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0AEBC" w14:textId="100A784E" w:rsidR="00B81D2A" w:rsidRPr="00DE1577" w:rsidRDefault="00B93BBE" w:rsidP="00740896">
      <w:pPr>
        <w:pStyle w:val="CoverPageText"/>
      </w:pPr>
      <w:r>
        <w:t xml:space="preserve">DRAFT </w:t>
      </w:r>
      <w:r w:rsidR="003B2B55">
        <w:t xml:space="preserve">Franchise </w:t>
      </w:r>
      <w:r w:rsidR="00B81D2A" w:rsidRPr="00505965">
        <w:t>AGREEMENT</w:t>
      </w:r>
    </w:p>
    <w:p w14:paraId="172D9E25" w14:textId="45B80D46" w:rsidR="00B81D2A" w:rsidRPr="00DE1577" w:rsidRDefault="00B81D2A" w:rsidP="00740896">
      <w:pPr>
        <w:pStyle w:val="CoverPageText"/>
      </w:pPr>
      <w:r w:rsidRPr="00DE1577">
        <w:t>BETWEEN</w:t>
      </w:r>
    </w:p>
    <w:p w14:paraId="68A0FB5C" w14:textId="77777777" w:rsidR="00B81D2A" w:rsidRPr="00DE1577" w:rsidRDefault="00B81D2A" w:rsidP="00740896">
      <w:pPr>
        <w:pStyle w:val="CoverPageText"/>
      </w:pPr>
      <w:r w:rsidRPr="00DE1577">
        <w:t>CENTRAL CONTRA COSTA SOLID WASTE AUTHORITY</w:t>
      </w:r>
    </w:p>
    <w:p w14:paraId="4A6A470B" w14:textId="77777777" w:rsidR="00B81D2A" w:rsidRPr="00DE1577" w:rsidRDefault="00B81D2A" w:rsidP="001A6543">
      <w:pPr>
        <w:pStyle w:val="CoverPageText"/>
      </w:pPr>
      <w:r w:rsidRPr="00DE1577">
        <w:t>AND</w:t>
      </w:r>
    </w:p>
    <w:p w14:paraId="6A343BFF" w14:textId="77777777" w:rsidR="001A6543" w:rsidRPr="00DE1577" w:rsidRDefault="001A6543" w:rsidP="001A6543">
      <w:pPr>
        <w:pStyle w:val="CoverPageText"/>
      </w:pPr>
      <w:r>
        <w:t>____________________________________________________</w:t>
      </w:r>
    </w:p>
    <w:p w14:paraId="55D14D80" w14:textId="70EE9F05" w:rsidR="00B81D2A" w:rsidRPr="00DE1577" w:rsidRDefault="00B81D2A" w:rsidP="00740896">
      <w:pPr>
        <w:pStyle w:val="CoverPageText"/>
      </w:pPr>
      <w:r w:rsidRPr="00DE1577">
        <w:t>FOR</w:t>
      </w:r>
    </w:p>
    <w:p w14:paraId="300FC195" w14:textId="41157B82" w:rsidR="00B81D2A" w:rsidRDefault="00595390" w:rsidP="00740896">
      <w:pPr>
        <w:pStyle w:val="CoverPageText"/>
      </w:pPr>
      <w:r w:rsidRPr="006B79A6">
        <w:rPr>
          <w:iCs/>
        </w:rPr>
        <w:t>Collection</w:t>
      </w:r>
      <w:r w:rsidR="00161454" w:rsidRPr="006B79A6">
        <w:rPr>
          <w:iCs/>
        </w:rPr>
        <w:t xml:space="preserve"> </w:t>
      </w:r>
      <w:r w:rsidR="007D7DF4" w:rsidRPr="006B79A6">
        <w:rPr>
          <w:iCs/>
        </w:rPr>
        <w:t>SERVICES</w:t>
      </w:r>
      <w:r w:rsidR="00B81D2A" w:rsidRPr="00DE1577">
        <w:t xml:space="preserve"> </w:t>
      </w:r>
    </w:p>
    <w:p w14:paraId="29C2B137" w14:textId="77777777" w:rsidR="00505965" w:rsidRPr="00DE1577" w:rsidRDefault="00505965" w:rsidP="00740896">
      <w:pPr>
        <w:pStyle w:val="CoverPageText"/>
      </w:pPr>
    </w:p>
    <w:p w14:paraId="765F9319" w14:textId="34DC51F6" w:rsidR="00B81D2A" w:rsidRPr="00DE1577" w:rsidRDefault="00B81D2A" w:rsidP="00740896">
      <w:pPr>
        <w:pStyle w:val="CoverPageText"/>
      </w:pPr>
      <w:r w:rsidRPr="00DE1577">
        <w:t>DRAFT</w:t>
      </w:r>
      <w:r w:rsidR="00100C7D">
        <w:t xml:space="preserve"> Issued with RFP</w:t>
      </w:r>
    </w:p>
    <w:p w14:paraId="7FCB0B35" w14:textId="77777777" w:rsidR="00505965" w:rsidRDefault="00505965" w:rsidP="00740896">
      <w:pPr>
        <w:pStyle w:val="CoverPageText"/>
      </w:pPr>
    </w:p>
    <w:p w14:paraId="6C8FE7A1" w14:textId="3BC76D24" w:rsidR="001D22D3" w:rsidRDefault="00A54098" w:rsidP="002E785F">
      <w:pPr>
        <w:pStyle w:val="CoverPageText"/>
      </w:pPr>
      <w:r>
        <w:t>October</w:t>
      </w:r>
      <w:r w:rsidR="00595390" w:rsidRPr="00DE1577">
        <w:t xml:space="preserve"> </w:t>
      </w:r>
      <w:r w:rsidR="00100C7D">
        <w:t xml:space="preserve">25, </w:t>
      </w:r>
      <w:r w:rsidR="00B81D2A" w:rsidRPr="00DE1577">
        <w:t>202</w:t>
      </w:r>
      <w:r w:rsidR="003F6B96">
        <w:t>4</w:t>
      </w:r>
    </w:p>
    <w:p w14:paraId="5BBEC297" w14:textId="77777777" w:rsidR="001D22D3" w:rsidRDefault="001D22D3" w:rsidP="00740896">
      <w:pPr>
        <w:pStyle w:val="BodyText"/>
        <w:sectPr w:rsidR="001D22D3" w:rsidSect="00315FBA">
          <w:pgSz w:w="12240" w:h="15840" w:code="1"/>
          <w:pgMar w:top="1440" w:right="1440" w:bottom="1440" w:left="1440" w:header="720" w:footer="720" w:gutter="0"/>
          <w:cols w:space="720"/>
          <w:vAlign w:val="center"/>
          <w:docGrid w:linePitch="360"/>
        </w:sectPr>
      </w:pPr>
    </w:p>
    <w:p w14:paraId="7AEED809" w14:textId="15A33DCA" w:rsidR="00B81D2A" w:rsidRDefault="00B81D2A" w:rsidP="007D7DF4">
      <w:pPr>
        <w:pStyle w:val="BodyText"/>
        <w:jc w:val="center"/>
        <w:sectPr w:rsidR="00B81D2A" w:rsidSect="00315FBA">
          <w:headerReference w:type="default" r:id="rId12"/>
          <w:footerReference w:type="default" r:id="rId13"/>
          <w:pgSz w:w="12240" w:h="15840"/>
          <w:pgMar w:top="1440" w:right="1440" w:bottom="1440" w:left="1440" w:header="720" w:footer="720" w:gutter="0"/>
          <w:cols w:space="720"/>
          <w:docGrid w:linePitch="360"/>
        </w:sectPr>
      </w:pPr>
    </w:p>
    <w:p w14:paraId="451272C8" w14:textId="77777777" w:rsidR="009C367E" w:rsidRDefault="009C367E" w:rsidP="009C367E">
      <w:pPr>
        <w:pStyle w:val="Title"/>
      </w:pPr>
      <w:r>
        <w:lastRenderedPageBreak/>
        <w:t xml:space="preserve">Table </w:t>
      </w:r>
      <w:r w:rsidRPr="00740896">
        <w:t>of</w:t>
      </w:r>
      <w:r>
        <w:t xml:space="preserve"> Contents</w:t>
      </w:r>
    </w:p>
    <w:p w14:paraId="236AD0F3" w14:textId="2C74814E" w:rsidR="00E10372" w:rsidRDefault="009C367E">
      <w:pPr>
        <w:pStyle w:val="TOC1"/>
        <w:rPr>
          <w:rFonts w:asciiTheme="minorHAnsi" w:eastAsiaTheme="minorEastAsia" w:hAnsiTheme="minorHAnsi"/>
          <w:b w:val="0"/>
          <w:caps w:val="0"/>
          <w:noProof/>
          <w:color w:val="auto"/>
          <w:kern w:val="2"/>
          <w:szCs w:val="24"/>
        </w:rPr>
      </w:pPr>
      <w:r>
        <w:fldChar w:fldCharType="begin"/>
      </w:r>
      <w:r>
        <w:instrText xml:space="preserve"> TOC \o "2-2" \h \z \t "Heading 1,1" </w:instrText>
      </w:r>
      <w:r>
        <w:fldChar w:fldCharType="separate"/>
      </w:r>
      <w:hyperlink w:anchor="_Toc180661733" w:history="1">
        <w:r w:rsidR="00E10372" w:rsidRPr="006545C1">
          <w:rPr>
            <w:rStyle w:val="Hyperlink"/>
            <w:noProof/>
          </w:rPr>
          <w:t>Recitals</w:t>
        </w:r>
        <w:r w:rsidR="00E10372">
          <w:rPr>
            <w:noProof/>
            <w:webHidden/>
          </w:rPr>
          <w:tab/>
        </w:r>
        <w:r w:rsidR="00E10372">
          <w:rPr>
            <w:noProof/>
            <w:webHidden/>
          </w:rPr>
          <w:fldChar w:fldCharType="begin"/>
        </w:r>
        <w:r w:rsidR="00E10372">
          <w:rPr>
            <w:noProof/>
            <w:webHidden/>
          </w:rPr>
          <w:instrText xml:space="preserve"> PAGEREF _Toc180661733 \h </w:instrText>
        </w:r>
        <w:r w:rsidR="00E10372">
          <w:rPr>
            <w:noProof/>
            <w:webHidden/>
          </w:rPr>
        </w:r>
        <w:r w:rsidR="00E10372">
          <w:rPr>
            <w:noProof/>
            <w:webHidden/>
          </w:rPr>
          <w:fldChar w:fldCharType="separate"/>
        </w:r>
        <w:r w:rsidR="00E10372">
          <w:rPr>
            <w:noProof/>
            <w:webHidden/>
          </w:rPr>
          <w:t>1</w:t>
        </w:r>
        <w:r w:rsidR="00E10372">
          <w:rPr>
            <w:noProof/>
            <w:webHidden/>
          </w:rPr>
          <w:fldChar w:fldCharType="end"/>
        </w:r>
      </w:hyperlink>
    </w:p>
    <w:p w14:paraId="53DEBEB0" w14:textId="652E3A4A" w:rsidR="00E10372" w:rsidRDefault="00E10372">
      <w:pPr>
        <w:pStyle w:val="TOC1"/>
        <w:rPr>
          <w:rFonts w:asciiTheme="minorHAnsi" w:eastAsiaTheme="minorEastAsia" w:hAnsiTheme="minorHAnsi"/>
          <w:b w:val="0"/>
          <w:caps w:val="0"/>
          <w:noProof/>
          <w:color w:val="auto"/>
          <w:kern w:val="2"/>
          <w:szCs w:val="24"/>
        </w:rPr>
      </w:pPr>
      <w:hyperlink w:anchor="_Toc180661734" w:history="1">
        <w:r w:rsidRPr="006545C1">
          <w:rPr>
            <w:rStyle w:val="Hyperlink"/>
            <w:noProof/>
          </w:rPr>
          <w:t>ARTICLE 1 DEFINITIONS</w:t>
        </w:r>
        <w:r>
          <w:rPr>
            <w:noProof/>
            <w:webHidden/>
          </w:rPr>
          <w:tab/>
        </w:r>
        <w:r>
          <w:rPr>
            <w:noProof/>
            <w:webHidden/>
          </w:rPr>
          <w:fldChar w:fldCharType="begin"/>
        </w:r>
        <w:r>
          <w:rPr>
            <w:noProof/>
            <w:webHidden/>
          </w:rPr>
          <w:instrText xml:space="preserve"> PAGEREF _Toc180661734 \h </w:instrText>
        </w:r>
        <w:r>
          <w:rPr>
            <w:noProof/>
            <w:webHidden/>
          </w:rPr>
        </w:r>
        <w:r>
          <w:rPr>
            <w:noProof/>
            <w:webHidden/>
          </w:rPr>
          <w:fldChar w:fldCharType="separate"/>
        </w:r>
        <w:r>
          <w:rPr>
            <w:noProof/>
            <w:webHidden/>
          </w:rPr>
          <w:t>3</w:t>
        </w:r>
        <w:r>
          <w:rPr>
            <w:noProof/>
            <w:webHidden/>
          </w:rPr>
          <w:fldChar w:fldCharType="end"/>
        </w:r>
      </w:hyperlink>
    </w:p>
    <w:p w14:paraId="2346398F" w14:textId="34A2BA91" w:rsidR="00E10372" w:rsidRDefault="00E10372">
      <w:pPr>
        <w:pStyle w:val="TOC1"/>
        <w:rPr>
          <w:rFonts w:asciiTheme="minorHAnsi" w:eastAsiaTheme="minorEastAsia" w:hAnsiTheme="minorHAnsi"/>
          <w:b w:val="0"/>
          <w:caps w:val="0"/>
          <w:noProof/>
          <w:color w:val="auto"/>
          <w:kern w:val="2"/>
          <w:szCs w:val="24"/>
        </w:rPr>
      </w:pPr>
      <w:hyperlink w:anchor="_Toc180661735" w:history="1">
        <w:r w:rsidRPr="006545C1">
          <w:rPr>
            <w:rStyle w:val="Hyperlink"/>
            <w:noProof/>
          </w:rPr>
          <w:t>ARTICLE 2 GRANT AND ACCEPTANCE OF EXCLUSIVE SERVICE RIGHTS</w:t>
        </w:r>
        <w:r>
          <w:rPr>
            <w:noProof/>
            <w:webHidden/>
          </w:rPr>
          <w:tab/>
        </w:r>
        <w:r>
          <w:rPr>
            <w:noProof/>
            <w:webHidden/>
          </w:rPr>
          <w:fldChar w:fldCharType="begin"/>
        </w:r>
        <w:r>
          <w:rPr>
            <w:noProof/>
            <w:webHidden/>
          </w:rPr>
          <w:instrText xml:space="preserve"> PAGEREF _Toc180661735 \h </w:instrText>
        </w:r>
        <w:r>
          <w:rPr>
            <w:noProof/>
            <w:webHidden/>
          </w:rPr>
        </w:r>
        <w:r>
          <w:rPr>
            <w:noProof/>
            <w:webHidden/>
          </w:rPr>
          <w:fldChar w:fldCharType="separate"/>
        </w:r>
        <w:r>
          <w:rPr>
            <w:noProof/>
            <w:webHidden/>
          </w:rPr>
          <w:t>3</w:t>
        </w:r>
        <w:r>
          <w:rPr>
            <w:noProof/>
            <w:webHidden/>
          </w:rPr>
          <w:fldChar w:fldCharType="end"/>
        </w:r>
      </w:hyperlink>
    </w:p>
    <w:p w14:paraId="581AF1B3" w14:textId="1CE24C91" w:rsidR="00E10372" w:rsidRDefault="00E10372">
      <w:pPr>
        <w:pStyle w:val="TOC2"/>
        <w:rPr>
          <w:rFonts w:asciiTheme="minorHAnsi" w:eastAsiaTheme="minorEastAsia" w:hAnsiTheme="minorHAnsi"/>
          <w:color w:val="auto"/>
          <w:szCs w:val="24"/>
        </w:rPr>
      </w:pPr>
      <w:hyperlink w:anchor="_Toc180661736" w:history="1">
        <w:r w:rsidRPr="006545C1">
          <w:rPr>
            <w:rStyle w:val="Hyperlink"/>
          </w:rPr>
          <w:t>2.1</w:t>
        </w:r>
        <w:r>
          <w:rPr>
            <w:rFonts w:asciiTheme="minorHAnsi" w:eastAsiaTheme="minorEastAsia" w:hAnsiTheme="minorHAnsi"/>
            <w:color w:val="auto"/>
            <w:szCs w:val="24"/>
          </w:rPr>
          <w:tab/>
        </w:r>
        <w:r w:rsidRPr="006545C1">
          <w:rPr>
            <w:rStyle w:val="Hyperlink"/>
          </w:rPr>
          <w:t>Scope of Agreement</w:t>
        </w:r>
        <w:r>
          <w:rPr>
            <w:webHidden/>
          </w:rPr>
          <w:tab/>
        </w:r>
        <w:r>
          <w:rPr>
            <w:webHidden/>
          </w:rPr>
          <w:fldChar w:fldCharType="begin"/>
        </w:r>
        <w:r>
          <w:rPr>
            <w:webHidden/>
          </w:rPr>
          <w:instrText xml:space="preserve"> PAGEREF _Toc180661736 \h </w:instrText>
        </w:r>
        <w:r>
          <w:rPr>
            <w:webHidden/>
          </w:rPr>
        </w:r>
        <w:r>
          <w:rPr>
            <w:webHidden/>
          </w:rPr>
          <w:fldChar w:fldCharType="separate"/>
        </w:r>
        <w:r>
          <w:rPr>
            <w:webHidden/>
          </w:rPr>
          <w:t>3</w:t>
        </w:r>
        <w:r>
          <w:rPr>
            <w:webHidden/>
          </w:rPr>
          <w:fldChar w:fldCharType="end"/>
        </w:r>
      </w:hyperlink>
    </w:p>
    <w:p w14:paraId="1CB73633" w14:textId="692999C4" w:rsidR="00E10372" w:rsidRDefault="00E10372">
      <w:pPr>
        <w:pStyle w:val="TOC2"/>
        <w:rPr>
          <w:rFonts w:asciiTheme="minorHAnsi" w:eastAsiaTheme="minorEastAsia" w:hAnsiTheme="minorHAnsi"/>
          <w:color w:val="auto"/>
          <w:szCs w:val="24"/>
        </w:rPr>
      </w:pPr>
      <w:hyperlink w:anchor="_Toc180661737" w:history="1">
        <w:r w:rsidRPr="006545C1">
          <w:rPr>
            <w:rStyle w:val="Hyperlink"/>
          </w:rPr>
          <w:t>2.2</w:t>
        </w:r>
        <w:r>
          <w:rPr>
            <w:rFonts w:asciiTheme="minorHAnsi" w:eastAsiaTheme="minorEastAsia" w:hAnsiTheme="minorHAnsi"/>
            <w:color w:val="auto"/>
            <w:szCs w:val="24"/>
          </w:rPr>
          <w:tab/>
        </w:r>
        <w:r w:rsidRPr="006545C1">
          <w:rPr>
            <w:rStyle w:val="Hyperlink"/>
          </w:rPr>
          <w:t>Scope Limitations and Exclusions</w:t>
        </w:r>
        <w:r>
          <w:rPr>
            <w:webHidden/>
          </w:rPr>
          <w:tab/>
        </w:r>
        <w:r>
          <w:rPr>
            <w:webHidden/>
          </w:rPr>
          <w:fldChar w:fldCharType="begin"/>
        </w:r>
        <w:r>
          <w:rPr>
            <w:webHidden/>
          </w:rPr>
          <w:instrText xml:space="preserve"> PAGEREF _Toc180661737 \h </w:instrText>
        </w:r>
        <w:r>
          <w:rPr>
            <w:webHidden/>
          </w:rPr>
        </w:r>
        <w:r>
          <w:rPr>
            <w:webHidden/>
          </w:rPr>
          <w:fldChar w:fldCharType="separate"/>
        </w:r>
        <w:r>
          <w:rPr>
            <w:webHidden/>
          </w:rPr>
          <w:t>4</w:t>
        </w:r>
        <w:r>
          <w:rPr>
            <w:webHidden/>
          </w:rPr>
          <w:fldChar w:fldCharType="end"/>
        </w:r>
      </w:hyperlink>
    </w:p>
    <w:p w14:paraId="3BA6F1A8" w14:textId="7B99FBCB" w:rsidR="00E10372" w:rsidRDefault="00E10372">
      <w:pPr>
        <w:pStyle w:val="TOC2"/>
        <w:rPr>
          <w:rFonts w:asciiTheme="minorHAnsi" w:eastAsiaTheme="minorEastAsia" w:hAnsiTheme="minorHAnsi"/>
          <w:color w:val="auto"/>
          <w:szCs w:val="24"/>
        </w:rPr>
      </w:pPr>
      <w:hyperlink w:anchor="_Toc180661738" w:history="1">
        <w:r w:rsidRPr="006545C1">
          <w:rPr>
            <w:rStyle w:val="Hyperlink"/>
          </w:rPr>
          <w:t>2.3</w:t>
        </w:r>
        <w:r>
          <w:rPr>
            <w:rFonts w:asciiTheme="minorHAnsi" w:eastAsiaTheme="minorEastAsia" w:hAnsiTheme="minorHAnsi"/>
            <w:color w:val="auto"/>
            <w:szCs w:val="24"/>
          </w:rPr>
          <w:tab/>
        </w:r>
        <w:r w:rsidRPr="006545C1">
          <w:rPr>
            <w:rStyle w:val="Hyperlink"/>
          </w:rPr>
          <w:t>Change in Marketability of Materials</w:t>
        </w:r>
        <w:r>
          <w:rPr>
            <w:webHidden/>
          </w:rPr>
          <w:tab/>
        </w:r>
        <w:r>
          <w:rPr>
            <w:webHidden/>
          </w:rPr>
          <w:fldChar w:fldCharType="begin"/>
        </w:r>
        <w:r>
          <w:rPr>
            <w:webHidden/>
          </w:rPr>
          <w:instrText xml:space="preserve"> PAGEREF _Toc180661738 \h </w:instrText>
        </w:r>
        <w:r>
          <w:rPr>
            <w:webHidden/>
          </w:rPr>
        </w:r>
        <w:r>
          <w:rPr>
            <w:webHidden/>
          </w:rPr>
          <w:fldChar w:fldCharType="separate"/>
        </w:r>
        <w:r>
          <w:rPr>
            <w:webHidden/>
          </w:rPr>
          <w:t>7</w:t>
        </w:r>
        <w:r>
          <w:rPr>
            <w:webHidden/>
          </w:rPr>
          <w:fldChar w:fldCharType="end"/>
        </w:r>
      </w:hyperlink>
    </w:p>
    <w:p w14:paraId="0E919D8A" w14:textId="5B5C25C2" w:rsidR="00E10372" w:rsidRDefault="00E10372">
      <w:pPr>
        <w:pStyle w:val="TOC2"/>
        <w:rPr>
          <w:rFonts w:asciiTheme="minorHAnsi" w:eastAsiaTheme="minorEastAsia" w:hAnsiTheme="minorHAnsi"/>
          <w:color w:val="auto"/>
          <w:szCs w:val="24"/>
        </w:rPr>
      </w:pPr>
      <w:hyperlink w:anchor="_Toc180661739" w:history="1">
        <w:r w:rsidRPr="006545C1">
          <w:rPr>
            <w:rStyle w:val="Hyperlink"/>
          </w:rPr>
          <w:t>2.4</w:t>
        </w:r>
        <w:r>
          <w:rPr>
            <w:rFonts w:asciiTheme="minorHAnsi" w:eastAsiaTheme="minorEastAsia" w:hAnsiTheme="minorHAnsi"/>
            <w:color w:val="auto"/>
            <w:szCs w:val="24"/>
          </w:rPr>
          <w:tab/>
        </w:r>
        <w:r w:rsidRPr="006545C1">
          <w:rPr>
            <w:rStyle w:val="Hyperlink"/>
          </w:rPr>
          <w:t>Change in Scope</w:t>
        </w:r>
        <w:r>
          <w:rPr>
            <w:webHidden/>
          </w:rPr>
          <w:tab/>
        </w:r>
        <w:r>
          <w:rPr>
            <w:webHidden/>
          </w:rPr>
          <w:fldChar w:fldCharType="begin"/>
        </w:r>
        <w:r>
          <w:rPr>
            <w:webHidden/>
          </w:rPr>
          <w:instrText xml:space="preserve"> PAGEREF _Toc180661739 \h </w:instrText>
        </w:r>
        <w:r>
          <w:rPr>
            <w:webHidden/>
          </w:rPr>
        </w:r>
        <w:r>
          <w:rPr>
            <w:webHidden/>
          </w:rPr>
          <w:fldChar w:fldCharType="separate"/>
        </w:r>
        <w:r>
          <w:rPr>
            <w:webHidden/>
          </w:rPr>
          <w:t>8</w:t>
        </w:r>
        <w:r>
          <w:rPr>
            <w:webHidden/>
          </w:rPr>
          <w:fldChar w:fldCharType="end"/>
        </w:r>
      </w:hyperlink>
    </w:p>
    <w:p w14:paraId="03557301" w14:textId="0D864845" w:rsidR="00E10372" w:rsidRDefault="00E10372">
      <w:pPr>
        <w:pStyle w:val="TOC2"/>
        <w:rPr>
          <w:rFonts w:asciiTheme="minorHAnsi" w:eastAsiaTheme="minorEastAsia" w:hAnsiTheme="minorHAnsi"/>
          <w:color w:val="auto"/>
          <w:szCs w:val="24"/>
        </w:rPr>
      </w:pPr>
      <w:hyperlink w:anchor="_Toc180661740" w:history="1">
        <w:r w:rsidRPr="006545C1">
          <w:rPr>
            <w:rStyle w:val="Hyperlink"/>
          </w:rPr>
          <w:t>2.5</w:t>
        </w:r>
        <w:r>
          <w:rPr>
            <w:rFonts w:asciiTheme="minorHAnsi" w:eastAsiaTheme="minorEastAsia" w:hAnsiTheme="minorHAnsi"/>
            <w:color w:val="auto"/>
            <w:szCs w:val="24"/>
          </w:rPr>
          <w:tab/>
        </w:r>
        <w:r w:rsidRPr="006545C1">
          <w:rPr>
            <w:rStyle w:val="Hyperlink"/>
          </w:rPr>
          <w:t>Payment of Procurement Expenses</w:t>
        </w:r>
        <w:r>
          <w:rPr>
            <w:webHidden/>
          </w:rPr>
          <w:tab/>
        </w:r>
        <w:r>
          <w:rPr>
            <w:webHidden/>
          </w:rPr>
          <w:fldChar w:fldCharType="begin"/>
        </w:r>
        <w:r>
          <w:rPr>
            <w:webHidden/>
          </w:rPr>
          <w:instrText xml:space="preserve"> PAGEREF _Toc180661740 \h </w:instrText>
        </w:r>
        <w:r>
          <w:rPr>
            <w:webHidden/>
          </w:rPr>
        </w:r>
        <w:r>
          <w:rPr>
            <w:webHidden/>
          </w:rPr>
          <w:fldChar w:fldCharType="separate"/>
        </w:r>
        <w:r>
          <w:rPr>
            <w:webHidden/>
          </w:rPr>
          <w:t>9</w:t>
        </w:r>
        <w:r>
          <w:rPr>
            <w:webHidden/>
          </w:rPr>
          <w:fldChar w:fldCharType="end"/>
        </w:r>
      </w:hyperlink>
    </w:p>
    <w:p w14:paraId="0029A5DD" w14:textId="2A05B6F5" w:rsidR="00E10372" w:rsidRDefault="00E10372">
      <w:pPr>
        <w:pStyle w:val="TOC2"/>
        <w:rPr>
          <w:rFonts w:asciiTheme="minorHAnsi" w:eastAsiaTheme="minorEastAsia" w:hAnsiTheme="minorHAnsi"/>
          <w:color w:val="auto"/>
          <w:szCs w:val="24"/>
        </w:rPr>
      </w:pPr>
      <w:hyperlink w:anchor="_Toc180661741" w:history="1">
        <w:r w:rsidRPr="006545C1">
          <w:rPr>
            <w:rStyle w:val="Hyperlink"/>
          </w:rPr>
          <w:t>2.6</w:t>
        </w:r>
        <w:r>
          <w:rPr>
            <w:rFonts w:asciiTheme="minorHAnsi" w:eastAsiaTheme="minorEastAsia" w:hAnsiTheme="minorHAnsi"/>
            <w:color w:val="auto"/>
            <w:szCs w:val="24"/>
          </w:rPr>
          <w:tab/>
        </w:r>
        <w:r w:rsidRPr="006545C1">
          <w:rPr>
            <w:rStyle w:val="Hyperlink"/>
          </w:rPr>
          <w:t>Obligation to Provide Service</w:t>
        </w:r>
        <w:r>
          <w:rPr>
            <w:webHidden/>
          </w:rPr>
          <w:tab/>
        </w:r>
        <w:r>
          <w:rPr>
            <w:webHidden/>
          </w:rPr>
          <w:fldChar w:fldCharType="begin"/>
        </w:r>
        <w:r>
          <w:rPr>
            <w:webHidden/>
          </w:rPr>
          <w:instrText xml:space="preserve"> PAGEREF _Toc180661741 \h </w:instrText>
        </w:r>
        <w:r>
          <w:rPr>
            <w:webHidden/>
          </w:rPr>
        </w:r>
        <w:r>
          <w:rPr>
            <w:webHidden/>
          </w:rPr>
          <w:fldChar w:fldCharType="separate"/>
        </w:r>
        <w:r>
          <w:rPr>
            <w:webHidden/>
          </w:rPr>
          <w:t>9</w:t>
        </w:r>
        <w:r>
          <w:rPr>
            <w:webHidden/>
          </w:rPr>
          <w:fldChar w:fldCharType="end"/>
        </w:r>
      </w:hyperlink>
    </w:p>
    <w:p w14:paraId="58CCC11C" w14:textId="424A9A88" w:rsidR="00E10372" w:rsidRDefault="00E10372">
      <w:pPr>
        <w:pStyle w:val="TOC2"/>
        <w:rPr>
          <w:rFonts w:asciiTheme="minorHAnsi" w:eastAsiaTheme="minorEastAsia" w:hAnsiTheme="minorHAnsi"/>
          <w:color w:val="auto"/>
          <w:szCs w:val="24"/>
        </w:rPr>
      </w:pPr>
      <w:hyperlink w:anchor="_Toc180661742" w:history="1">
        <w:r w:rsidRPr="006545C1">
          <w:rPr>
            <w:rStyle w:val="Hyperlink"/>
          </w:rPr>
          <w:t>2.7</w:t>
        </w:r>
        <w:r>
          <w:rPr>
            <w:rFonts w:asciiTheme="minorHAnsi" w:eastAsiaTheme="minorEastAsia" w:hAnsiTheme="minorHAnsi"/>
            <w:color w:val="auto"/>
            <w:szCs w:val="24"/>
          </w:rPr>
          <w:tab/>
        </w:r>
        <w:r w:rsidRPr="006545C1">
          <w:rPr>
            <w:rStyle w:val="Hyperlink"/>
          </w:rPr>
          <w:t>No Guarantees of Materials Volume or Composition, or Subscriber Service</w:t>
        </w:r>
        <w:r>
          <w:rPr>
            <w:webHidden/>
          </w:rPr>
          <w:tab/>
        </w:r>
        <w:r>
          <w:rPr>
            <w:webHidden/>
          </w:rPr>
          <w:fldChar w:fldCharType="begin"/>
        </w:r>
        <w:r>
          <w:rPr>
            <w:webHidden/>
          </w:rPr>
          <w:instrText xml:space="preserve"> PAGEREF _Toc180661742 \h </w:instrText>
        </w:r>
        <w:r>
          <w:rPr>
            <w:webHidden/>
          </w:rPr>
        </w:r>
        <w:r>
          <w:rPr>
            <w:webHidden/>
          </w:rPr>
          <w:fldChar w:fldCharType="separate"/>
        </w:r>
        <w:r>
          <w:rPr>
            <w:webHidden/>
          </w:rPr>
          <w:t>10</w:t>
        </w:r>
        <w:r>
          <w:rPr>
            <w:webHidden/>
          </w:rPr>
          <w:fldChar w:fldCharType="end"/>
        </w:r>
      </w:hyperlink>
    </w:p>
    <w:p w14:paraId="4219475C" w14:textId="0EE11FAE" w:rsidR="00E10372" w:rsidRDefault="00E10372">
      <w:pPr>
        <w:pStyle w:val="TOC2"/>
        <w:rPr>
          <w:rFonts w:asciiTheme="minorHAnsi" w:eastAsiaTheme="minorEastAsia" w:hAnsiTheme="minorHAnsi"/>
          <w:color w:val="auto"/>
          <w:szCs w:val="24"/>
        </w:rPr>
      </w:pPr>
      <w:hyperlink w:anchor="_Toc180661743" w:history="1">
        <w:r w:rsidRPr="006545C1">
          <w:rPr>
            <w:rStyle w:val="Hyperlink"/>
          </w:rPr>
          <w:t>2.8</w:t>
        </w:r>
        <w:r>
          <w:rPr>
            <w:rFonts w:asciiTheme="minorHAnsi" w:eastAsiaTheme="minorEastAsia" w:hAnsiTheme="minorHAnsi"/>
            <w:color w:val="auto"/>
            <w:szCs w:val="24"/>
          </w:rPr>
          <w:tab/>
        </w:r>
        <w:r w:rsidRPr="006545C1">
          <w:rPr>
            <w:rStyle w:val="Hyperlink"/>
          </w:rPr>
          <w:t>References to Defined Terms</w:t>
        </w:r>
        <w:r>
          <w:rPr>
            <w:webHidden/>
          </w:rPr>
          <w:tab/>
        </w:r>
        <w:r>
          <w:rPr>
            <w:webHidden/>
          </w:rPr>
          <w:fldChar w:fldCharType="begin"/>
        </w:r>
        <w:r>
          <w:rPr>
            <w:webHidden/>
          </w:rPr>
          <w:instrText xml:space="preserve"> PAGEREF _Toc180661743 \h </w:instrText>
        </w:r>
        <w:r>
          <w:rPr>
            <w:webHidden/>
          </w:rPr>
        </w:r>
        <w:r>
          <w:rPr>
            <w:webHidden/>
          </w:rPr>
          <w:fldChar w:fldCharType="separate"/>
        </w:r>
        <w:r>
          <w:rPr>
            <w:webHidden/>
          </w:rPr>
          <w:t>11</w:t>
        </w:r>
        <w:r>
          <w:rPr>
            <w:webHidden/>
          </w:rPr>
          <w:fldChar w:fldCharType="end"/>
        </w:r>
      </w:hyperlink>
    </w:p>
    <w:p w14:paraId="5ED363C5" w14:textId="3E2139D2" w:rsidR="00E10372" w:rsidRDefault="00E10372">
      <w:pPr>
        <w:pStyle w:val="TOC2"/>
        <w:rPr>
          <w:rFonts w:asciiTheme="minorHAnsi" w:eastAsiaTheme="minorEastAsia" w:hAnsiTheme="minorHAnsi"/>
          <w:color w:val="auto"/>
          <w:szCs w:val="24"/>
        </w:rPr>
      </w:pPr>
      <w:hyperlink w:anchor="_Toc180661744" w:history="1">
        <w:r w:rsidRPr="006545C1">
          <w:rPr>
            <w:rStyle w:val="Hyperlink"/>
          </w:rPr>
          <w:t>2.9</w:t>
        </w:r>
        <w:r>
          <w:rPr>
            <w:rFonts w:asciiTheme="minorHAnsi" w:eastAsiaTheme="minorEastAsia" w:hAnsiTheme="minorHAnsi"/>
            <w:color w:val="auto"/>
            <w:szCs w:val="24"/>
          </w:rPr>
          <w:tab/>
        </w:r>
        <w:r w:rsidRPr="006545C1">
          <w:rPr>
            <w:rStyle w:val="Hyperlink"/>
          </w:rPr>
          <w:t>Subcontractors and Affiliates</w:t>
        </w:r>
        <w:r>
          <w:rPr>
            <w:webHidden/>
          </w:rPr>
          <w:tab/>
        </w:r>
        <w:r>
          <w:rPr>
            <w:webHidden/>
          </w:rPr>
          <w:fldChar w:fldCharType="begin"/>
        </w:r>
        <w:r>
          <w:rPr>
            <w:webHidden/>
          </w:rPr>
          <w:instrText xml:space="preserve"> PAGEREF _Toc180661744 \h </w:instrText>
        </w:r>
        <w:r>
          <w:rPr>
            <w:webHidden/>
          </w:rPr>
        </w:r>
        <w:r>
          <w:rPr>
            <w:webHidden/>
          </w:rPr>
          <w:fldChar w:fldCharType="separate"/>
        </w:r>
        <w:r>
          <w:rPr>
            <w:webHidden/>
          </w:rPr>
          <w:t>11</w:t>
        </w:r>
        <w:r>
          <w:rPr>
            <w:webHidden/>
          </w:rPr>
          <w:fldChar w:fldCharType="end"/>
        </w:r>
      </w:hyperlink>
    </w:p>
    <w:p w14:paraId="6EA7641D" w14:textId="70B92DE9" w:rsidR="00E10372" w:rsidRDefault="00E10372">
      <w:pPr>
        <w:pStyle w:val="TOC1"/>
        <w:rPr>
          <w:rFonts w:asciiTheme="minorHAnsi" w:eastAsiaTheme="minorEastAsia" w:hAnsiTheme="minorHAnsi"/>
          <w:b w:val="0"/>
          <w:caps w:val="0"/>
          <w:noProof/>
          <w:color w:val="auto"/>
          <w:kern w:val="2"/>
          <w:szCs w:val="24"/>
        </w:rPr>
      </w:pPr>
      <w:hyperlink w:anchor="_Toc180661745" w:history="1">
        <w:r w:rsidRPr="006545C1">
          <w:rPr>
            <w:rStyle w:val="Hyperlink"/>
            <w:noProof/>
          </w:rPr>
          <w:t>ARTICLE 3 REPRESENTATIONS AND WARRANTIES</w:t>
        </w:r>
        <w:r>
          <w:rPr>
            <w:noProof/>
            <w:webHidden/>
          </w:rPr>
          <w:tab/>
        </w:r>
        <w:r>
          <w:rPr>
            <w:noProof/>
            <w:webHidden/>
          </w:rPr>
          <w:fldChar w:fldCharType="begin"/>
        </w:r>
        <w:r>
          <w:rPr>
            <w:noProof/>
            <w:webHidden/>
          </w:rPr>
          <w:instrText xml:space="preserve"> PAGEREF _Toc180661745 \h </w:instrText>
        </w:r>
        <w:r>
          <w:rPr>
            <w:noProof/>
            <w:webHidden/>
          </w:rPr>
        </w:r>
        <w:r>
          <w:rPr>
            <w:noProof/>
            <w:webHidden/>
          </w:rPr>
          <w:fldChar w:fldCharType="separate"/>
        </w:r>
        <w:r>
          <w:rPr>
            <w:noProof/>
            <w:webHidden/>
          </w:rPr>
          <w:t>12</w:t>
        </w:r>
        <w:r>
          <w:rPr>
            <w:noProof/>
            <w:webHidden/>
          </w:rPr>
          <w:fldChar w:fldCharType="end"/>
        </w:r>
      </w:hyperlink>
    </w:p>
    <w:p w14:paraId="26B8ADCA" w14:textId="40AA79C6" w:rsidR="00E10372" w:rsidRDefault="00E10372">
      <w:pPr>
        <w:pStyle w:val="TOC2"/>
        <w:rPr>
          <w:rFonts w:asciiTheme="minorHAnsi" w:eastAsiaTheme="minorEastAsia" w:hAnsiTheme="minorHAnsi"/>
          <w:color w:val="auto"/>
          <w:szCs w:val="24"/>
        </w:rPr>
      </w:pPr>
      <w:hyperlink w:anchor="_Toc180661746" w:history="1">
        <w:r w:rsidRPr="006545C1">
          <w:rPr>
            <w:rStyle w:val="Hyperlink"/>
          </w:rPr>
          <w:t>3.1</w:t>
        </w:r>
        <w:r>
          <w:rPr>
            <w:rFonts w:asciiTheme="minorHAnsi" w:eastAsiaTheme="minorEastAsia" w:hAnsiTheme="minorHAnsi"/>
            <w:color w:val="auto"/>
            <w:szCs w:val="24"/>
          </w:rPr>
          <w:tab/>
        </w:r>
        <w:r w:rsidRPr="006545C1">
          <w:rPr>
            <w:rStyle w:val="Hyperlink"/>
          </w:rPr>
          <w:t>Of Contractor</w:t>
        </w:r>
        <w:r>
          <w:rPr>
            <w:webHidden/>
          </w:rPr>
          <w:tab/>
        </w:r>
        <w:r>
          <w:rPr>
            <w:webHidden/>
          </w:rPr>
          <w:fldChar w:fldCharType="begin"/>
        </w:r>
        <w:r>
          <w:rPr>
            <w:webHidden/>
          </w:rPr>
          <w:instrText xml:space="preserve"> PAGEREF _Toc180661746 \h </w:instrText>
        </w:r>
        <w:r>
          <w:rPr>
            <w:webHidden/>
          </w:rPr>
        </w:r>
        <w:r>
          <w:rPr>
            <w:webHidden/>
          </w:rPr>
          <w:fldChar w:fldCharType="separate"/>
        </w:r>
        <w:r>
          <w:rPr>
            <w:webHidden/>
          </w:rPr>
          <w:t>12</w:t>
        </w:r>
        <w:r>
          <w:rPr>
            <w:webHidden/>
          </w:rPr>
          <w:fldChar w:fldCharType="end"/>
        </w:r>
      </w:hyperlink>
    </w:p>
    <w:p w14:paraId="15EFDE99" w14:textId="6A6CF2CE" w:rsidR="00E10372" w:rsidRDefault="00E10372">
      <w:pPr>
        <w:pStyle w:val="TOC2"/>
        <w:rPr>
          <w:rFonts w:asciiTheme="minorHAnsi" w:eastAsiaTheme="minorEastAsia" w:hAnsiTheme="minorHAnsi"/>
          <w:color w:val="auto"/>
          <w:szCs w:val="24"/>
        </w:rPr>
      </w:pPr>
      <w:hyperlink w:anchor="_Toc180661747" w:history="1">
        <w:r w:rsidRPr="006545C1">
          <w:rPr>
            <w:rStyle w:val="Hyperlink"/>
          </w:rPr>
          <w:t>3.2</w:t>
        </w:r>
        <w:r>
          <w:rPr>
            <w:rFonts w:asciiTheme="minorHAnsi" w:eastAsiaTheme="minorEastAsia" w:hAnsiTheme="minorHAnsi"/>
            <w:color w:val="auto"/>
            <w:szCs w:val="24"/>
          </w:rPr>
          <w:tab/>
        </w:r>
        <w:r w:rsidRPr="006545C1">
          <w:rPr>
            <w:rStyle w:val="Hyperlink"/>
          </w:rPr>
          <w:t>Of the Authority</w:t>
        </w:r>
        <w:r>
          <w:rPr>
            <w:webHidden/>
          </w:rPr>
          <w:tab/>
        </w:r>
        <w:r>
          <w:rPr>
            <w:webHidden/>
          </w:rPr>
          <w:fldChar w:fldCharType="begin"/>
        </w:r>
        <w:r>
          <w:rPr>
            <w:webHidden/>
          </w:rPr>
          <w:instrText xml:space="preserve"> PAGEREF _Toc180661747 \h </w:instrText>
        </w:r>
        <w:r>
          <w:rPr>
            <w:webHidden/>
          </w:rPr>
        </w:r>
        <w:r>
          <w:rPr>
            <w:webHidden/>
          </w:rPr>
          <w:fldChar w:fldCharType="separate"/>
        </w:r>
        <w:r>
          <w:rPr>
            <w:webHidden/>
          </w:rPr>
          <w:t>13</w:t>
        </w:r>
        <w:r>
          <w:rPr>
            <w:webHidden/>
          </w:rPr>
          <w:fldChar w:fldCharType="end"/>
        </w:r>
      </w:hyperlink>
    </w:p>
    <w:p w14:paraId="2E3B609C" w14:textId="1857EBFD" w:rsidR="00E10372" w:rsidRDefault="00E10372">
      <w:pPr>
        <w:pStyle w:val="TOC2"/>
        <w:rPr>
          <w:rFonts w:asciiTheme="minorHAnsi" w:eastAsiaTheme="minorEastAsia" w:hAnsiTheme="minorHAnsi"/>
          <w:color w:val="auto"/>
          <w:szCs w:val="24"/>
        </w:rPr>
      </w:pPr>
      <w:hyperlink w:anchor="_Toc180661748" w:history="1">
        <w:r w:rsidRPr="006545C1">
          <w:rPr>
            <w:rStyle w:val="Hyperlink"/>
          </w:rPr>
          <w:t>3.3</w:t>
        </w:r>
        <w:r>
          <w:rPr>
            <w:rFonts w:asciiTheme="minorHAnsi" w:eastAsiaTheme="minorEastAsia" w:hAnsiTheme="minorHAnsi"/>
            <w:color w:val="auto"/>
            <w:szCs w:val="24"/>
          </w:rPr>
          <w:tab/>
        </w:r>
        <w:r w:rsidRPr="006545C1">
          <w:rPr>
            <w:rStyle w:val="Hyperlink"/>
          </w:rPr>
          <w:t>Of the Parties</w:t>
        </w:r>
        <w:r>
          <w:rPr>
            <w:webHidden/>
          </w:rPr>
          <w:tab/>
        </w:r>
        <w:r>
          <w:rPr>
            <w:webHidden/>
          </w:rPr>
          <w:fldChar w:fldCharType="begin"/>
        </w:r>
        <w:r>
          <w:rPr>
            <w:webHidden/>
          </w:rPr>
          <w:instrText xml:space="preserve"> PAGEREF _Toc180661748 \h </w:instrText>
        </w:r>
        <w:r>
          <w:rPr>
            <w:webHidden/>
          </w:rPr>
        </w:r>
        <w:r>
          <w:rPr>
            <w:webHidden/>
          </w:rPr>
          <w:fldChar w:fldCharType="separate"/>
        </w:r>
        <w:r>
          <w:rPr>
            <w:webHidden/>
          </w:rPr>
          <w:t>14</w:t>
        </w:r>
        <w:r>
          <w:rPr>
            <w:webHidden/>
          </w:rPr>
          <w:fldChar w:fldCharType="end"/>
        </w:r>
      </w:hyperlink>
    </w:p>
    <w:p w14:paraId="36F61006" w14:textId="36C6C569" w:rsidR="00E10372" w:rsidRDefault="00E10372">
      <w:pPr>
        <w:pStyle w:val="TOC1"/>
        <w:rPr>
          <w:rFonts w:asciiTheme="minorHAnsi" w:eastAsiaTheme="minorEastAsia" w:hAnsiTheme="minorHAnsi"/>
          <w:b w:val="0"/>
          <w:caps w:val="0"/>
          <w:noProof/>
          <w:color w:val="auto"/>
          <w:kern w:val="2"/>
          <w:szCs w:val="24"/>
        </w:rPr>
      </w:pPr>
      <w:hyperlink w:anchor="_Toc180661749" w:history="1">
        <w:r w:rsidRPr="006545C1">
          <w:rPr>
            <w:rStyle w:val="Hyperlink"/>
            <w:noProof/>
          </w:rPr>
          <w:t>ARTICLE 4 TERM OF AGREEMENT</w:t>
        </w:r>
        <w:r>
          <w:rPr>
            <w:noProof/>
            <w:webHidden/>
          </w:rPr>
          <w:tab/>
        </w:r>
        <w:r>
          <w:rPr>
            <w:noProof/>
            <w:webHidden/>
          </w:rPr>
          <w:fldChar w:fldCharType="begin"/>
        </w:r>
        <w:r>
          <w:rPr>
            <w:noProof/>
            <w:webHidden/>
          </w:rPr>
          <w:instrText xml:space="preserve"> PAGEREF _Toc180661749 \h </w:instrText>
        </w:r>
        <w:r>
          <w:rPr>
            <w:noProof/>
            <w:webHidden/>
          </w:rPr>
        </w:r>
        <w:r>
          <w:rPr>
            <w:noProof/>
            <w:webHidden/>
          </w:rPr>
          <w:fldChar w:fldCharType="separate"/>
        </w:r>
        <w:r>
          <w:rPr>
            <w:noProof/>
            <w:webHidden/>
          </w:rPr>
          <w:t>14</w:t>
        </w:r>
        <w:r>
          <w:rPr>
            <w:noProof/>
            <w:webHidden/>
          </w:rPr>
          <w:fldChar w:fldCharType="end"/>
        </w:r>
      </w:hyperlink>
    </w:p>
    <w:p w14:paraId="18D1775F" w14:textId="5395E470" w:rsidR="00E10372" w:rsidRDefault="00E10372">
      <w:pPr>
        <w:pStyle w:val="TOC2"/>
        <w:rPr>
          <w:rFonts w:asciiTheme="minorHAnsi" w:eastAsiaTheme="minorEastAsia" w:hAnsiTheme="minorHAnsi"/>
          <w:color w:val="auto"/>
          <w:szCs w:val="24"/>
        </w:rPr>
      </w:pPr>
      <w:hyperlink w:anchor="_Toc180661750" w:history="1">
        <w:r w:rsidRPr="006545C1">
          <w:rPr>
            <w:rStyle w:val="Hyperlink"/>
          </w:rPr>
          <w:t>4.1</w:t>
        </w:r>
        <w:r>
          <w:rPr>
            <w:rFonts w:asciiTheme="minorHAnsi" w:eastAsiaTheme="minorEastAsia" w:hAnsiTheme="minorHAnsi"/>
            <w:color w:val="auto"/>
            <w:szCs w:val="24"/>
          </w:rPr>
          <w:tab/>
        </w:r>
        <w:r w:rsidRPr="006545C1">
          <w:rPr>
            <w:rStyle w:val="Hyperlink"/>
          </w:rPr>
          <w:t>Term and Option to Extend</w:t>
        </w:r>
        <w:r>
          <w:rPr>
            <w:webHidden/>
          </w:rPr>
          <w:tab/>
        </w:r>
        <w:r>
          <w:rPr>
            <w:webHidden/>
          </w:rPr>
          <w:fldChar w:fldCharType="begin"/>
        </w:r>
        <w:r>
          <w:rPr>
            <w:webHidden/>
          </w:rPr>
          <w:instrText xml:space="preserve"> PAGEREF _Toc180661750 \h </w:instrText>
        </w:r>
        <w:r>
          <w:rPr>
            <w:webHidden/>
          </w:rPr>
        </w:r>
        <w:r>
          <w:rPr>
            <w:webHidden/>
          </w:rPr>
          <w:fldChar w:fldCharType="separate"/>
        </w:r>
        <w:r>
          <w:rPr>
            <w:webHidden/>
          </w:rPr>
          <w:t>14</w:t>
        </w:r>
        <w:r>
          <w:rPr>
            <w:webHidden/>
          </w:rPr>
          <w:fldChar w:fldCharType="end"/>
        </w:r>
      </w:hyperlink>
    </w:p>
    <w:p w14:paraId="36DD2C0A" w14:textId="31D3FFAA" w:rsidR="00E10372" w:rsidRDefault="00E10372">
      <w:pPr>
        <w:pStyle w:val="TOC1"/>
        <w:rPr>
          <w:rFonts w:asciiTheme="minorHAnsi" w:eastAsiaTheme="minorEastAsia" w:hAnsiTheme="minorHAnsi"/>
          <w:b w:val="0"/>
          <w:caps w:val="0"/>
          <w:noProof/>
          <w:color w:val="auto"/>
          <w:kern w:val="2"/>
          <w:szCs w:val="24"/>
        </w:rPr>
      </w:pPr>
      <w:hyperlink w:anchor="_Toc180661751" w:history="1">
        <w:r w:rsidRPr="006545C1">
          <w:rPr>
            <w:rStyle w:val="Hyperlink"/>
            <w:noProof/>
          </w:rPr>
          <w:t>ARTICLE 5 Collection</w:t>
        </w:r>
        <w:r>
          <w:rPr>
            <w:noProof/>
            <w:webHidden/>
          </w:rPr>
          <w:tab/>
        </w:r>
        <w:r>
          <w:rPr>
            <w:noProof/>
            <w:webHidden/>
          </w:rPr>
          <w:fldChar w:fldCharType="begin"/>
        </w:r>
        <w:r>
          <w:rPr>
            <w:noProof/>
            <w:webHidden/>
          </w:rPr>
          <w:instrText xml:space="preserve"> PAGEREF _Toc180661751 \h </w:instrText>
        </w:r>
        <w:r>
          <w:rPr>
            <w:noProof/>
            <w:webHidden/>
          </w:rPr>
        </w:r>
        <w:r>
          <w:rPr>
            <w:noProof/>
            <w:webHidden/>
          </w:rPr>
          <w:fldChar w:fldCharType="separate"/>
        </w:r>
        <w:r>
          <w:rPr>
            <w:noProof/>
            <w:webHidden/>
          </w:rPr>
          <w:t>15</w:t>
        </w:r>
        <w:r>
          <w:rPr>
            <w:noProof/>
            <w:webHidden/>
          </w:rPr>
          <w:fldChar w:fldCharType="end"/>
        </w:r>
      </w:hyperlink>
    </w:p>
    <w:p w14:paraId="5DEF3BC5" w14:textId="57DB41D8" w:rsidR="00E10372" w:rsidRDefault="00E10372">
      <w:pPr>
        <w:pStyle w:val="TOC2"/>
        <w:rPr>
          <w:rFonts w:asciiTheme="minorHAnsi" w:eastAsiaTheme="minorEastAsia" w:hAnsiTheme="minorHAnsi"/>
          <w:color w:val="auto"/>
          <w:szCs w:val="24"/>
        </w:rPr>
      </w:pPr>
      <w:hyperlink w:anchor="_Toc180661752" w:history="1">
        <w:r w:rsidRPr="006545C1">
          <w:rPr>
            <w:rStyle w:val="Hyperlink"/>
          </w:rPr>
          <w:t>5.1</w:t>
        </w:r>
        <w:r>
          <w:rPr>
            <w:rFonts w:asciiTheme="minorHAnsi" w:eastAsiaTheme="minorEastAsia" w:hAnsiTheme="minorHAnsi"/>
            <w:color w:val="auto"/>
            <w:szCs w:val="24"/>
          </w:rPr>
          <w:tab/>
        </w:r>
        <w:r w:rsidRPr="006545C1">
          <w:rPr>
            <w:rStyle w:val="Hyperlink"/>
          </w:rPr>
          <w:t>Overview of Scope of Services</w:t>
        </w:r>
        <w:r>
          <w:rPr>
            <w:webHidden/>
          </w:rPr>
          <w:tab/>
        </w:r>
        <w:r>
          <w:rPr>
            <w:webHidden/>
          </w:rPr>
          <w:fldChar w:fldCharType="begin"/>
        </w:r>
        <w:r>
          <w:rPr>
            <w:webHidden/>
          </w:rPr>
          <w:instrText xml:space="preserve"> PAGEREF _Toc180661752 \h </w:instrText>
        </w:r>
        <w:r>
          <w:rPr>
            <w:webHidden/>
          </w:rPr>
        </w:r>
        <w:r>
          <w:rPr>
            <w:webHidden/>
          </w:rPr>
          <w:fldChar w:fldCharType="separate"/>
        </w:r>
        <w:r>
          <w:rPr>
            <w:webHidden/>
          </w:rPr>
          <w:t>15</w:t>
        </w:r>
        <w:r>
          <w:rPr>
            <w:webHidden/>
          </w:rPr>
          <w:fldChar w:fldCharType="end"/>
        </w:r>
      </w:hyperlink>
    </w:p>
    <w:p w14:paraId="3DD4E0FD" w14:textId="7FEECF2A" w:rsidR="00E10372" w:rsidRDefault="00E10372">
      <w:pPr>
        <w:pStyle w:val="TOC2"/>
        <w:rPr>
          <w:rFonts w:asciiTheme="minorHAnsi" w:eastAsiaTheme="minorEastAsia" w:hAnsiTheme="minorHAnsi"/>
          <w:color w:val="auto"/>
          <w:szCs w:val="24"/>
        </w:rPr>
      </w:pPr>
      <w:hyperlink w:anchor="_Toc180661753" w:history="1">
        <w:r w:rsidRPr="006545C1">
          <w:rPr>
            <w:rStyle w:val="Hyperlink"/>
          </w:rPr>
          <w:t>5.2</w:t>
        </w:r>
        <w:r>
          <w:rPr>
            <w:rFonts w:asciiTheme="minorHAnsi" w:eastAsiaTheme="minorEastAsia" w:hAnsiTheme="minorHAnsi"/>
            <w:color w:val="auto"/>
            <w:szCs w:val="24"/>
          </w:rPr>
          <w:tab/>
        </w:r>
        <w:r w:rsidRPr="006545C1">
          <w:rPr>
            <w:rStyle w:val="Hyperlink"/>
          </w:rPr>
          <w:t>Material Acceptance and Rejection</w:t>
        </w:r>
        <w:r>
          <w:rPr>
            <w:webHidden/>
          </w:rPr>
          <w:tab/>
        </w:r>
        <w:r>
          <w:rPr>
            <w:webHidden/>
          </w:rPr>
          <w:fldChar w:fldCharType="begin"/>
        </w:r>
        <w:r>
          <w:rPr>
            <w:webHidden/>
          </w:rPr>
          <w:instrText xml:space="preserve"> PAGEREF _Toc180661753 \h </w:instrText>
        </w:r>
        <w:r>
          <w:rPr>
            <w:webHidden/>
          </w:rPr>
        </w:r>
        <w:r>
          <w:rPr>
            <w:webHidden/>
          </w:rPr>
          <w:fldChar w:fldCharType="separate"/>
        </w:r>
        <w:r>
          <w:rPr>
            <w:webHidden/>
          </w:rPr>
          <w:t>15</w:t>
        </w:r>
        <w:r>
          <w:rPr>
            <w:webHidden/>
          </w:rPr>
          <w:fldChar w:fldCharType="end"/>
        </w:r>
      </w:hyperlink>
    </w:p>
    <w:p w14:paraId="2AC81D62" w14:textId="2E46FDB8" w:rsidR="00E10372" w:rsidRDefault="00E10372">
      <w:pPr>
        <w:pStyle w:val="TOC2"/>
        <w:rPr>
          <w:rFonts w:asciiTheme="minorHAnsi" w:eastAsiaTheme="minorEastAsia" w:hAnsiTheme="minorHAnsi"/>
          <w:color w:val="auto"/>
          <w:szCs w:val="24"/>
        </w:rPr>
      </w:pPr>
      <w:hyperlink w:anchor="_Toc180661754" w:history="1">
        <w:r w:rsidRPr="006545C1">
          <w:rPr>
            <w:rStyle w:val="Hyperlink"/>
          </w:rPr>
          <w:t>5.3</w:t>
        </w:r>
        <w:r>
          <w:rPr>
            <w:rFonts w:asciiTheme="minorHAnsi" w:eastAsiaTheme="minorEastAsia" w:hAnsiTheme="minorHAnsi"/>
            <w:color w:val="auto"/>
            <w:szCs w:val="24"/>
          </w:rPr>
          <w:tab/>
        </w:r>
        <w:r w:rsidRPr="006545C1">
          <w:rPr>
            <w:rStyle w:val="Hyperlink"/>
          </w:rPr>
          <w:t>Solid Waste Collection, Transport, and Delivery</w:t>
        </w:r>
        <w:r>
          <w:rPr>
            <w:webHidden/>
          </w:rPr>
          <w:tab/>
        </w:r>
        <w:r>
          <w:rPr>
            <w:webHidden/>
          </w:rPr>
          <w:fldChar w:fldCharType="begin"/>
        </w:r>
        <w:r>
          <w:rPr>
            <w:webHidden/>
          </w:rPr>
          <w:instrText xml:space="preserve"> PAGEREF _Toc180661754 \h </w:instrText>
        </w:r>
        <w:r>
          <w:rPr>
            <w:webHidden/>
          </w:rPr>
        </w:r>
        <w:r>
          <w:rPr>
            <w:webHidden/>
          </w:rPr>
          <w:fldChar w:fldCharType="separate"/>
        </w:r>
        <w:r>
          <w:rPr>
            <w:webHidden/>
          </w:rPr>
          <w:t>18</w:t>
        </w:r>
        <w:r>
          <w:rPr>
            <w:webHidden/>
          </w:rPr>
          <w:fldChar w:fldCharType="end"/>
        </w:r>
      </w:hyperlink>
    </w:p>
    <w:p w14:paraId="5A1BF96A" w14:textId="5ECF762B" w:rsidR="00E10372" w:rsidRDefault="00E10372">
      <w:pPr>
        <w:pStyle w:val="TOC2"/>
        <w:rPr>
          <w:rFonts w:asciiTheme="minorHAnsi" w:eastAsiaTheme="minorEastAsia" w:hAnsiTheme="minorHAnsi"/>
          <w:color w:val="auto"/>
          <w:szCs w:val="24"/>
        </w:rPr>
      </w:pPr>
      <w:hyperlink w:anchor="_Toc180661755" w:history="1">
        <w:r w:rsidRPr="006545C1">
          <w:rPr>
            <w:rStyle w:val="Hyperlink"/>
          </w:rPr>
          <w:t>5.4</w:t>
        </w:r>
        <w:r>
          <w:rPr>
            <w:rFonts w:asciiTheme="minorHAnsi" w:eastAsiaTheme="minorEastAsia" w:hAnsiTheme="minorHAnsi"/>
            <w:color w:val="auto"/>
            <w:szCs w:val="24"/>
          </w:rPr>
          <w:tab/>
        </w:r>
        <w:r w:rsidRPr="006545C1">
          <w:rPr>
            <w:rStyle w:val="Hyperlink"/>
          </w:rPr>
          <w:t>Recyclable Materials Collection, Transport, and Delivery</w:t>
        </w:r>
        <w:r>
          <w:rPr>
            <w:webHidden/>
          </w:rPr>
          <w:tab/>
        </w:r>
        <w:r>
          <w:rPr>
            <w:webHidden/>
          </w:rPr>
          <w:fldChar w:fldCharType="begin"/>
        </w:r>
        <w:r>
          <w:rPr>
            <w:webHidden/>
          </w:rPr>
          <w:instrText xml:space="preserve"> PAGEREF _Toc180661755 \h </w:instrText>
        </w:r>
        <w:r>
          <w:rPr>
            <w:webHidden/>
          </w:rPr>
        </w:r>
        <w:r>
          <w:rPr>
            <w:webHidden/>
          </w:rPr>
          <w:fldChar w:fldCharType="separate"/>
        </w:r>
        <w:r>
          <w:rPr>
            <w:webHidden/>
          </w:rPr>
          <w:t>19</w:t>
        </w:r>
        <w:r>
          <w:rPr>
            <w:webHidden/>
          </w:rPr>
          <w:fldChar w:fldCharType="end"/>
        </w:r>
      </w:hyperlink>
    </w:p>
    <w:p w14:paraId="7E3C35EA" w14:textId="5E6333C9" w:rsidR="00E10372" w:rsidRDefault="00E10372">
      <w:pPr>
        <w:pStyle w:val="TOC2"/>
        <w:rPr>
          <w:rFonts w:asciiTheme="minorHAnsi" w:eastAsiaTheme="minorEastAsia" w:hAnsiTheme="minorHAnsi"/>
          <w:color w:val="auto"/>
          <w:szCs w:val="24"/>
        </w:rPr>
      </w:pPr>
      <w:hyperlink w:anchor="_Toc180661756" w:history="1">
        <w:r w:rsidRPr="006545C1">
          <w:rPr>
            <w:rStyle w:val="Hyperlink"/>
          </w:rPr>
          <w:t>5.5</w:t>
        </w:r>
        <w:r>
          <w:rPr>
            <w:rFonts w:asciiTheme="minorHAnsi" w:eastAsiaTheme="minorEastAsia" w:hAnsiTheme="minorHAnsi"/>
            <w:color w:val="auto"/>
            <w:szCs w:val="24"/>
          </w:rPr>
          <w:tab/>
        </w:r>
        <w:r w:rsidRPr="006545C1">
          <w:rPr>
            <w:rStyle w:val="Hyperlink"/>
          </w:rPr>
          <w:t>Commingled Organics Collection, Transport, and Delivery</w:t>
        </w:r>
        <w:r>
          <w:rPr>
            <w:webHidden/>
          </w:rPr>
          <w:tab/>
        </w:r>
        <w:r>
          <w:rPr>
            <w:webHidden/>
          </w:rPr>
          <w:fldChar w:fldCharType="begin"/>
        </w:r>
        <w:r>
          <w:rPr>
            <w:webHidden/>
          </w:rPr>
          <w:instrText xml:space="preserve"> PAGEREF _Toc180661756 \h </w:instrText>
        </w:r>
        <w:r>
          <w:rPr>
            <w:webHidden/>
          </w:rPr>
        </w:r>
        <w:r>
          <w:rPr>
            <w:webHidden/>
          </w:rPr>
          <w:fldChar w:fldCharType="separate"/>
        </w:r>
        <w:r>
          <w:rPr>
            <w:webHidden/>
          </w:rPr>
          <w:t>19</w:t>
        </w:r>
        <w:r>
          <w:rPr>
            <w:webHidden/>
          </w:rPr>
          <w:fldChar w:fldCharType="end"/>
        </w:r>
      </w:hyperlink>
    </w:p>
    <w:p w14:paraId="66ED4D1D" w14:textId="6E7839B3" w:rsidR="00E10372" w:rsidRDefault="00E10372">
      <w:pPr>
        <w:pStyle w:val="TOC2"/>
        <w:rPr>
          <w:rFonts w:asciiTheme="minorHAnsi" w:eastAsiaTheme="minorEastAsia" w:hAnsiTheme="minorHAnsi"/>
          <w:color w:val="auto"/>
          <w:szCs w:val="24"/>
        </w:rPr>
      </w:pPr>
      <w:hyperlink w:anchor="_Toc180661757" w:history="1">
        <w:r w:rsidRPr="006545C1">
          <w:rPr>
            <w:rStyle w:val="Hyperlink"/>
          </w:rPr>
          <w:t xml:space="preserve">5.6 </w:t>
        </w:r>
        <w:r>
          <w:rPr>
            <w:rFonts w:asciiTheme="minorHAnsi" w:eastAsiaTheme="minorEastAsia" w:hAnsiTheme="minorHAnsi"/>
            <w:color w:val="auto"/>
            <w:szCs w:val="24"/>
          </w:rPr>
          <w:tab/>
        </w:r>
        <w:r w:rsidRPr="006545C1">
          <w:rPr>
            <w:rStyle w:val="Hyperlink"/>
          </w:rPr>
          <w:t>Commercial Food Scraps Collection, Transport, and Delivery</w:t>
        </w:r>
        <w:r>
          <w:rPr>
            <w:webHidden/>
          </w:rPr>
          <w:tab/>
        </w:r>
        <w:r>
          <w:rPr>
            <w:webHidden/>
          </w:rPr>
          <w:fldChar w:fldCharType="begin"/>
        </w:r>
        <w:r>
          <w:rPr>
            <w:webHidden/>
          </w:rPr>
          <w:instrText xml:space="preserve"> PAGEREF _Toc180661757 \h </w:instrText>
        </w:r>
        <w:r>
          <w:rPr>
            <w:webHidden/>
          </w:rPr>
        </w:r>
        <w:r>
          <w:rPr>
            <w:webHidden/>
          </w:rPr>
          <w:fldChar w:fldCharType="separate"/>
        </w:r>
        <w:r>
          <w:rPr>
            <w:webHidden/>
          </w:rPr>
          <w:t>20</w:t>
        </w:r>
        <w:r>
          <w:rPr>
            <w:webHidden/>
          </w:rPr>
          <w:fldChar w:fldCharType="end"/>
        </w:r>
      </w:hyperlink>
    </w:p>
    <w:p w14:paraId="38B43C29" w14:textId="1095065B" w:rsidR="00E10372" w:rsidRDefault="00E10372">
      <w:pPr>
        <w:pStyle w:val="TOC2"/>
        <w:rPr>
          <w:rFonts w:asciiTheme="minorHAnsi" w:eastAsiaTheme="minorEastAsia" w:hAnsiTheme="minorHAnsi"/>
          <w:color w:val="auto"/>
          <w:szCs w:val="24"/>
        </w:rPr>
      </w:pPr>
      <w:hyperlink w:anchor="_Toc180661758" w:history="1">
        <w:r w:rsidRPr="006545C1">
          <w:rPr>
            <w:rStyle w:val="Hyperlink"/>
          </w:rPr>
          <w:t>5.7</w:t>
        </w:r>
        <w:r>
          <w:rPr>
            <w:rFonts w:asciiTheme="minorHAnsi" w:eastAsiaTheme="minorEastAsia" w:hAnsiTheme="minorHAnsi"/>
            <w:color w:val="auto"/>
            <w:szCs w:val="24"/>
          </w:rPr>
          <w:tab/>
        </w:r>
        <w:r w:rsidRPr="006545C1">
          <w:rPr>
            <w:rStyle w:val="Hyperlink"/>
          </w:rPr>
          <w:t>Member Agency Facility Collection, Transport, and Delivery</w:t>
        </w:r>
        <w:r>
          <w:rPr>
            <w:webHidden/>
          </w:rPr>
          <w:tab/>
        </w:r>
        <w:r>
          <w:rPr>
            <w:webHidden/>
          </w:rPr>
          <w:fldChar w:fldCharType="begin"/>
        </w:r>
        <w:r>
          <w:rPr>
            <w:webHidden/>
          </w:rPr>
          <w:instrText xml:space="preserve"> PAGEREF _Toc180661758 \h </w:instrText>
        </w:r>
        <w:r>
          <w:rPr>
            <w:webHidden/>
          </w:rPr>
        </w:r>
        <w:r>
          <w:rPr>
            <w:webHidden/>
          </w:rPr>
          <w:fldChar w:fldCharType="separate"/>
        </w:r>
        <w:r>
          <w:rPr>
            <w:webHidden/>
          </w:rPr>
          <w:t>20</w:t>
        </w:r>
        <w:r>
          <w:rPr>
            <w:webHidden/>
          </w:rPr>
          <w:fldChar w:fldCharType="end"/>
        </w:r>
      </w:hyperlink>
    </w:p>
    <w:p w14:paraId="7574B693" w14:textId="75DF828A" w:rsidR="00E10372" w:rsidRDefault="00E10372">
      <w:pPr>
        <w:pStyle w:val="TOC2"/>
        <w:rPr>
          <w:rFonts w:asciiTheme="minorHAnsi" w:eastAsiaTheme="minorEastAsia" w:hAnsiTheme="minorHAnsi"/>
          <w:color w:val="auto"/>
          <w:szCs w:val="24"/>
        </w:rPr>
      </w:pPr>
      <w:hyperlink w:anchor="_Toc180661759" w:history="1">
        <w:r w:rsidRPr="006545C1">
          <w:rPr>
            <w:rStyle w:val="Hyperlink"/>
          </w:rPr>
          <w:t>5.8</w:t>
        </w:r>
        <w:r>
          <w:rPr>
            <w:rFonts w:asciiTheme="minorHAnsi" w:eastAsiaTheme="minorEastAsia" w:hAnsiTheme="minorHAnsi"/>
            <w:color w:val="auto"/>
            <w:szCs w:val="24"/>
          </w:rPr>
          <w:tab/>
        </w:r>
        <w:r w:rsidRPr="006545C1">
          <w:rPr>
            <w:rStyle w:val="Hyperlink"/>
          </w:rPr>
          <w:t>Special Events</w:t>
        </w:r>
        <w:r>
          <w:rPr>
            <w:webHidden/>
          </w:rPr>
          <w:tab/>
        </w:r>
        <w:r>
          <w:rPr>
            <w:webHidden/>
          </w:rPr>
          <w:fldChar w:fldCharType="begin"/>
        </w:r>
        <w:r>
          <w:rPr>
            <w:webHidden/>
          </w:rPr>
          <w:instrText xml:space="preserve"> PAGEREF _Toc180661759 \h </w:instrText>
        </w:r>
        <w:r>
          <w:rPr>
            <w:webHidden/>
          </w:rPr>
        </w:r>
        <w:r>
          <w:rPr>
            <w:webHidden/>
          </w:rPr>
          <w:fldChar w:fldCharType="separate"/>
        </w:r>
        <w:r>
          <w:rPr>
            <w:webHidden/>
          </w:rPr>
          <w:t>22</w:t>
        </w:r>
        <w:r>
          <w:rPr>
            <w:webHidden/>
          </w:rPr>
          <w:fldChar w:fldCharType="end"/>
        </w:r>
      </w:hyperlink>
    </w:p>
    <w:p w14:paraId="198D22C3" w14:textId="4A204E90" w:rsidR="00E10372" w:rsidRDefault="00E10372">
      <w:pPr>
        <w:pStyle w:val="TOC2"/>
        <w:rPr>
          <w:rFonts w:asciiTheme="minorHAnsi" w:eastAsiaTheme="minorEastAsia" w:hAnsiTheme="minorHAnsi"/>
          <w:color w:val="auto"/>
          <w:szCs w:val="24"/>
        </w:rPr>
      </w:pPr>
      <w:hyperlink w:anchor="_Toc180661760" w:history="1">
        <w:r w:rsidRPr="006545C1">
          <w:rPr>
            <w:rStyle w:val="Hyperlink"/>
          </w:rPr>
          <w:t>5.9</w:t>
        </w:r>
        <w:r>
          <w:rPr>
            <w:rFonts w:asciiTheme="minorHAnsi" w:eastAsiaTheme="minorEastAsia" w:hAnsiTheme="minorHAnsi"/>
            <w:color w:val="auto"/>
            <w:szCs w:val="24"/>
          </w:rPr>
          <w:tab/>
        </w:r>
        <w:r w:rsidRPr="006545C1">
          <w:rPr>
            <w:rStyle w:val="Hyperlink"/>
          </w:rPr>
          <w:t>Right to Redirect Transfer</w:t>
        </w:r>
        <w:r>
          <w:rPr>
            <w:webHidden/>
          </w:rPr>
          <w:tab/>
        </w:r>
        <w:r>
          <w:rPr>
            <w:webHidden/>
          </w:rPr>
          <w:fldChar w:fldCharType="begin"/>
        </w:r>
        <w:r>
          <w:rPr>
            <w:webHidden/>
          </w:rPr>
          <w:instrText xml:space="preserve"> PAGEREF _Toc180661760 \h </w:instrText>
        </w:r>
        <w:r>
          <w:rPr>
            <w:webHidden/>
          </w:rPr>
        </w:r>
        <w:r>
          <w:rPr>
            <w:webHidden/>
          </w:rPr>
          <w:fldChar w:fldCharType="separate"/>
        </w:r>
        <w:r>
          <w:rPr>
            <w:webHidden/>
          </w:rPr>
          <w:t>24</w:t>
        </w:r>
        <w:r>
          <w:rPr>
            <w:webHidden/>
          </w:rPr>
          <w:fldChar w:fldCharType="end"/>
        </w:r>
      </w:hyperlink>
    </w:p>
    <w:p w14:paraId="567B41F8" w14:textId="2C1A3797" w:rsidR="00E10372" w:rsidRDefault="00E10372">
      <w:pPr>
        <w:pStyle w:val="TOC2"/>
        <w:rPr>
          <w:rFonts w:asciiTheme="minorHAnsi" w:eastAsiaTheme="minorEastAsia" w:hAnsiTheme="minorHAnsi"/>
          <w:color w:val="auto"/>
          <w:szCs w:val="24"/>
        </w:rPr>
      </w:pPr>
      <w:hyperlink w:anchor="_Toc180661761" w:history="1">
        <w:r w:rsidRPr="006545C1">
          <w:rPr>
            <w:rStyle w:val="Hyperlink"/>
          </w:rPr>
          <w:t>5.10</w:t>
        </w:r>
        <w:r>
          <w:rPr>
            <w:rFonts w:asciiTheme="minorHAnsi" w:eastAsiaTheme="minorEastAsia" w:hAnsiTheme="minorHAnsi"/>
            <w:color w:val="auto"/>
            <w:szCs w:val="24"/>
          </w:rPr>
          <w:tab/>
        </w:r>
        <w:r w:rsidRPr="006545C1">
          <w:rPr>
            <w:rStyle w:val="Hyperlink"/>
          </w:rPr>
          <w:t>Public Schools, State, County, and Federal Facilities</w:t>
        </w:r>
        <w:r>
          <w:rPr>
            <w:webHidden/>
          </w:rPr>
          <w:tab/>
        </w:r>
        <w:r>
          <w:rPr>
            <w:webHidden/>
          </w:rPr>
          <w:fldChar w:fldCharType="begin"/>
        </w:r>
        <w:r>
          <w:rPr>
            <w:webHidden/>
          </w:rPr>
          <w:instrText xml:space="preserve"> PAGEREF _Toc180661761 \h </w:instrText>
        </w:r>
        <w:r>
          <w:rPr>
            <w:webHidden/>
          </w:rPr>
        </w:r>
        <w:r>
          <w:rPr>
            <w:webHidden/>
          </w:rPr>
          <w:fldChar w:fldCharType="separate"/>
        </w:r>
        <w:r>
          <w:rPr>
            <w:webHidden/>
          </w:rPr>
          <w:t>24</w:t>
        </w:r>
        <w:r>
          <w:rPr>
            <w:webHidden/>
          </w:rPr>
          <w:fldChar w:fldCharType="end"/>
        </w:r>
      </w:hyperlink>
    </w:p>
    <w:p w14:paraId="519EAA99" w14:textId="392B940C" w:rsidR="00E10372" w:rsidRDefault="00E10372">
      <w:pPr>
        <w:pStyle w:val="TOC1"/>
        <w:rPr>
          <w:rFonts w:asciiTheme="minorHAnsi" w:eastAsiaTheme="minorEastAsia" w:hAnsiTheme="minorHAnsi"/>
          <w:b w:val="0"/>
          <w:caps w:val="0"/>
          <w:noProof/>
          <w:color w:val="auto"/>
          <w:kern w:val="2"/>
          <w:szCs w:val="24"/>
        </w:rPr>
      </w:pPr>
      <w:hyperlink w:anchor="_Toc180661762" w:history="1">
        <w:r w:rsidRPr="006545C1">
          <w:rPr>
            <w:rStyle w:val="Hyperlink"/>
            <w:noProof/>
          </w:rPr>
          <w:t>ARTICLE 6 Reserved</w:t>
        </w:r>
        <w:r>
          <w:rPr>
            <w:noProof/>
            <w:webHidden/>
          </w:rPr>
          <w:tab/>
        </w:r>
        <w:r>
          <w:rPr>
            <w:noProof/>
            <w:webHidden/>
          </w:rPr>
          <w:fldChar w:fldCharType="begin"/>
        </w:r>
        <w:r>
          <w:rPr>
            <w:noProof/>
            <w:webHidden/>
          </w:rPr>
          <w:instrText xml:space="preserve"> PAGEREF _Toc180661762 \h </w:instrText>
        </w:r>
        <w:r>
          <w:rPr>
            <w:noProof/>
            <w:webHidden/>
          </w:rPr>
        </w:r>
        <w:r>
          <w:rPr>
            <w:noProof/>
            <w:webHidden/>
          </w:rPr>
          <w:fldChar w:fldCharType="separate"/>
        </w:r>
        <w:r>
          <w:rPr>
            <w:noProof/>
            <w:webHidden/>
          </w:rPr>
          <w:t>24</w:t>
        </w:r>
        <w:r>
          <w:rPr>
            <w:noProof/>
            <w:webHidden/>
          </w:rPr>
          <w:fldChar w:fldCharType="end"/>
        </w:r>
      </w:hyperlink>
    </w:p>
    <w:p w14:paraId="4F0391D0" w14:textId="56A70EF9" w:rsidR="00E10372" w:rsidRDefault="00E10372">
      <w:pPr>
        <w:pStyle w:val="TOC1"/>
        <w:rPr>
          <w:rFonts w:asciiTheme="minorHAnsi" w:eastAsiaTheme="minorEastAsia" w:hAnsiTheme="minorHAnsi"/>
          <w:b w:val="0"/>
          <w:caps w:val="0"/>
          <w:noProof/>
          <w:color w:val="auto"/>
          <w:kern w:val="2"/>
          <w:szCs w:val="24"/>
        </w:rPr>
      </w:pPr>
      <w:hyperlink w:anchor="_Toc180661763" w:history="1">
        <w:r w:rsidRPr="006545C1">
          <w:rPr>
            <w:rStyle w:val="Hyperlink"/>
            <w:noProof/>
          </w:rPr>
          <w:t>ARTICLE 7 OTHER RELATED SERVICES</w:t>
        </w:r>
        <w:r>
          <w:rPr>
            <w:noProof/>
            <w:webHidden/>
          </w:rPr>
          <w:tab/>
        </w:r>
        <w:r>
          <w:rPr>
            <w:noProof/>
            <w:webHidden/>
          </w:rPr>
          <w:fldChar w:fldCharType="begin"/>
        </w:r>
        <w:r>
          <w:rPr>
            <w:noProof/>
            <w:webHidden/>
          </w:rPr>
          <w:instrText xml:space="preserve"> PAGEREF _Toc180661763 \h </w:instrText>
        </w:r>
        <w:r>
          <w:rPr>
            <w:noProof/>
            <w:webHidden/>
          </w:rPr>
        </w:r>
        <w:r>
          <w:rPr>
            <w:noProof/>
            <w:webHidden/>
          </w:rPr>
          <w:fldChar w:fldCharType="separate"/>
        </w:r>
        <w:r>
          <w:rPr>
            <w:noProof/>
            <w:webHidden/>
          </w:rPr>
          <w:t>24</w:t>
        </w:r>
        <w:r>
          <w:rPr>
            <w:noProof/>
            <w:webHidden/>
          </w:rPr>
          <w:fldChar w:fldCharType="end"/>
        </w:r>
      </w:hyperlink>
    </w:p>
    <w:p w14:paraId="56FDB76C" w14:textId="58D3F4D0" w:rsidR="00E10372" w:rsidRDefault="00E10372">
      <w:pPr>
        <w:pStyle w:val="TOC2"/>
        <w:rPr>
          <w:rFonts w:asciiTheme="minorHAnsi" w:eastAsiaTheme="minorEastAsia" w:hAnsiTheme="minorHAnsi"/>
          <w:color w:val="auto"/>
          <w:szCs w:val="24"/>
        </w:rPr>
      </w:pPr>
      <w:hyperlink w:anchor="_Toc180661764" w:history="1">
        <w:r w:rsidRPr="006545C1">
          <w:rPr>
            <w:rStyle w:val="Hyperlink"/>
          </w:rPr>
          <w:t>7.1</w:t>
        </w:r>
        <w:r>
          <w:rPr>
            <w:rFonts w:asciiTheme="minorHAnsi" w:eastAsiaTheme="minorEastAsia" w:hAnsiTheme="minorHAnsi"/>
            <w:color w:val="auto"/>
            <w:szCs w:val="24"/>
          </w:rPr>
          <w:tab/>
        </w:r>
        <w:r w:rsidRPr="006545C1">
          <w:rPr>
            <w:rStyle w:val="Hyperlink"/>
          </w:rPr>
          <w:t>Public Education, Outreach, and Technical Assistance</w:t>
        </w:r>
        <w:r>
          <w:rPr>
            <w:webHidden/>
          </w:rPr>
          <w:tab/>
        </w:r>
        <w:r>
          <w:rPr>
            <w:webHidden/>
          </w:rPr>
          <w:fldChar w:fldCharType="begin"/>
        </w:r>
        <w:r>
          <w:rPr>
            <w:webHidden/>
          </w:rPr>
          <w:instrText xml:space="preserve"> PAGEREF _Toc180661764 \h </w:instrText>
        </w:r>
        <w:r>
          <w:rPr>
            <w:webHidden/>
          </w:rPr>
        </w:r>
        <w:r>
          <w:rPr>
            <w:webHidden/>
          </w:rPr>
          <w:fldChar w:fldCharType="separate"/>
        </w:r>
        <w:r>
          <w:rPr>
            <w:webHidden/>
          </w:rPr>
          <w:t>24</w:t>
        </w:r>
        <w:r>
          <w:rPr>
            <w:webHidden/>
          </w:rPr>
          <w:fldChar w:fldCharType="end"/>
        </w:r>
      </w:hyperlink>
    </w:p>
    <w:p w14:paraId="5E72826C" w14:textId="10C28E0A" w:rsidR="00E10372" w:rsidRDefault="00E10372">
      <w:pPr>
        <w:pStyle w:val="TOC2"/>
        <w:rPr>
          <w:rFonts w:asciiTheme="minorHAnsi" w:eastAsiaTheme="minorEastAsia" w:hAnsiTheme="minorHAnsi"/>
          <w:color w:val="auto"/>
          <w:szCs w:val="24"/>
        </w:rPr>
      </w:pPr>
      <w:hyperlink w:anchor="_Toc180661765" w:history="1">
        <w:r w:rsidRPr="006545C1">
          <w:rPr>
            <w:rStyle w:val="Hyperlink"/>
          </w:rPr>
          <w:t>7.2</w:t>
        </w:r>
        <w:r>
          <w:rPr>
            <w:rFonts w:asciiTheme="minorHAnsi" w:eastAsiaTheme="minorEastAsia" w:hAnsiTheme="minorHAnsi"/>
            <w:color w:val="auto"/>
            <w:szCs w:val="24"/>
          </w:rPr>
          <w:tab/>
        </w:r>
        <w:r w:rsidRPr="006545C1">
          <w:rPr>
            <w:rStyle w:val="Hyperlink"/>
            <w:bCs/>
            <w:iCs/>
          </w:rPr>
          <w:t>Reserved</w:t>
        </w:r>
        <w:r>
          <w:rPr>
            <w:webHidden/>
          </w:rPr>
          <w:tab/>
        </w:r>
        <w:r>
          <w:rPr>
            <w:webHidden/>
          </w:rPr>
          <w:fldChar w:fldCharType="begin"/>
        </w:r>
        <w:r>
          <w:rPr>
            <w:webHidden/>
          </w:rPr>
          <w:instrText xml:space="preserve"> PAGEREF _Toc180661765 \h </w:instrText>
        </w:r>
        <w:r>
          <w:rPr>
            <w:webHidden/>
          </w:rPr>
        </w:r>
        <w:r>
          <w:rPr>
            <w:webHidden/>
          </w:rPr>
          <w:fldChar w:fldCharType="separate"/>
        </w:r>
        <w:r>
          <w:rPr>
            <w:webHidden/>
          </w:rPr>
          <w:t>31</w:t>
        </w:r>
        <w:r>
          <w:rPr>
            <w:webHidden/>
          </w:rPr>
          <w:fldChar w:fldCharType="end"/>
        </w:r>
      </w:hyperlink>
    </w:p>
    <w:p w14:paraId="6A02616B" w14:textId="56E1383A" w:rsidR="00E10372" w:rsidRDefault="00E10372">
      <w:pPr>
        <w:pStyle w:val="TOC2"/>
        <w:rPr>
          <w:rFonts w:asciiTheme="minorHAnsi" w:eastAsiaTheme="minorEastAsia" w:hAnsiTheme="minorHAnsi"/>
          <w:color w:val="auto"/>
          <w:szCs w:val="24"/>
        </w:rPr>
      </w:pPr>
      <w:hyperlink w:anchor="_Toc180661766" w:history="1">
        <w:r w:rsidRPr="006545C1">
          <w:rPr>
            <w:rStyle w:val="Hyperlink"/>
          </w:rPr>
          <w:t>7.3</w:t>
        </w:r>
        <w:r>
          <w:rPr>
            <w:rFonts w:asciiTheme="minorHAnsi" w:eastAsiaTheme="minorEastAsia" w:hAnsiTheme="minorHAnsi"/>
            <w:color w:val="auto"/>
            <w:szCs w:val="24"/>
          </w:rPr>
          <w:tab/>
        </w:r>
        <w:r w:rsidRPr="006545C1">
          <w:rPr>
            <w:rStyle w:val="Hyperlink"/>
          </w:rPr>
          <w:t>Billing</w:t>
        </w:r>
        <w:r>
          <w:rPr>
            <w:webHidden/>
          </w:rPr>
          <w:tab/>
        </w:r>
        <w:r>
          <w:rPr>
            <w:webHidden/>
          </w:rPr>
          <w:fldChar w:fldCharType="begin"/>
        </w:r>
        <w:r>
          <w:rPr>
            <w:webHidden/>
          </w:rPr>
          <w:instrText xml:space="preserve"> PAGEREF _Toc180661766 \h </w:instrText>
        </w:r>
        <w:r>
          <w:rPr>
            <w:webHidden/>
          </w:rPr>
        </w:r>
        <w:r>
          <w:rPr>
            <w:webHidden/>
          </w:rPr>
          <w:fldChar w:fldCharType="separate"/>
        </w:r>
        <w:r>
          <w:rPr>
            <w:webHidden/>
          </w:rPr>
          <w:t>31</w:t>
        </w:r>
        <w:r>
          <w:rPr>
            <w:webHidden/>
          </w:rPr>
          <w:fldChar w:fldCharType="end"/>
        </w:r>
      </w:hyperlink>
    </w:p>
    <w:p w14:paraId="78602D32" w14:textId="50B28792" w:rsidR="00E10372" w:rsidRDefault="00E10372">
      <w:pPr>
        <w:pStyle w:val="TOC2"/>
        <w:rPr>
          <w:rFonts w:asciiTheme="minorHAnsi" w:eastAsiaTheme="minorEastAsia" w:hAnsiTheme="minorHAnsi"/>
          <w:color w:val="auto"/>
          <w:szCs w:val="24"/>
        </w:rPr>
      </w:pPr>
      <w:hyperlink w:anchor="_Toc180661767" w:history="1">
        <w:r w:rsidRPr="006545C1">
          <w:rPr>
            <w:rStyle w:val="Hyperlink"/>
          </w:rPr>
          <w:t>7.4</w:t>
        </w:r>
        <w:r>
          <w:rPr>
            <w:rFonts w:asciiTheme="minorHAnsi" w:eastAsiaTheme="minorEastAsia" w:hAnsiTheme="minorHAnsi"/>
            <w:color w:val="auto"/>
            <w:szCs w:val="24"/>
          </w:rPr>
          <w:tab/>
        </w:r>
        <w:r w:rsidRPr="006545C1">
          <w:rPr>
            <w:rStyle w:val="Hyperlink"/>
          </w:rPr>
          <w:t>Provision of Emergency Services</w:t>
        </w:r>
        <w:r>
          <w:rPr>
            <w:webHidden/>
          </w:rPr>
          <w:tab/>
        </w:r>
        <w:r>
          <w:rPr>
            <w:webHidden/>
          </w:rPr>
          <w:fldChar w:fldCharType="begin"/>
        </w:r>
        <w:r>
          <w:rPr>
            <w:webHidden/>
          </w:rPr>
          <w:instrText xml:space="preserve"> PAGEREF _Toc180661767 \h </w:instrText>
        </w:r>
        <w:r>
          <w:rPr>
            <w:webHidden/>
          </w:rPr>
        </w:r>
        <w:r>
          <w:rPr>
            <w:webHidden/>
          </w:rPr>
          <w:fldChar w:fldCharType="separate"/>
        </w:r>
        <w:r>
          <w:rPr>
            <w:webHidden/>
          </w:rPr>
          <w:t>38</w:t>
        </w:r>
        <w:r>
          <w:rPr>
            <w:webHidden/>
          </w:rPr>
          <w:fldChar w:fldCharType="end"/>
        </w:r>
      </w:hyperlink>
    </w:p>
    <w:p w14:paraId="1CB2C383" w14:textId="1BC18C23" w:rsidR="00E10372" w:rsidRDefault="00E10372">
      <w:pPr>
        <w:pStyle w:val="TOC2"/>
        <w:rPr>
          <w:rFonts w:asciiTheme="minorHAnsi" w:eastAsiaTheme="minorEastAsia" w:hAnsiTheme="minorHAnsi"/>
          <w:color w:val="auto"/>
          <w:szCs w:val="24"/>
        </w:rPr>
      </w:pPr>
      <w:hyperlink w:anchor="_Toc180661768" w:history="1">
        <w:r w:rsidRPr="006545C1">
          <w:rPr>
            <w:rStyle w:val="Hyperlink"/>
          </w:rPr>
          <w:t>7.5</w:t>
        </w:r>
        <w:r>
          <w:rPr>
            <w:rFonts w:asciiTheme="minorHAnsi" w:eastAsiaTheme="minorEastAsia" w:hAnsiTheme="minorHAnsi"/>
            <w:color w:val="auto"/>
            <w:szCs w:val="24"/>
          </w:rPr>
          <w:tab/>
        </w:r>
        <w:r w:rsidRPr="006545C1">
          <w:rPr>
            <w:rStyle w:val="Hyperlink"/>
          </w:rPr>
          <w:t>Extended Producer Responsibility Programs</w:t>
        </w:r>
        <w:r>
          <w:rPr>
            <w:webHidden/>
          </w:rPr>
          <w:tab/>
        </w:r>
        <w:r>
          <w:rPr>
            <w:webHidden/>
          </w:rPr>
          <w:fldChar w:fldCharType="begin"/>
        </w:r>
        <w:r>
          <w:rPr>
            <w:webHidden/>
          </w:rPr>
          <w:instrText xml:space="preserve"> PAGEREF _Toc180661768 \h </w:instrText>
        </w:r>
        <w:r>
          <w:rPr>
            <w:webHidden/>
          </w:rPr>
        </w:r>
        <w:r>
          <w:rPr>
            <w:webHidden/>
          </w:rPr>
          <w:fldChar w:fldCharType="separate"/>
        </w:r>
        <w:r>
          <w:rPr>
            <w:webHidden/>
          </w:rPr>
          <w:t>39</w:t>
        </w:r>
        <w:r>
          <w:rPr>
            <w:webHidden/>
          </w:rPr>
          <w:fldChar w:fldCharType="end"/>
        </w:r>
      </w:hyperlink>
    </w:p>
    <w:p w14:paraId="1103453F" w14:textId="3B49505C" w:rsidR="00E10372" w:rsidRDefault="00E10372">
      <w:pPr>
        <w:pStyle w:val="TOC2"/>
        <w:rPr>
          <w:rFonts w:asciiTheme="minorHAnsi" w:eastAsiaTheme="minorEastAsia" w:hAnsiTheme="minorHAnsi"/>
          <w:color w:val="auto"/>
          <w:szCs w:val="24"/>
        </w:rPr>
      </w:pPr>
      <w:hyperlink w:anchor="_Toc180661769" w:history="1">
        <w:r w:rsidRPr="006545C1">
          <w:rPr>
            <w:rStyle w:val="Hyperlink"/>
          </w:rPr>
          <w:t>7.6</w:t>
        </w:r>
        <w:r>
          <w:rPr>
            <w:rFonts w:asciiTheme="minorHAnsi" w:eastAsiaTheme="minorEastAsia" w:hAnsiTheme="minorHAnsi"/>
            <w:color w:val="auto"/>
            <w:szCs w:val="24"/>
          </w:rPr>
          <w:tab/>
        </w:r>
        <w:r w:rsidRPr="006545C1">
          <w:rPr>
            <w:rStyle w:val="Hyperlink"/>
          </w:rPr>
          <w:t>Generation, Characterization, and Pilot Studies</w:t>
        </w:r>
        <w:r>
          <w:rPr>
            <w:webHidden/>
          </w:rPr>
          <w:tab/>
        </w:r>
        <w:r>
          <w:rPr>
            <w:webHidden/>
          </w:rPr>
          <w:fldChar w:fldCharType="begin"/>
        </w:r>
        <w:r>
          <w:rPr>
            <w:webHidden/>
          </w:rPr>
          <w:instrText xml:space="preserve"> PAGEREF _Toc180661769 \h </w:instrText>
        </w:r>
        <w:r>
          <w:rPr>
            <w:webHidden/>
          </w:rPr>
        </w:r>
        <w:r>
          <w:rPr>
            <w:webHidden/>
          </w:rPr>
          <w:fldChar w:fldCharType="separate"/>
        </w:r>
        <w:r>
          <w:rPr>
            <w:webHidden/>
          </w:rPr>
          <w:t>41</w:t>
        </w:r>
        <w:r>
          <w:rPr>
            <w:webHidden/>
          </w:rPr>
          <w:fldChar w:fldCharType="end"/>
        </w:r>
      </w:hyperlink>
    </w:p>
    <w:p w14:paraId="45842E65" w14:textId="591177DD" w:rsidR="00E10372" w:rsidRDefault="00E10372">
      <w:pPr>
        <w:pStyle w:val="TOC2"/>
        <w:rPr>
          <w:rFonts w:asciiTheme="minorHAnsi" w:eastAsiaTheme="minorEastAsia" w:hAnsiTheme="minorHAnsi"/>
          <w:color w:val="auto"/>
          <w:szCs w:val="24"/>
        </w:rPr>
      </w:pPr>
      <w:hyperlink w:anchor="_Toc180661770" w:history="1">
        <w:r w:rsidRPr="006545C1">
          <w:rPr>
            <w:rStyle w:val="Hyperlink"/>
          </w:rPr>
          <w:t>7.7</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_Toc180661770 \h </w:instrText>
        </w:r>
        <w:r>
          <w:rPr>
            <w:webHidden/>
          </w:rPr>
        </w:r>
        <w:r>
          <w:rPr>
            <w:webHidden/>
          </w:rPr>
          <w:fldChar w:fldCharType="separate"/>
        </w:r>
        <w:r>
          <w:rPr>
            <w:webHidden/>
          </w:rPr>
          <w:t>41</w:t>
        </w:r>
        <w:r>
          <w:rPr>
            <w:webHidden/>
          </w:rPr>
          <w:fldChar w:fldCharType="end"/>
        </w:r>
      </w:hyperlink>
    </w:p>
    <w:p w14:paraId="7AF4AE7B" w14:textId="0CAA49EC" w:rsidR="00E10372" w:rsidRDefault="00E10372">
      <w:pPr>
        <w:pStyle w:val="TOC2"/>
        <w:rPr>
          <w:rFonts w:asciiTheme="minorHAnsi" w:eastAsiaTheme="minorEastAsia" w:hAnsiTheme="minorHAnsi"/>
          <w:color w:val="auto"/>
          <w:szCs w:val="24"/>
        </w:rPr>
      </w:pPr>
      <w:hyperlink w:anchor="_Toc180661771" w:history="1">
        <w:r w:rsidRPr="006545C1">
          <w:rPr>
            <w:rStyle w:val="Hyperlink"/>
          </w:rPr>
          <w:t>7.8</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_Toc180661771 \h </w:instrText>
        </w:r>
        <w:r>
          <w:rPr>
            <w:webHidden/>
          </w:rPr>
        </w:r>
        <w:r>
          <w:rPr>
            <w:webHidden/>
          </w:rPr>
          <w:fldChar w:fldCharType="separate"/>
        </w:r>
        <w:r>
          <w:rPr>
            <w:webHidden/>
          </w:rPr>
          <w:t>41</w:t>
        </w:r>
        <w:r>
          <w:rPr>
            <w:webHidden/>
          </w:rPr>
          <w:fldChar w:fldCharType="end"/>
        </w:r>
      </w:hyperlink>
    </w:p>
    <w:p w14:paraId="17D6A411" w14:textId="20F02CCF" w:rsidR="00E10372" w:rsidRDefault="00E10372">
      <w:pPr>
        <w:pStyle w:val="TOC2"/>
        <w:rPr>
          <w:rFonts w:asciiTheme="minorHAnsi" w:eastAsiaTheme="minorEastAsia" w:hAnsiTheme="minorHAnsi"/>
          <w:color w:val="auto"/>
          <w:szCs w:val="24"/>
        </w:rPr>
      </w:pPr>
      <w:hyperlink w:anchor="_Toc180661772" w:history="1">
        <w:r w:rsidRPr="006545C1">
          <w:rPr>
            <w:rStyle w:val="Hyperlink"/>
          </w:rPr>
          <w:t>7.9</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_Toc180661772 \h </w:instrText>
        </w:r>
        <w:r>
          <w:rPr>
            <w:webHidden/>
          </w:rPr>
        </w:r>
        <w:r>
          <w:rPr>
            <w:webHidden/>
          </w:rPr>
          <w:fldChar w:fldCharType="separate"/>
        </w:r>
        <w:r>
          <w:rPr>
            <w:webHidden/>
          </w:rPr>
          <w:t>41</w:t>
        </w:r>
        <w:r>
          <w:rPr>
            <w:webHidden/>
          </w:rPr>
          <w:fldChar w:fldCharType="end"/>
        </w:r>
      </w:hyperlink>
    </w:p>
    <w:p w14:paraId="2060CB90" w14:textId="79967B34" w:rsidR="00E10372" w:rsidRDefault="00E10372">
      <w:pPr>
        <w:pStyle w:val="TOC2"/>
        <w:rPr>
          <w:rFonts w:asciiTheme="minorHAnsi" w:eastAsiaTheme="minorEastAsia" w:hAnsiTheme="minorHAnsi"/>
          <w:color w:val="auto"/>
          <w:szCs w:val="24"/>
        </w:rPr>
      </w:pPr>
      <w:hyperlink w:anchor="_Toc180661773" w:history="1">
        <w:r w:rsidRPr="006545C1">
          <w:rPr>
            <w:rStyle w:val="Hyperlink"/>
          </w:rPr>
          <w:t>7.10</w:t>
        </w:r>
        <w:r>
          <w:rPr>
            <w:rFonts w:asciiTheme="minorHAnsi" w:eastAsiaTheme="minorEastAsia" w:hAnsiTheme="minorHAnsi"/>
            <w:color w:val="auto"/>
            <w:szCs w:val="24"/>
          </w:rPr>
          <w:tab/>
        </w:r>
        <w:r w:rsidRPr="006545C1">
          <w:rPr>
            <w:rStyle w:val="Hyperlink"/>
          </w:rPr>
          <w:t>Service Exemptions</w:t>
        </w:r>
        <w:r>
          <w:rPr>
            <w:webHidden/>
          </w:rPr>
          <w:tab/>
        </w:r>
        <w:r>
          <w:rPr>
            <w:webHidden/>
          </w:rPr>
          <w:fldChar w:fldCharType="begin"/>
        </w:r>
        <w:r>
          <w:rPr>
            <w:webHidden/>
          </w:rPr>
          <w:instrText xml:space="preserve"> PAGEREF _Toc180661773 \h </w:instrText>
        </w:r>
        <w:r>
          <w:rPr>
            <w:webHidden/>
          </w:rPr>
        </w:r>
        <w:r>
          <w:rPr>
            <w:webHidden/>
          </w:rPr>
          <w:fldChar w:fldCharType="separate"/>
        </w:r>
        <w:r>
          <w:rPr>
            <w:webHidden/>
          </w:rPr>
          <w:t>41</w:t>
        </w:r>
        <w:r>
          <w:rPr>
            <w:webHidden/>
          </w:rPr>
          <w:fldChar w:fldCharType="end"/>
        </w:r>
      </w:hyperlink>
    </w:p>
    <w:p w14:paraId="3C6E0D4F" w14:textId="64D683F4" w:rsidR="00E10372" w:rsidRDefault="00E10372">
      <w:pPr>
        <w:pStyle w:val="TOC2"/>
        <w:rPr>
          <w:rFonts w:asciiTheme="minorHAnsi" w:eastAsiaTheme="minorEastAsia" w:hAnsiTheme="minorHAnsi"/>
          <w:color w:val="auto"/>
          <w:szCs w:val="24"/>
        </w:rPr>
      </w:pPr>
      <w:hyperlink w:anchor="_Toc180661774" w:history="1">
        <w:r w:rsidRPr="006545C1">
          <w:rPr>
            <w:rStyle w:val="Hyperlink"/>
          </w:rPr>
          <w:t>7.11 Customer Service Program</w:t>
        </w:r>
        <w:r>
          <w:rPr>
            <w:webHidden/>
          </w:rPr>
          <w:tab/>
        </w:r>
        <w:r>
          <w:rPr>
            <w:webHidden/>
          </w:rPr>
          <w:fldChar w:fldCharType="begin"/>
        </w:r>
        <w:r>
          <w:rPr>
            <w:webHidden/>
          </w:rPr>
          <w:instrText xml:space="preserve"> PAGEREF _Toc180661774 \h </w:instrText>
        </w:r>
        <w:r>
          <w:rPr>
            <w:webHidden/>
          </w:rPr>
        </w:r>
        <w:r>
          <w:rPr>
            <w:webHidden/>
          </w:rPr>
          <w:fldChar w:fldCharType="separate"/>
        </w:r>
        <w:r>
          <w:rPr>
            <w:webHidden/>
          </w:rPr>
          <w:t>43</w:t>
        </w:r>
        <w:r>
          <w:rPr>
            <w:webHidden/>
          </w:rPr>
          <w:fldChar w:fldCharType="end"/>
        </w:r>
      </w:hyperlink>
    </w:p>
    <w:p w14:paraId="650159CD" w14:textId="65388C4F" w:rsidR="00E10372" w:rsidRDefault="00E10372">
      <w:pPr>
        <w:pStyle w:val="TOC2"/>
        <w:rPr>
          <w:rFonts w:asciiTheme="minorHAnsi" w:eastAsiaTheme="minorEastAsia" w:hAnsiTheme="minorHAnsi"/>
          <w:color w:val="auto"/>
          <w:szCs w:val="24"/>
        </w:rPr>
      </w:pPr>
      <w:hyperlink w:anchor="_Toc180661775" w:history="1">
        <w:r w:rsidRPr="006545C1">
          <w:rPr>
            <w:rStyle w:val="Hyperlink"/>
          </w:rPr>
          <w:t>7.12 Web-Based Technical Assistance and Compliance Tracking Software</w:t>
        </w:r>
        <w:r>
          <w:rPr>
            <w:webHidden/>
          </w:rPr>
          <w:tab/>
        </w:r>
        <w:r>
          <w:rPr>
            <w:webHidden/>
          </w:rPr>
          <w:fldChar w:fldCharType="begin"/>
        </w:r>
        <w:r>
          <w:rPr>
            <w:webHidden/>
          </w:rPr>
          <w:instrText xml:space="preserve"> PAGEREF _Toc180661775 \h </w:instrText>
        </w:r>
        <w:r>
          <w:rPr>
            <w:webHidden/>
          </w:rPr>
        </w:r>
        <w:r>
          <w:rPr>
            <w:webHidden/>
          </w:rPr>
          <w:fldChar w:fldCharType="separate"/>
        </w:r>
        <w:r>
          <w:rPr>
            <w:webHidden/>
          </w:rPr>
          <w:t>47</w:t>
        </w:r>
        <w:r>
          <w:rPr>
            <w:webHidden/>
          </w:rPr>
          <w:fldChar w:fldCharType="end"/>
        </w:r>
      </w:hyperlink>
    </w:p>
    <w:p w14:paraId="7FDEFFF6" w14:textId="136DAC69" w:rsidR="00E10372" w:rsidRDefault="00E10372">
      <w:pPr>
        <w:pStyle w:val="TOC1"/>
        <w:rPr>
          <w:rFonts w:asciiTheme="minorHAnsi" w:eastAsiaTheme="minorEastAsia" w:hAnsiTheme="minorHAnsi"/>
          <w:b w:val="0"/>
          <w:caps w:val="0"/>
          <w:noProof/>
          <w:color w:val="auto"/>
          <w:kern w:val="2"/>
          <w:szCs w:val="24"/>
        </w:rPr>
      </w:pPr>
      <w:hyperlink w:anchor="_Toc180661776" w:history="1">
        <w:r w:rsidRPr="006545C1">
          <w:rPr>
            <w:rStyle w:val="Hyperlink"/>
            <w:noProof/>
          </w:rPr>
          <w:t>ARTICLE 8 STANDARD OF PERFORMANCE</w:t>
        </w:r>
        <w:r>
          <w:rPr>
            <w:noProof/>
            <w:webHidden/>
          </w:rPr>
          <w:tab/>
        </w:r>
        <w:r>
          <w:rPr>
            <w:noProof/>
            <w:webHidden/>
          </w:rPr>
          <w:fldChar w:fldCharType="begin"/>
        </w:r>
        <w:r>
          <w:rPr>
            <w:noProof/>
            <w:webHidden/>
          </w:rPr>
          <w:instrText xml:space="preserve"> PAGEREF _Toc180661776 \h </w:instrText>
        </w:r>
        <w:r>
          <w:rPr>
            <w:noProof/>
            <w:webHidden/>
          </w:rPr>
        </w:r>
        <w:r>
          <w:rPr>
            <w:noProof/>
            <w:webHidden/>
          </w:rPr>
          <w:fldChar w:fldCharType="separate"/>
        </w:r>
        <w:r>
          <w:rPr>
            <w:noProof/>
            <w:webHidden/>
          </w:rPr>
          <w:t>47</w:t>
        </w:r>
        <w:r>
          <w:rPr>
            <w:noProof/>
            <w:webHidden/>
          </w:rPr>
          <w:fldChar w:fldCharType="end"/>
        </w:r>
      </w:hyperlink>
    </w:p>
    <w:p w14:paraId="290E6F30" w14:textId="5F9BBCAC" w:rsidR="00E10372" w:rsidRDefault="00E10372">
      <w:pPr>
        <w:pStyle w:val="TOC2"/>
        <w:rPr>
          <w:rFonts w:asciiTheme="minorHAnsi" w:eastAsiaTheme="minorEastAsia" w:hAnsiTheme="minorHAnsi"/>
          <w:color w:val="auto"/>
          <w:szCs w:val="24"/>
        </w:rPr>
      </w:pPr>
      <w:hyperlink w:anchor="_Toc180661777" w:history="1">
        <w:r w:rsidRPr="006545C1">
          <w:rPr>
            <w:rStyle w:val="Hyperlink"/>
          </w:rPr>
          <w:t>8.1</w:t>
        </w:r>
        <w:r>
          <w:rPr>
            <w:rFonts w:asciiTheme="minorHAnsi" w:eastAsiaTheme="minorEastAsia" w:hAnsiTheme="minorHAnsi"/>
            <w:color w:val="auto"/>
            <w:szCs w:val="24"/>
          </w:rPr>
          <w:tab/>
        </w:r>
        <w:r w:rsidRPr="006545C1">
          <w:rPr>
            <w:rStyle w:val="Hyperlink"/>
          </w:rPr>
          <w:t>General</w:t>
        </w:r>
        <w:r>
          <w:rPr>
            <w:webHidden/>
          </w:rPr>
          <w:tab/>
        </w:r>
        <w:r>
          <w:rPr>
            <w:webHidden/>
          </w:rPr>
          <w:fldChar w:fldCharType="begin"/>
        </w:r>
        <w:r>
          <w:rPr>
            <w:webHidden/>
          </w:rPr>
          <w:instrText xml:space="preserve"> PAGEREF _Toc180661777 \h </w:instrText>
        </w:r>
        <w:r>
          <w:rPr>
            <w:webHidden/>
          </w:rPr>
        </w:r>
        <w:r>
          <w:rPr>
            <w:webHidden/>
          </w:rPr>
          <w:fldChar w:fldCharType="separate"/>
        </w:r>
        <w:r>
          <w:rPr>
            <w:webHidden/>
          </w:rPr>
          <w:t>47</w:t>
        </w:r>
        <w:r>
          <w:rPr>
            <w:webHidden/>
          </w:rPr>
          <w:fldChar w:fldCharType="end"/>
        </w:r>
      </w:hyperlink>
    </w:p>
    <w:p w14:paraId="29CC50CB" w14:textId="0834FBCE" w:rsidR="00E10372" w:rsidRDefault="00E10372">
      <w:pPr>
        <w:pStyle w:val="TOC2"/>
        <w:rPr>
          <w:rFonts w:asciiTheme="minorHAnsi" w:eastAsiaTheme="minorEastAsia" w:hAnsiTheme="minorHAnsi"/>
          <w:color w:val="auto"/>
          <w:szCs w:val="24"/>
        </w:rPr>
      </w:pPr>
      <w:hyperlink w:anchor="_Toc180661778" w:history="1">
        <w:r w:rsidRPr="006545C1">
          <w:rPr>
            <w:rStyle w:val="Hyperlink"/>
          </w:rPr>
          <w:t>8.2</w:t>
        </w:r>
        <w:r>
          <w:rPr>
            <w:rFonts w:asciiTheme="minorHAnsi" w:eastAsiaTheme="minorEastAsia" w:hAnsiTheme="minorHAnsi"/>
            <w:color w:val="auto"/>
            <w:szCs w:val="24"/>
          </w:rPr>
          <w:tab/>
        </w:r>
        <w:r w:rsidRPr="006545C1">
          <w:rPr>
            <w:rStyle w:val="Hyperlink"/>
            <w:bCs/>
            <w:iCs/>
          </w:rPr>
          <w:t>Collection Standards</w:t>
        </w:r>
        <w:r>
          <w:rPr>
            <w:webHidden/>
          </w:rPr>
          <w:tab/>
        </w:r>
        <w:r>
          <w:rPr>
            <w:webHidden/>
          </w:rPr>
          <w:fldChar w:fldCharType="begin"/>
        </w:r>
        <w:r>
          <w:rPr>
            <w:webHidden/>
          </w:rPr>
          <w:instrText xml:space="preserve"> PAGEREF _Toc180661778 \h </w:instrText>
        </w:r>
        <w:r>
          <w:rPr>
            <w:webHidden/>
          </w:rPr>
        </w:r>
        <w:r>
          <w:rPr>
            <w:webHidden/>
          </w:rPr>
          <w:fldChar w:fldCharType="separate"/>
        </w:r>
        <w:r>
          <w:rPr>
            <w:webHidden/>
          </w:rPr>
          <w:t>47</w:t>
        </w:r>
        <w:r>
          <w:rPr>
            <w:webHidden/>
          </w:rPr>
          <w:fldChar w:fldCharType="end"/>
        </w:r>
      </w:hyperlink>
    </w:p>
    <w:p w14:paraId="1E4432BF" w14:textId="508D6CE7" w:rsidR="00E10372" w:rsidRDefault="00E10372">
      <w:pPr>
        <w:pStyle w:val="TOC2"/>
        <w:rPr>
          <w:rFonts w:asciiTheme="minorHAnsi" w:eastAsiaTheme="minorEastAsia" w:hAnsiTheme="minorHAnsi"/>
          <w:color w:val="auto"/>
          <w:szCs w:val="24"/>
        </w:rPr>
      </w:pPr>
      <w:hyperlink w:anchor="_Toc180661779" w:history="1">
        <w:r w:rsidRPr="006545C1">
          <w:rPr>
            <w:rStyle w:val="Hyperlink"/>
          </w:rPr>
          <w:t>8.3</w:t>
        </w:r>
        <w:r>
          <w:rPr>
            <w:rFonts w:asciiTheme="minorHAnsi" w:eastAsiaTheme="minorEastAsia" w:hAnsiTheme="minorHAnsi"/>
            <w:color w:val="auto"/>
            <w:szCs w:val="24"/>
          </w:rPr>
          <w:tab/>
        </w:r>
        <w:r w:rsidRPr="006545C1">
          <w:rPr>
            <w:rStyle w:val="Hyperlink"/>
          </w:rPr>
          <w:t>Days and Hours of Collection</w:t>
        </w:r>
        <w:r>
          <w:rPr>
            <w:webHidden/>
          </w:rPr>
          <w:tab/>
        </w:r>
        <w:r>
          <w:rPr>
            <w:webHidden/>
          </w:rPr>
          <w:fldChar w:fldCharType="begin"/>
        </w:r>
        <w:r>
          <w:rPr>
            <w:webHidden/>
          </w:rPr>
          <w:instrText xml:space="preserve"> PAGEREF _Toc180661779 \h </w:instrText>
        </w:r>
        <w:r>
          <w:rPr>
            <w:webHidden/>
          </w:rPr>
        </w:r>
        <w:r>
          <w:rPr>
            <w:webHidden/>
          </w:rPr>
          <w:fldChar w:fldCharType="separate"/>
        </w:r>
        <w:r>
          <w:rPr>
            <w:webHidden/>
          </w:rPr>
          <w:t>49</w:t>
        </w:r>
        <w:r>
          <w:rPr>
            <w:webHidden/>
          </w:rPr>
          <w:fldChar w:fldCharType="end"/>
        </w:r>
      </w:hyperlink>
    </w:p>
    <w:p w14:paraId="395B894D" w14:textId="58B86DAE" w:rsidR="00E10372" w:rsidRDefault="00E10372">
      <w:pPr>
        <w:pStyle w:val="TOC2"/>
        <w:rPr>
          <w:rFonts w:asciiTheme="minorHAnsi" w:eastAsiaTheme="minorEastAsia" w:hAnsiTheme="minorHAnsi"/>
          <w:color w:val="auto"/>
          <w:szCs w:val="24"/>
        </w:rPr>
      </w:pPr>
      <w:hyperlink w:anchor="_Toc180661780" w:history="1">
        <w:r w:rsidRPr="006545C1">
          <w:rPr>
            <w:rStyle w:val="Hyperlink"/>
          </w:rPr>
          <w:t>8.4</w:t>
        </w:r>
        <w:r>
          <w:rPr>
            <w:rFonts w:asciiTheme="minorHAnsi" w:eastAsiaTheme="minorEastAsia" w:hAnsiTheme="minorHAnsi"/>
            <w:color w:val="auto"/>
            <w:szCs w:val="24"/>
          </w:rPr>
          <w:tab/>
        </w:r>
        <w:r w:rsidRPr="006545C1">
          <w:rPr>
            <w:rStyle w:val="Hyperlink"/>
          </w:rPr>
          <w:t>Maintenance Yard Development and Operation</w:t>
        </w:r>
        <w:r>
          <w:rPr>
            <w:webHidden/>
          </w:rPr>
          <w:tab/>
        </w:r>
        <w:r>
          <w:rPr>
            <w:webHidden/>
          </w:rPr>
          <w:fldChar w:fldCharType="begin"/>
        </w:r>
        <w:r>
          <w:rPr>
            <w:webHidden/>
          </w:rPr>
          <w:instrText xml:space="preserve"> PAGEREF _Toc180661780 \h </w:instrText>
        </w:r>
        <w:r>
          <w:rPr>
            <w:webHidden/>
          </w:rPr>
        </w:r>
        <w:r>
          <w:rPr>
            <w:webHidden/>
          </w:rPr>
          <w:fldChar w:fldCharType="separate"/>
        </w:r>
        <w:r>
          <w:rPr>
            <w:webHidden/>
          </w:rPr>
          <w:t>50</w:t>
        </w:r>
        <w:r>
          <w:rPr>
            <w:webHidden/>
          </w:rPr>
          <w:fldChar w:fldCharType="end"/>
        </w:r>
      </w:hyperlink>
    </w:p>
    <w:p w14:paraId="07AF267E" w14:textId="6EDBDA74" w:rsidR="00E10372" w:rsidRDefault="00E10372">
      <w:pPr>
        <w:pStyle w:val="TOC2"/>
        <w:rPr>
          <w:rFonts w:asciiTheme="minorHAnsi" w:eastAsiaTheme="minorEastAsia" w:hAnsiTheme="minorHAnsi"/>
          <w:color w:val="auto"/>
          <w:szCs w:val="24"/>
        </w:rPr>
      </w:pPr>
      <w:hyperlink w:anchor="_Toc180661781" w:history="1">
        <w:r w:rsidRPr="006545C1">
          <w:rPr>
            <w:rStyle w:val="Hyperlink"/>
          </w:rPr>
          <w:t>8.5</w:t>
        </w:r>
        <w:r>
          <w:rPr>
            <w:rFonts w:asciiTheme="minorHAnsi" w:eastAsiaTheme="minorEastAsia" w:hAnsiTheme="minorHAnsi"/>
            <w:color w:val="auto"/>
            <w:szCs w:val="24"/>
          </w:rPr>
          <w:tab/>
        </w:r>
        <w:r w:rsidRPr="006545C1">
          <w:rPr>
            <w:rStyle w:val="Hyperlink"/>
          </w:rPr>
          <w:t>Identification and Response to Unpermitted Waste and Excluded Waste</w:t>
        </w:r>
        <w:r>
          <w:rPr>
            <w:webHidden/>
          </w:rPr>
          <w:tab/>
        </w:r>
        <w:r>
          <w:rPr>
            <w:webHidden/>
          </w:rPr>
          <w:fldChar w:fldCharType="begin"/>
        </w:r>
        <w:r>
          <w:rPr>
            <w:webHidden/>
          </w:rPr>
          <w:instrText xml:space="preserve"> PAGEREF _Toc180661781 \h </w:instrText>
        </w:r>
        <w:r>
          <w:rPr>
            <w:webHidden/>
          </w:rPr>
        </w:r>
        <w:r>
          <w:rPr>
            <w:webHidden/>
          </w:rPr>
          <w:fldChar w:fldCharType="separate"/>
        </w:r>
        <w:r>
          <w:rPr>
            <w:webHidden/>
          </w:rPr>
          <w:t>50</w:t>
        </w:r>
        <w:r>
          <w:rPr>
            <w:webHidden/>
          </w:rPr>
          <w:fldChar w:fldCharType="end"/>
        </w:r>
      </w:hyperlink>
    </w:p>
    <w:p w14:paraId="6564693E" w14:textId="55E926C8" w:rsidR="00E10372" w:rsidRDefault="00E10372">
      <w:pPr>
        <w:pStyle w:val="TOC2"/>
        <w:rPr>
          <w:rFonts w:asciiTheme="minorHAnsi" w:eastAsiaTheme="minorEastAsia" w:hAnsiTheme="minorHAnsi"/>
          <w:color w:val="auto"/>
          <w:szCs w:val="24"/>
        </w:rPr>
      </w:pPr>
      <w:hyperlink w:anchor="_Toc180661782" w:history="1">
        <w:r w:rsidRPr="006545C1">
          <w:rPr>
            <w:rStyle w:val="Hyperlink"/>
          </w:rPr>
          <w:t>8.6</w:t>
        </w:r>
        <w:r>
          <w:rPr>
            <w:rFonts w:asciiTheme="minorHAnsi" w:eastAsiaTheme="minorEastAsia" w:hAnsiTheme="minorHAnsi"/>
            <w:color w:val="auto"/>
            <w:szCs w:val="24"/>
          </w:rPr>
          <w:tab/>
        </w:r>
        <w:r w:rsidRPr="006545C1">
          <w:rPr>
            <w:rStyle w:val="Hyperlink"/>
          </w:rPr>
          <w:t>Permits</w:t>
        </w:r>
        <w:r>
          <w:rPr>
            <w:webHidden/>
          </w:rPr>
          <w:tab/>
        </w:r>
        <w:r>
          <w:rPr>
            <w:webHidden/>
          </w:rPr>
          <w:fldChar w:fldCharType="begin"/>
        </w:r>
        <w:r>
          <w:rPr>
            <w:webHidden/>
          </w:rPr>
          <w:instrText xml:space="preserve"> PAGEREF _Toc180661782 \h </w:instrText>
        </w:r>
        <w:r>
          <w:rPr>
            <w:webHidden/>
          </w:rPr>
        </w:r>
        <w:r>
          <w:rPr>
            <w:webHidden/>
          </w:rPr>
          <w:fldChar w:fldCharType="separate"/>
        </w:r>
        <w:r>
          <w:rPr>
            <w:webHidden/>
          </w:rPr>
          <w:t>50</w:t>
        </w:r>
        <w:r>
          <w:rPr>
            <w:webHidden/>
          </w:rPr>
          <w:fldChar w:fldCharType="end"/>
        </w:r>
      </w:hyperlink>
    </w:p>
    <w:p w14:paraId="58265593" w14:textId="25DBF69F" w:rsidR="00E10372" w:rsidRDefault="00E10372">
      <w:pPr>
        <w:pStyle w:val="TOC2"/>
        <w:rPr>
          <w:rFonts w:asciiTheme="minorHAnsi" w:eastAsiaTheme="minorEastAsia" w:hAnsiTheme="minorHAnsi"/>
          <w:color w:val="auto"/>
          <w:szCs w:val="24"/>
        </w:rPr>
      </w:pPr>
      <w:hyperlink w:anchor="_Toc180661783" w:history="1">
        <w:r w:rsidRPr="006545C1">
          <w:rPr>
            <w:rStyle w:val="Hyperlink"/>
          </w:rPr>
          <w:t>8.7</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_Toc180661783 \h </w:instrText>
        </w:r>
        <w:r>
          <w:rPr>
            <w:webHidden/>
          </w:rPr>
        </w:r>
        <w:r>
          <w:rPr>
            <w:webHidden/>
          </w:rPr>
          <w:fldChar w:fldCharType="separate"/>
        </w:r>
        <w:r>
          <w:rPr>
            <w:webHidden/>
          </w:rPr>
          <w:t>51</w:t>
        </w:r>
        <w:r>
          <w:rPr>
            <w:webHidden/>
          </w:rPr>
          <w:fldChar w:fldCharType="end"/>
        </w:r>
      </w:hyperlink>
    </w:p>
    <w:p w14:paraId="51ADD160" w14:textId="4F14CBC2" w:rsidR="00E10372" w:rsidRDefault="00E10372">
      <w:pPr>
        <w:pStyle w:val="TOC2"/>
        <w:rPr>
          <w:rFonts w:asciiTheme="minorHAnsi" w:eastAsiaTheme="minorEastAsia" w:hAnsiTheme="minorHAnsi"/>
          <w:color w:val="auto"/>
          <w:szCs w:val="24"/>
        </w:rPr>
      </w:pPr>
      <w:hyperlink w:anchor="_Toc180661784" w:history="1">
        <w:r w:rsidRPr="006545C1">
          <w:rPr>
            <w:rStyle w:val="Hyperlink"/>
          </w:rPr>
          <w:t>8.8</w:t>
        </w:r>
        <w:r>
          <w:rPr>
            <w:rFonts w:asciiTheme="minorHAnsi" w:eastAsiaTheme="minorEastAsia" w:hAnsiTheme="minorHAnsi"/>
            <w:color w:val="auto"/>
            <w:szCs w:val="24"/>
          </w:rPr>
          <w:tab/>
        </w:r>
        <w:r w:rsidRPr="006545C1">
          <w:rPr>
            <w:rStyle w:val="Hyperlink"/>
          </w:rPr>
          <w:t>Vehicle Turnaround Times at Designated Facilities</w:t>
        </w:r>
        <w:r>
          <w:rPr>
            <w:webHidden/>
          </w:rPr>
          <w:tab/>
        </w:r>
        <w:r>
          <w:rPr>
            <w:webHidden/>
          </w:rPr>
          <w:fldChar w:fldCharType="begin"/>
        </w:r>
        <w:r>
          <w:rPr>
            <w:webHidden/>
          </w:rPr>
          <w:instrText xml:space="preserve"> PAGEREF _Toc180661784 \h </w:instrText>
        </w:r>
        <w:r>
          <w:rPr>
            <w:webHidden/>
          </w:rPr>
        </w:r>
        <w:r>
          <w:rPr>
            <w:webHidden/>
          </w:rPr>
          <w:fldChar w:fldCharType="separate"/>
        </w:r>
        <w:r>
          <w:rPr>
            <w:webHidden/>
          </w:rPr>
          <w:t>51</w:t>
        </w:r>
        <w:r>
          <w:rPr>
            <w:webHidden/>
          </w:rPr>
          <w:fldChar w:fldCharType="end"/>
        </w:r>
      </w:hyperlink>
    </w:p>
    <w:p w14:paraId="14463C13" w14:textId="4A7F2FAA" w:rsidR="00E10372" w:rsidRDefault="00E10372">
      <w:pPr>
        <w:pStyle w:val="TOC2"/>
        <w:rPr>
          <w:rFonts w:asciiTheme="minorHAnsi" w:eastAsiaTheme="minorEastAsia" w:hAnsiTheme="minorHAnsi"/>
          <w:color w:val="auto"/>
          <w:szCs w:val="24"/>
        </w:rPr>
      </w:pPr>
      <w:hyperlink w:anchor="_Toc180661785" w:history="1">
        <w:r w:rsidRPr="006545C1">
          <w:rPr>
            <w:rStyle w:val="Hyperlink"/>
          </w:rPr>
          <w:t>8.9</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_Toc180661785 \h </w:instrText>
        </w:r>
        <w:r>
          <w:rPr>
            <w:webHidden/>
          </w:rPr>
        </w:r>
        <w:r>
          <w:rPr>
            <w:webHidden/>
          </w:rPr>
          <w:fldChar w:fldCharType="separate"/>
        </w:r>
        <w:r>
          <w:rPr>
            <w:webHidden/>
          </w:rPr>
          <w:t>52</w:t>
        </w:r>
        <w:r>
          <w:rPr>
            <w:webHidden/>
          </w:rPr>
          <w:fldChar w:fldCharType="end"/>
        </w:r>
      </w:hyperlink>
    </w:p>
    <w:p w14:paraId="657B6377" w14:textId="3F5FAD15" w:rsidR="00E10372" w:rsidRDefault="00E10372">
      <w:pPr>
        <w:pStyle w:val="TOC2"/>
        <w:rPr>
          <w:rFonts w:asciiTheme="minorHAnsi" w:eastAsiaTheme="minorEastAsia" w:hAnsiTheme="minorHAnsi"/>
          <w:color w:val="auto"/>
          <w:szCs w:val="24"/>
        </w:rPr>
      </w:pPr>
      <w:hyperlink w:anchor="_Toc180661786" w:history="1">
        <w:r w:rsidRPr="006545C1">
          <w:rPr>
            <w:rStyle w:val="Hyperlink"/>
          </w:rPr>
          <w:t>8.10</w:t>
        </w:r>
        <w:r>
          <w:rPr>
            <w:rFonts w:asciiTheme="minorHAnsi" w:eastAsiaTheme="minorEastAsia" w:hAnsiTheme="minorHAnsi"/>
            <w:color w:val="auto"/>
            <w:szCs w:val="24"/>
          </w:rPr>
          <w:tab/>
        </w:r>
        <w:r w:rsidRPr="006545C1">
          <w:rPr>
            <w:rStyle w:val="Hyperlink"/>
            <w:bCs/>
            <w:iCs/>
          </w:rPr>
          <w:t xml:space="preserve">On-Road </w:t>
        </w:r>
        <w:r w:rsidRPr="006545C1">
          <w:rPr>
            <w:rStyle w:val="Hyperlink"/>
          </w:rPr>
          <w:t>Vehicle Requirements</w:t>
        </w:r>
        <w:r>
          <w:rPr>
            <w:webHidden/>
          </w:rPr>
          <w:tab/>
        </w:r>
        <w:r>
          <w:rPr>
            <w:webHidden/>
          </w:rPr>
          <w:fldChar w:fldCharType="begin"/>
        </w:r>
        <w:r>
          <w:rPr>
            <w:webHidden/>
          </w:rPr>
          <w:instrText xml:space="preserve"> PAGEREF _Toc180661786 \h </w:instrText>
        </w:r>
        <w:r>
          <w:rPr>
            <w:webHidden/>
          </w:rPr>
        </w:r>
        <w:r>
          <w:rPr>
            <w:webHidden/>
          </w:rPr>
          <w:fldChar w:fldCharType="separate"/>
        </w:r>
        <w:r>
          <w:rPr>
            <w:webHidden/>
          </w:rPr>
          <w:t>52</w:t>
        </w:r>
        <w:r>
          <w:rPr>
            <w:webHidden/>
          </w:rPr>
          <w:fldChar w:fldCharType="end"/>
        </w:r>
      </w:hyperlink>
    </w:p>
    <w:p w14:paraId="49A3BFC5" w14:textId="11CF0F71" w:rsidR="00E10372" w:rsidRDefault="00E10372">
      <w:pPr>
        <w:pStyle w:val="TOC2"/>
        <w:rPr>
          <w:rFonts w:asciiTheme="minorHAnsi" w:eastAsiaTheme="minorEastAsia" w:hAnsiTheme="minorHAnsi"/>
          <w:color w:val="auto"/>
          <w:szCs w:val="24"/>
        </w:rPr>
      </w:pPr>
      <w:hyperlink w:anchor="_Toc180661787" w:history="1">
        <w:r w:rsidRPr="006545C1">
          <w:rPr>
            <w:rStyle w:val="Hyperlink"/>
          </w:rPr>
          <w:t>8.11</w:t>
        </w:r>
        <w:r>
          <w:rPr>
            <w:rFonts w:asciiTheme="minorHAnsi" w:eastAsiaTheme="minorEastAsia" w:hAnsiTheme="minorHAnsi"/>
            <w:color w:val="auto"/>
            <w:szCs w:val="24"/>
          </w:rPr>
          <w:tab/>
        </w:r>
        <w:r w:rsidRPr="006545C1">
          <w:rPr>
            <w:rStyle w:val="Hyperlink"/>
          </w:rPr>
          <w:t>Personnel</w:t>
        </w:r>
        <w:r>
          <w:rPr>
            <w:webHidden/>
          </w:rPr>
          <w:tab/>
        </w:r>
        <w:r>
          <w:rPr>
            <w:webHidden/>
          </w:rPr>
          <w:fldChar w:fldCharType="begin"/>
        </w:r>
        <w:r>
          <w:rPr>
            <w:webHidden/>
          </w:rPr>
          <w:instrText xml:space="preserve"> PAGEREF _Toc180661787 \h </w:instrText>
        </w:r>
        <w:r>
          <w:rPr>
            <w:webHidden/>
          </w:rPr>
        </w:r>
        <w:r>
          <w:rPr>
            <w:webHidden/>
          </w:rPr>
          <w:fldChar w:fldCharType="separate"/>
        </w:r>
        <w:r>
          <w:rPr>
            <w:webHidden/>
          </w:rPr>
          <w:t>56</w:t>
        </w:r>
        <w:r>
          <w:rPr>
            <w:webHidden/>
          </w:rPr>
          <w:fldChar w:fldCharType="end"/>
        </w:r>
      </w:hyperlink>
    </w:p>
    <w:p w14:paraId="2A00C5DB" w14:textId="6035C78C" w:rsidR="00E10372" w:rsidRDefault="00E10372">
      <w:pPr>
        <w:pStyle w:val="TOC2"/>
        <w:rPr>
          <w:rFonts w:asciiTheme="minorHAnsi" w:eastAsiaTheme="minorEastAsia" w:hAnsiTheme="minorHAnsi"/>
          <w:color w:val="auto"/>
          <w:szCs w:val="24"/>
        </w:rPr>
      </w:pPr>
      <w:hyperlink w:anchor="_Toc180661788" w:history="1">
        <w:r w:rsidRPr="006545C1">
          <w:rPr>
            <w:rStyle w:val="Hyperlink"/>
          </w:rPr>
          <w:t>8.12</w:t>
        </w:r>
        <w:r>
          <w:rPr>
            <w:rFonts w:asciiTheme="minorHAnsi" w:eastAsiaTheme="minorEastAsia" w:hAnsiTheme="minorHAnsi"/>
            <w:color w:val="auto"/>
            <w:szCs w:val="24"/>
          </w:rPr>
          <w:tab/>
        </w:r>
        <w:r w:rsidRPr="006545C1">
          <w:rPr>
            <w:rStyle w:val="Hyperlink"/>
          </w:rPr>
          <w:t>Equipment and Supplies</w:t>
        </w:r>
        <w:r>
          <w:rPr>
            <w:webHidden/>
          </w:rPr>
          <w:tab/>
        </w:r>
        <w:r>
          <w:rPr>
            <w:webHidden/>
          </w:rPr>
          <w:fldChar w:fldCharType="begin"/>
        </w:r>
        <w:r>
          <w:rPr>
            <w:webHidden/>
          </w:rPr>
          <w:instrText xml:space="preserve"> PAGEREF _Toc180661788 \h </w:instrText>
        </w:r>
        <w:r>
          <w:rPr>
            <w:webHidden/>
          </w:rPr>
        </w:r>
        <w:r>
          <w:rPr>
            <w:webHidden/>
          </w:rPr>
          <w:fldChar w:fldCharType="separate"/>
        </w:r>
        <w:r>
          <w:rPr>
            <w:webHidden/>
          </w:rPr>
          <w:t>58</w:t>
        </w:r>
        <w:r>
          <w:rPr>
            <w:webHidden/>
          </w:rPr>
          <w:fldChar w:fldCharType="end"/>
        </w:r>
      </w:hyperlink>
    </w:p>
    <w:p w14:paraId="7AB31B80" w14:textId="6435FDBD" w:rsidR="00E10372" w:rsidRDefault="00E10372">
      <w:pPr>
        <w:pStyle w:val="TOC2"/>
        <w:rPr>
          <w:rFonts w:asciiTheme="minorHAnsi" w:eastAsiaTheme="minorEastAsia" w:hAnsiTheme="minorHAnsi"/>
          <w:color w:val="auto"/>
          <w:szCs w:val="24"/>
        </w:rPr>
      </w:pPr>
      <w:hyperlink w:anchor="_Toc180661789" w:history="1">
        <w:r w:rsidRPr="006545C1">
          <w:rPr>
            <w:rStyle w:val="Hyperlink"/>
          </w:rPr>
          <w:t>8.13</w:t>
        </w:r>
        <w:r>
          <w:rPr>
            <w:rFonts w:asciiTheme="minorHAnsi" w:eastAsiaTheme="minorEastAsia" w:hAnsiTheme="minorHAnsi"/>
            <w:color w:val="auto"/>
            <w:szCs w:val="24"/>
          </w:rPr>
          <w:tab/>
        </w:r>
        <w:r w:rsidRPr="006545C1">
          <w:rPr>
            <w:rStyle w:val="Hyperlink"/>
          </w:rPr>
          <w:t>Compliance with Facility Rules</w:t>
        </w:r>
        <w:r>
          <w:rPr>
            <w:webHidden/>
          </w:rPr>
          <w:tab/>
        </w:r>
        <w:r>
          <w:rPr>
            <w:webHidden/>
          </w:rPr>
          <w:fldChar w:fldCharType="begin"/>
        </w:r>
        <w:r>
          <w:rPr>
            <w:webHidden/>
          </w:rPr>
          <w:instrText xml:space="preserve"> PAGEREF _Toc180661789 \h </w:instrText>
        </w:r>
        <w:r>
          <w:rPr>
            <w:webHidden/>
          </w:rPr>
        </w:r>
        <w:r>
          <w:rPr>
            <w:webHidden/>
          </w:rPr>
          <w:fldChar w:fldCharType="separate"/>
        </w:r>
        <w:r>
          <w:rPr>
            <w:webHidden/>
          </w:rPr>
          <w:t>61</w:t>
        </w:r>
        <w:r>
          <w:rPr>
            <w:webHidden/>
          </w:rPr>
          <w:fldChar w:fldCharType="end"/>
        </w:r>
      </w:hyperlink>
    </w:p>
    <w:p w14:paraId="4432FF80" w14:textId="6D8440E7" w:rsidR="00E10372" w:rsidRDefault="00E10372">
      <w:pPr>
        <w:pStyle w:val="TOC2"/>
        <w:rPr>
          <w:rFonts w:asciiTheme="minorHAnsi" w:eastAsiaTheme="minorEastAsia" w:hAnsiTheme="minorHAnsi"/>
          <w:color w:val="auto"/>
          <w:szCs w:val="24"/>
        </w:rPr>
      </w:pPr>
      <w:hyperlink w:anchor="_Toc180661790" w:history="1">
        <w:r w:rsidRPr="006545C1">
          <w:rPr>
            <w:rStyle w:val="Hyperlink"/>
          </w:rPr>
          <w:t>8.14</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_Toc180661790 \h </w:instrText>
        </w:r>
        <w:r>
          <w:rPr>
            <w:webHidden/>
          </w:rPr>
        </w:r>
        <w:r>
          <w:rPr>
            <w:webHidden/>
          </w:rPr>
          <w:fldChar w:fldCharType="separate"/>
        </w:r>
        <w:r>
          <w:rPr>
            <w:webHidden/>
          </w:rPr>
          <w:t>62</w:t>
        </w:r>
        <w:r>
          <w:rPr>
            <w:webHidden/>
          </w:rPr>
          <w:fldChar w:fldCharType="end"/>
        </w:r>
      </w:hyperlink>
    </w:p>
    <w:p w14:paraId="7380B108" w14:textId="2E35159A" w:rsidR="00E10372" w:rsidRDefault="00E10372">
      <w:pPr>
        <w:pStyle w:val="TOC2"/>
        <w:rPr>
          <w:rFonts w:asciiTheme="minorHAnsi" w:eastAsiaTheme="minorEastAsia" w:hAnsiTheme="minorHAnsi"/>
          <w:color w:val="auto"/>
          <w:szCs w:val="24"/>
        </w:rPr>
      </w:pPr>
      <w:hyperlink w:anchor="_Toc180661791" w:history="1">
        <w:r w:rsidRPr="006545C1">
          <w:rPr>
            <w:rStyle w:val="Hyperlink"/>
          </w:rPr>
          <w:t>8.15</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_Toc180661791 \h </w:instrText>
        </w:r>
        <w:r>
          <w:rPr>
            <w:webHidden/>
          </w:rPr>
        </w:r>
        <w:r>
          <w:rPr>
            <w:webHidden/>
          </w:rPr>
          <w:fldChar w:fldCharType="separate"/>
        </w:r>
        <w:r>
          <w:rPr>
            <w:webHidden/>
          </w:rPr>
          <w:t>62</w:t>
        </w:r>
        <w:r>
          <w:rPr>
            <w:webHidden/>
          </w:rPr>
          <w:fldChar w:fldCharType="end"/>
        </w:r>
      </w:hyperlink>
    </w:p>
    <w:p w14:paraId="2B147073" w14:textId="36312E4F" w:rsidR="00E10372" w:rsidRDefault="00E10372">
      <w:pPr>
        <w:pStyle w:val="TOC1"/>
        <w:rPr>
          <w:rFonts w:asciiTheme="minorHAnsi" w:eastAsiaTheme="minorEastAsia" w:hAnsiTheme="minorHAnsi"/>
          <w:b w:val="0"/>
          <w:caps w:val="0"/>
          <w:noProof/>
          <w:color w:val="auto"/>
          <w:kern w:val="2"/>
          <w:szCs w:val="24"/>
        </w:rPr>
      </w:pPr>
      <w:hyperlink w:anchor="_Toc180661792" w:history="1">
        <w:r w:rsidRPr="006545C1">
          <w:rPr>
            <w:rStyle w:val="Hyperlink"/>
            <w:noProof/>
          </w:rPr>
          <w:t>ARTICLE 9 PAYMENTS TO THE AUTHORITY</w:t>
        </w:r>
        <w:r>
          <w:rPr>
            <w:noProof/>
            <w:webHidden/>
          </w:rPr>
          <w:tab/>
        </w:r>
        <w:r>
          <w:rPr>
            <w:noProof/>
            <w:webHidden/>
          </w:rPr>
          <w:fldChar w:fldCharType="begin"/>
        </w:r>
        <w:r>
          <w:rPr>
            <w:noProof/>
            <w:webHidden/>
          </w:rPr>
          <w:instrText xml:space="preserve"> PAGEREF _Toc180661792 \h </w:instrText>
        </w:r>
        <w:r>
          <w:rPr>
            <w:noProof/>
            <w:webHidden/>
          </w:rPr>
        </w:r>
        <w:r>
          <w:rPr>
            <w:noProof/>
            <w:webHidden/>
          </w:rPr>
          <w:fldChar w:fldCharType="separate"/>
        </w:r>
        <w:r>
          <w:rPr>
            <w:noProof/>
            <w:webHidden/>
          </w:rPr>
          <w:t>62</w:t>
        </w:r>
        <w:r>
          <w:rPr>
            <w:noProof/>
            <w:webHidden/>
          </w:rPr>
          <w:fldChar w:fldCharType="end"/>
        </w:r>
      </w:hyperlink>
    </w:p>
    <w:p w14:paraId="4A2ABF06" w14:textId="06AA7134" w:rsidR="00E10372" w:rsidRDefault="00E10372">
      <w:pPr>
        <w:pStyle w:val="TOC2"/>
        <w:rPr>
          <w:rFonts w:asciiTheme="minorHAnsi" w:eastAsiaTheme="minorEastAsia" w:hAnsiTheme="minorHAnsi"/>
          <w:color w:val="auto"/>
          <w:szCs w:val="24"/>
        </w:rPr>
      </w:pPr>
      <w:hyperlink w:anchor="_Toc180661793" w:history="1">
        <w:r w:rsidRPr="006545C1">
          <w:rPr>
            <w:rStyle w:val="Hyperlink"/>
          </w:rPr>
          <w:t>9.1</w:t>
        </w:r>
        <w:r>
          <w:rPr>
            <w:rFonts w:asciiTheme="minorHAnsi" w:eastAsiaTheme="minorEastAsia" w:hAnsiTheme="minorHAnsi"/>
            <w:color w:val="auto"/>
            <w:szCs w:val="24"/>
          </w:rPr>
          <w:tab/>
        </w:r>
        <w:r w:rsidRPr="006545C1">
          <w:rPr>
            <w:rStyle w:val="Hyperlink"/>
          </w:rPr>
          <w:t>Other Payments</w:t>
        </w:r>
        <w:r>
          <w:rPr>
            <w:webHidden/>
          </w:rPr>
          <w:tab/>
        </w:r>
        <w:r>
          <w:rPr>
            <w:webHidden/>
          </w:rPr>
          <w:fldChar w:fldCharType="begin"/>
        </w:r>
        <w:r>
          <w:rPr>
            <w:webHidden/>
          </w:rPr>
          <w:instrText xml:space="preserve"> PAGEREF _Toc180661793 \h </w:instrText>
        </w:r>
        <w:r>
          <w:rPr>
            <w:webHidden/>
          </w:rPr>
        </w:r>
        <w:r>
          <w:rPr>
            <w:webHidden/>
          </w:rPr>
          <w:fldChar w:fldCharType="separate"/>
        </w:r>
        <w:r>
          <w:rPr>
            <w:webHidden/>
          </w:rPr>
          <w:t>62</w:t>
        </w:r>
        <w:r>
          <w:rPr>
            <w:webHidden/>
          </w:rPr>
          <w:fldChar w:fldCharType="end"/>
        </w:r>
      </w:hyperlink>
    </w:p>
    <w:p w14:paraId="64EF1B73" w14:textId="5EC6FA78" w:rsidR="00E10372" w:rsidRDefault="00E10372">
      <w:pPr>
        <w:pStyle w:val="TOC2"/>
        <w:rPr>
          <w:rFonts w:asciiTheme="minorHAnsi" w:eastAsiaTheme="minorEastAsia" w:hAnsiTheme="minorHAnsi"/>
          <w:color w:val="auto"/>
          <w:szCs w:val="24"/>
        </w:rPr>
      </w:pPr>
      <w:hyperlink w:anchor="_Toc180661794" w:history="1">
        <w:r w:rsidRPr="006545C1">
          <w:rPr>
            <w:rStyle w:val="Hyperlink"/>
          </w:rPr>
          <w:t>9.2</w:t>
        </w:r>
        <w:r>
          <w:rPr>
            <w:rFonts w:asciiTheme="minorHAnsi" w:eastAsiaTheme="minorEastAsia" w:hAnsiTheme="minorHAnsi"/>
            <w:color w:val="auto"/>
            <w:szCs w:val="24"/>
          </w:rPr>
          <w:tab/>
        </w:r>
        <w:r w:rsidRPr="006545C1">
          <w:rPr>
            <w:rStyle w:val="Hyperlink"/>
          </w:rPr>
          <w:t>Adjustment of Payments</w:t>
        </w:r>
        <w:r>
          <w:rPr>
            <w:webHidden/>
          </w:rPr>
          <w:tab/>
        </w:r>
        <w:r>
          <w:rPr>
            <w:webHidden/>
          </w:rPr>
          <w:fldChar w:fldCharType="begin"/>
        </w:r>
        <w:r>
          <w:rPr>
            <w:webHidden/>
          </w:rPr>
          <w:instrText xml:space="preserve"> PAGEREF _Toc180661794 \h </w:instrText>
        </w:r>
        <w:r>
          <w:rPr>
            <w:webHidden/>
          </w:rPr>
        </w:r>
        <w:r>
          <w:rPr>
            <w:webHidden/>
          </w:rPr>
          <w:fldChar w:fldCharType="separate"/>
        </w:r>
        <w:r>
          <w:rPr>
            <w:webHidden/>
          </w:rPr>
          <w:t>62</w:t>
        </w:r>
        <w:r>
          <w:rPr>
            <w:webHidden/>
          </w:rPr>
          <w:fldChar w:fldCharType="end"/>
        </w:r>
      </w:hyperlink>
    </w:p>
    <w:p w14:paraId="43FCF58D" w14:textId="7EBE6EF9" w:rsidR="00E10372" w:rsidRDefault="00E10372">
      <w:pPr>
        <w:pStyle w:val="TOC2"/>
        <w:rPr>
          <w:rFonts w:asciiTheme="minorHAnsi" w:eastAsiaTheme="minorEastAsia" w:hAnsiTheme="minorHAnsi"/>
          <w:color w:val="auto"/>
          <w:szCs w:val="24"/>
        </w:rPr>
      </w:pPr>
      <w:hyperlink w:anchor="_Toc180661795" w:history="1">
        <w:r w:rsidRPr="006545C1">
          <w:rPr>
            <w:rStyle w:val="Hyperlink"/>
          </w:rPr>
          <w:t>9.3</w:t>
        </w:r>
        <w:r>
          <w:rPr>
            <w:rFonts w:asciiTheme="minorHAnsi" w:eastAsiaTheme="minorEastAsia" w:hAnsiTheme="minorHAnsi"/>
            <w:color w:val="auto"/>
            <w:szCs w:val="24"/>
          </w:rPr>
          <w:tab/>
        </w:r>
        <w:r w:rsidRPr="006545C1">
          <w:rPr>
            <w:rStyle w:val="Hyperlink"/>
          </w:rPr>
          <w:t>Method of Payments</w:t>
        </w:r>
        <w:r>
          <w:rPr>
            <w:webHidden/>
          </w:rPr>
          <w:tab/>
        </w:r>
        <w:r>
          <w:rPr>
            <w:webHidden/>
          </w:rPr>
          <w:fldChar w:fldCharType="begin"/>
        </w:r>
        <w:r>
          <w:rPr>
            <w:webHidden/>
          </w:rPr>
          <w:instrText xml:space="preserve"> PAGEREF _Toc180661795 \h </w:instrText>
        </w:r>
        <w:r>
          <w:rPr>
            <w:webHidden/>
          </w:rPr>
        </w:r>
        <w:r>
          <w:rPr>
            <w:webHidden/>
          </w:rPr>
          <w:fldChar w:fldCharType="separate"/>
        </w:r>
        <w:r>
          <w:rPr>
            <w:webHidden/>
          </w:rPr>
          <w:t>62</w:t>
        </w:r>
        <w:r>
          <w:rPr>
            <w:webHidden/>
          </w:rPr>
          <w:fldChar w:fldCharType="end"/>
        </w:r>
      </w:hyperlink>
    </w:p>
    <w:p w14:paraId="5A64F5D7" w14:textId="7E17B431" w:rsidR="00E10372" w:rsidRDefault="00E10372">
      <w:pPr>
        <w:pStyle w:val="TOC2"/>
        <w:rPr>
          <w:rFonts w:asciiTheme="minorHAnsi" w:eastAsiaTheme="minorEastAsia" w:hAnsiTheme="minorHAnsi"/>
          <w:color w:val="auto"/>
          <w:szCs w:val="24"/>
        </w:rPr>
      </w:pPr>
      <w:hyperlink w:anchor="_Toc180661796" w:history="1">
        <w:r w:rsidRPr="006545C1">
          <w:rPr>
            <w:rStyle w:val="Hyperlink"/>
          </w:rPr>
          <w:t>9.4</w:t>
        </w:r>
        <w:r>
          <w:rPr>
            <w:rFonts w:asciiTheme="minorHAnsi" w:eastAsiaTheme="minorEastAsia" w:hAnsiTheme="minorHAnsi"/>
            <w:color w:val="auto"/>
            <w:szCs w:val="24"/>
          </w:rPr>
          <w:tab/>
        </w:r>
        <w:r w:rsidRPr="006545C1">
          <w:rPr>
            <w:rStyle w:val="Hyperlink"/>
          </w:rPr>
          <w:t>Timing of Payments and Penalties for Late Payments</w:t>
        </w:r>
        <w:r>
          <w:rPr>
            <w:webHidden/>
          </w:rPr>
          <w:tab/>
        </w:r>
        <w:r>
          <w:rPr>
            <w:webHidden/>
          </w:rPr>
          <w:fldChar w:fldCharType="begin"/>
        </w:r>
        <w:r>
          <w:rPr>
            <w:webHidden/>
          </w:rPr>
          <w:instrText xml:space="preserve"> PAGEREF _Toc180661796 \h </w:instrText>
        </w:r>
        <w:r>
          <w:rPr>
            <w:webHidden/>
          </w:rPr>
        </w:r>
        <w:r>
          <w:rPr>
            <w:webHidden/>
          </w:rPr>
          <w:fldChar w:fldCharType="separate"/>
        </w:r>
        <w:r>
          <w:rPr>
            <w:webHidden/>
          </w:rPr>
          <w:t>62</w:t>
        </w:r>
        <w:r>
          <w:rPr>
            <w:webHidden/>
          </w:rPr>
          <w:fldChar w:fldCharType="end"/>
        </w:r>
      </w:hyperlink>
    </w:p>
    <w:p w14:paraId="6E382E37" w14:textId="55C587C3" w:rsidR="00E10372" w:rsidRDefault="00E10372">
      <w:pPr>
        <w:pStyle w:val="TOC2"/>
        <w:rPr>
          <w:rFonts w:asciiTheme="minorHAnsi" w:eastAsiaTheme="minorEastAsia" w:hAnsiTheme="minorHAnsi"/>
          <w:color w:val="auto"/>
          <w:szCs w:val="24"/>
        </w:rPr>
      </w:pPr>
      <w:hyperlink w:anchor="_Toc180661797" w:history="1">
        <w:r w:rsidRPr="006545C1">
          <w:rPr>
            <w:rStyle w:val="Hyperlink"/>
          </w:rPr>
          <w:t>9.5</w:t>
        </w:r>
        <w:r>
          <w:rPr>
            <w:rFonts w:asciiTheme="minorHAnsi" w:eastAsiaTheme="minorEastAsia" w:hAnsiTheme="minorHAnsi"/>
            <w:color w:val="auto"/>
            <w:szCs w:val="24"/>
          </w:rPr>
          <w:tab/>
        </w:r>
        <w:r w:rsidRPr="006545C1">
          <w:rPr>
            <w:rStyle w:val="Hyperlink"/>
          </w:rPr>
          <w:t>Billing and Payment Audit</w:t>
        </w:r>
        <w:r>
          <w:rPr>
            <w:webHidden/>
          </w:rPr>
          <w:tab/>
        </w:r>
        <w:r>
          <w:rPr>
            <w:webHidden/>
          </w:rPr>
          <w:fldChar w:fldCharType="begin"/>
        </w:r>
        <w:r>
          <w:rPr>
            <w:webHidden/>
          </w:rPr>
          <w:instrText xml:space="preserve"> PAGEREF _Toc180661797 \h </w:instrText>
        </w:r>
        <w:r>
          <w:rPr>
            <w:webHidden/>
          </w:rPr>
        </w:r>
        <w:r>
          <w:rPr>
            <w:webHidden/>
          </w:rPr>
          <w:fldChar w:fldCharType="separate"/>
        </w:r>
        <w:r>
          <w:rPr>
            <w:webHidden/>
          </w:rPr>
          <w:t>63</w:t>
        </w:r>
        <w:r>
          <w:rPr>
            <w:webHidden/>
          </w:rPr>
          <w:fldChar w:fldCharType="end"/>
        </w:r>
      </w:hyperlink>
    </w:p>
    <w:p w14:paraId="7C51F082" w14:textId="6C60B111" w:rsidR="00E10372" w:rsidRDefault="00E10372">
      <w:pPr>
        <w:pStyle w:val="TOC2"/>
        <w:rPr>
          <w:rFonts w:asciiTheme="minorHAnsi" w:eastAsiaTheme="minorEastAsia" w:hAnsiTheme="minorHAnsi"/>
          <w:color w:val="auto"/>
          <w:szCs w:val="24"/>
        </w:rPr>
      </w:pPr>
      <w:hyperlink w:anchor="_Toc180661798" w:history="1">
        <w:r w:rsidRPr="006545C1">
          <w:rPr>
            <w:rStyle w:val="Hyperlink"/>
          </w:rPr>
          <w:t>9.6</w:t>
        </w:r>
        <w:r>
          <w:rPr>
            <w:rFonts w:asciiTheme="minorHAnsi" w:eastAsiaTheme="minorEastAsia" w:hAnsiTheme="minorHAnsi"/>
            <w:color w:val="auto"/>
            <w:szCs w:val="24"/>
          </w:rPr>
          <w:tab/>
        </w:r>
        <w:r w:rsidRPr="006545C1">
          <w:rPr>
            <w:rStyle w:val="Hyperlink"/>
          </w:rPr>
          <w:t>Payments to Designated Facilities</w:t>
        </w:r>
        <w:r>
          <w:rPr>
            <w:webHidden/>
          </w:rPr>
          <w:tab/>
        </w:r>
        <w:r>
          <w:rPr>
            <w:webHidden/>
          </w:rPr>
          <w:fldChar w:fldCharType="begin"/>
        </w:r>
        <w:r>
          <w:rPr>
            <w:webHidden/>
          </w:rPr>
          <w:instrText xml:space="preserve"> PAGEREF _Toc180661798 \h </w:instrText>
        </w:r>
        <w:r>
          <w:rPr>
            <w:webHidden/>
          </w:rPr>
        </w:r>
        <w:r>
          <w:rPr>
            <w:webHidden/>
          </w:rPr>
          <w:fldChar w:fldCharType="separate"/>
        </w:r>
        <w:r>
          <w:rPr>
            <w:webHidden/>
          </w:rPr>
          <w:t>63</w:t>
        </w:r>
        <w:r>
          <w:rPr>
            <w:webHidden/>
          </w:rPr>
          <w:fldChar w:fldCharType="end"/>
        </w:r>
      </w:hyperlink>
    </w:p>
    <w:p w14:paraId="6E84A73B" w14:textId="77797CBE" w:rsidR="00E10372" w:rsidRDefault="00E10372">
      <w:pPr>
        <w:pStyle w:val="TOC2"/>
        <w:rPr>
          <w:rFonts w:asciiTheme="minorHAnsi" w:eastAsiaTheme="minorEastAsia" w:hAnsiTheme="minorHAnsi"/>
          <w:color w:val="auto"/>
          <w:szCs w:val="24"/>
        </w:rPr>
      </w:pPr>
      <w:hyperlink w:anchor="_Toc180661799" w:history="1">
        <w:r w:rsidRPr="006545C1">
          <w:rPr>
            <w:rStyle w:val="Hyperlink"/>
          </w:rPr>
          <w:t>9.7</w:t>
        </w:r>
        <w:r>
          <w:rPr>
            <w:rFonts w:asciiTheme="minorHAnsi" w:eastAsiaTheme="minorEastAsia" w:hAnsiTheme="minorHAnsi"/>
            <w:color w:val="auto"/>
            <w:szCs w:val="24"/>
          </w:rPr>
          <w:tab/>
        </w:r>
        <w:r w:rsidRPr="006545C1">
          <w:rPr>
            <w:rStyle w:val="Hyperlink"/>
          </w:rPr>
          <w:t>Reserved</w:t>
        </w:r>
        <w:r>
          <w:rPr>
            <w:webHidden/>
          </w:rPr>
          <w:tab/>
        </w:r>
        <w:r>
          <w:rPr>
            <w:webHidden/>
          </w:rPr>
          <w:fldChar w:fldCharType="begin"/>
        </w:r>
        <w:r>
          <w:rPr>
            <w:webHidden/>
          </w:rPr>
          <w:instrText xml:space="preserve"> PAGEREF _Toc180661799 \h </w:instrText>
        </w:r>
        <w:r>
          <w:rPr>
            <w:webHidden/>
          </w:rPr>
        </w:r>
        <w:r>
          <w:rPr>
            <w:webHidden/>
          </w:rPr>
          <w:fldChar w:fldCharType="separate"/>
        </w:r>
        <w:r>
          <w:rPr>
            <w:webHidden/>
          </w:rPr>
          <w:t>63</w:t>
        </w:r>
        <w:r>
          <w:rPr>
            <w:webHidden/>
          </w:rPr>
          <w:fldChar w:fldCharType="end"/>
        </w:r>
      </w:hyperlink>
    </w:p>
    <w:p w14:paraId="721073F2" w14:textId="0DB7A178" w:rsidR="00E10372" w:rsidRDefault="00E10372">
      <w:pPr>
        <w:pStyle w:val="TOC1"/>
        <w:rPr>
          <w:rFonts w:asciiTheme="minorHAnsi" w:eastAsiaTheme="minorEastAsia" w:hAnsiTheme="minorHAnsi"/>
          <w:b w:val="0"/>
          <w:caps w:val="0"/>
          <w:noProof/>
          <w:color w:val="auto"/>
          <w:kern w:val="2"/>
          <w:szCs w:val="24"/>
        </w:rPr>
      </w:pPr>
      <w:hyperlink w:anchor="_Toc180661800" w:history="1">
        <w:r w:rsidRPr="006545C1">
          <w:rPr>
            <w:rStyle w:val="Hyperlink"/>
            <w:noProof/>
          </w:rPr>
          <w:t>ARTICLE 10 CONTRACTOR’S COMPENSATION</w:t>
        </w:r>
        <w:r>
          <w:rPr>
            <w:noProof/>
            <w:webHidden/>
          </w:rPr>
          <w:tab/>
        </w:r>
        <w:r>
          <w:rPr>
            <w:noProof/>
            <w:webHidden/>
          </w:rPr>
          <w:fldChar w:fldCharType="begin"/>
        </w:r>
        <w:r>
          <w:rPr>
            <w:noProof/>
            <w:webHidden/>
          </w:rPr>
          <w:instrText xml:space="preserve"> PAGEREF _Toc180661800 \h </w:instrText>
        </w:r>
        <w:r>
          <w:rPr>
            <w:noProof/>
            <w:webHidden/>
          </w:rPr>
        </w:r>
        <w:r>
          <w:rPr>
            <w:noProof/>
            <w:webHidden/>
          </w:rPr>
          <w:fldChar w:fldCharType="separate"/>
        </w:r>
        <w:r>
          <w:rPr>
            <w:noProof/>
            <w:webHidden/>
          </w:rPr>
          <w:t>63</w:t>
        </w:r>
        <w:r>
          <w:rPr>
            <w:noProof/>
            <w:webHidden/>
          </w:rPr>
          <w:fldChar w:fldCharType="end"/>
        </w:r>
      </w:hyperlink>
    </w:p>
    <w:p w14:paraId="7C3D124E" w14:textId="0E530CEB" w:rsidR="00E10372" w:rsidRDefault="00E10372">
      <w:pPr>
        <w:pStyle w:val="TOC2"/>
        <w:rPr>
          <w:rFonts w:asciiTheme="minorHAnsi" w:eastAsiaTheme="minorEastAsia" w:hAnsiTheme="minorHAnsi"/>
          <w:color w:val="auto"/>
          <w:szCs w:val="24"/>
        </w:rPr>
      </w:pPr>
      <w:hyperlink w:anchor="_Toc180661801" w:history="1">
        <w:r w:rsidRPr="006545C1">
          <w:rPr>
            <w:rStyle w:val="Hyperlink"/>
          </w:rPr>
          <w:t>10.1</w:t>
        </w:r>
        <w:r>
          <w:rPr>
            <w:rFonts w:asciiTheme="minorHAnsi" w:eastAsiaTheme="minorEastAsia" w:hAnsiTheme="minorHAnsi"/>
            <w:color w:val="auto"/>
            <w:szCs w:val="24"/>
          </w:rPr>
          <w:tab/>
        </w:r>
        <w:r w:rsidRPr="006545C1">
          <w:rPr>
            <w:rStyle w:val="Hyperlink"/>
          </w:rPr>
          <w:t>Overview</w:t>
        </w:r>
        <w:r>
          <w:rPr>
            <w:webHidden/>
          </w:rPr>
          <w:tab/>
        </w:r>
        <w:r>
          <w:rPr>
            <w:webHidden/>
          </w:rPr>
          <w:fldChar w:fldCharType="begin"/>
        </w:r>
        <w:r>
          <w:rPr>
            <w:webHidden/>
          </w:rPr>
          <w:instrText xml:space="preserve"> PAGEREF _Toc180661801 \h </w:instrText>
        </w:r>
        <w:r>
          <w:rPr>
            <w:webHidden/>
          </w:rPr>
        </w:r>
        <w:r>
          <w:rPr>
            <w:webHidden/>
          </w:rPr>
          <w:fldChar w:fldCharType="separate"/>
        </w:r>
        <w:r>
          <w:rPr>
            <w:webHidden/>
          </w:rPr>
          <w:t>64</w:t>
        </w:r>
        <w:r>
          <w:rPr>
            <w:webHidden/>
          </w:rPr>
          <w:fldChar w:fldCharType="end"/>
        </w:r>
      </w:hyperlink>
    </w:p>
    <w:p w14:paraId="4DF4433B" w14:textId="1C25BAA3" w:rsidR="00E10372" w:rsidRDefault="00E10372">
      <w:pPr>
        <w:pStyle w:val="TOC2"/>
        <w:rPr>
          <w:rFonts w:asciiTheme="minorHAnsi" w:eastAsiaTheme="minorEastAsia" w:hAnsiTheme="minorHAnsi"/>
          <w:color w:val="auto"/>
          <w:szCs w:val="24"/>
        </w:rPr>
      </w:pPr>
      <w:hyperlink w:anchor="_Toc180661802" w:history="1">
        <w:r w:rsidRPr="006545C1">
          <w:rPr>
            <w:rStyle w:val="Hyperlink"/>
          </w:rPr>
          <w:t>10.2</w:t>
        </w:r>
        <w:r>
          <w:rPr>
            <w:rFonts w:asciiTheme="minorHAnsi" w:eastAsiaTheme="minorEastAsia" w:hAnsiTheme="minorHAnsi"/>
            <w:color w:val="auto"/>
            <w:szCs w:val="24"/>
          </w:rPr>
          <w:tab/>
        </w:r>
        <w:r w:rsidRPr="006545C1">
          <w:rPr>
            <w:rStyle w:val="Hyperlink"/>
          </w:rPr>
          <w:t>Process for Setting Maximum Rates</w:t>
        </w:r>
        <w:r>
          <w:rPr>
            <w:webHidden/>
          </w:rPr>
          <w:tab/>
        </w:r>
        <w:r>
          <w:rPr>
            <w:webHidden/>
          </w:rPr>
          <w:fldChar w:fldCharType="begin"/>
        </w:r>
        <w:r>
          <w:rPr>
            <w:webHidden/>
          </w:rPr>
          <w:instrText xml:space="preserve"> PAGEREF _Toc180661802 \h </w:instrText>
        </w:r>
        <w:r>
          <w:rPr>
            <w:webHidden/>
          </w:rPr>
        </w:r>
        <w:r>
          <w:rPr>
            <w:webHidden/>
          </w:rPr>
          <w:fldChar w:fldCharType="separate"/>
        </w:r>
        <w:r>
          <w:rPr>
            <w:webHidden/>
          </w:rPr>
          <w:t>64</w:t>
        </w:r>
        <w:r>
          <w:rPr>
            <w:webHidden/>
          </w:rPr>
          <w:fldChar w:fldCharType="end"/>
        </w:r>
      </w:hyperlink>
    </w:p>
    <w:p w14:paraId="2EC402E1" w14:textId="23D25BC4" w:rsidR="00E10372" w:rsidRDefault="00E10372">
      <w:pPr>
        <w:pStyle w:val="TOC2"/>
        <w:rPr>
          <w:rFonts w:asciiTheme="minorHAnsi" w:eastAsiaTheme="minorEastAsia" w:hAnsiTheme="minorHAnsi"/>
          <w:color w:val="auto"/>
          <w:szCs w:val="24"/>
        </w:rPr>
      </w:pPr>
      <w:hyperlink w:anchor="_Toc180661803" w:history="1">
        <w:r w:rsidRPr="006545C1">
          <w:rPr>
            <w:rStyle w:val="Hyperlink"/>
          </w:rPr>
          <w:t>10.3</w:t>
        </w:r>
        <w:r>
          <w:rPr>
            <w:rFonts w:asciiTheme="minorHAnsi" w:eastAsiaTheme="minorEastAsia" w:hAnsiTheme="minorHAnsi"/>
            <w:color w:val="auto"/>
            <w:szCs w:val="24"/>
          </w:rPr>
          <w:tab/>
        </w:r>
        <w:r w:rsidRPr="006545C1">
          <w:rPr>
            <w:rStyle w:val="Hyperlink"/>
          </w:rPr>
          <w:t>Maximum Rate Application Process</w:t>
        </w:r>
        <w:r>
          <w:rPr>
            <w:webHidden/>
          </w:rPr>
          <w:tab/>
        </w:r>
        <w:r>
          <w:rPr>
            <w:webHidden/>
          </w:rPr>
          <w:fldChar w:fldCharType="begin"/>
        </w:r>
        <w:r>
          <w:rPr>
            <w:webHidden/>
          </w:rPr>
          <w:instrText xml:space="preserve"> PAGEREF _Toc180661803 \h </w:instrText>
        </w:r>
        <w:r>
          <w:rPr>
            <w:webHidden/>
          </w:rPr>
        </w:r>
        <w:r>
          <w:rPr>
            <w:webHidden/>
          </w:rPr>
          <w:fldChar w:fldCharType="separate"/>
        </w:r>
        <w:r>
          <w:rPr>
            <w:webHidden/>
          </w:rPr>
          <w:t>66</w:t>
        </w:r>
        <w:r>
          <w:rPr>
            <w:webHidden/>
          </w:rPr>
          <w:fldChar w:fldCharType="end"/>
        </w:r>
      </w:hyperlink>
    </w:p>
    <w:p w14:paraId="30AF406A" w14:textId="45209F6E" w:rsidR="00E10372" w:rsidRDefault="00E10372">
      <w:pPr>
        <w:pStyle w:val="TOC2"/>
        <w:rPr>
          <w:rFonts w:asciiTheme="minorHAnsi" w:eastAsiaTheme="minorEastAsia" w:hAnsiTheme="minorHAnsi"/>
          <w:color w:val="auto"/>
          <w:szCs w:val="24"/>
        </w:rPr>
      </w:pPr>
      <w:hyperlink w:anchor="_Toc180661804" w:history="1">
        <w:r w:rsidRPr="006545C1">
          <w:rPr>
            <w:rStyle w:val="Hyperlink"/>
          </w:rPr>
          <w:t>10.4</w:t>
        </w:r>
        <w:r>
          <w:rPr>
            <w:rFonts w:asciiTheme="minorHAnsi" w:eastAsiaTheme="minorEastAsia" w:hAnsiTheme="minorHAnsi"/>
            <w:color w:val="auto"/>
            <w:szCs w:val="24"/>
          </w:rPr>
          <w:tab/>
        </w:r>
        <w:r w:rsidRPr="006545C1">
          <w:rPr>
            <w:rStyle w:val="Hyperlink"/>
          </w:rPr>
          <w:t>Special Rate Review</w:t>
        </w:r>
        <w:r>
          <w:rPr>
            <w:webHidden/>
          </w:rPr>
          <w:tab/>
        </w:r>
        <w:r>
          <w:rPr>
            <w:webHidden/>
          </w:rPr>
          <w:fldChar w:fldCharType="begin"/>
        </w:r>
        <w:r>
          <w:rPr>
            <w:webHidden/>
          </w:rPr>
          <w:instrText xml:space="preserve"> PAGEREF _Toc180661804 \h </w:instrText>
        </w:r>
        <w:r>
          <w:rPr>
            <w:webHidden/>
          </w:rPr>
        </w:r>
        <w:r>
          <w:rPr>
            <w:webHidden/>
          </w:rPr>
          <w:fldChar w:fldCharType="separate"/>
        </w:r>
        <w:r>
          <w:rPr>
            <w:webHidden/>
          </w:rPr>
          <w:t>67</w:t>
        </w:r>
        <w:r>
          <w:rPr>
            <w:webHidden/>
          </w:rPr>
          <w:fldChar w:fldCharType="end"/>
        </w:r>
      </w:hyperlink>
    </w:p>
    <w:p w14:paraId="4E46F1B5" w14:textId="0C51F867" w:rsidR="00E10372" w:rsidRDefault="00E10372">
      <w:pPr>
        <w:pStyle w:val="TOC2"/>
        <w:rPr>
          <w:rFonts w:asciiTheme="minorHAnsi" w:eastAsiaTheme="minorEastAsia" w:hAnsiTheme="minorHAnsi"/>
          <w:color w:val="auto"/>
          <w:szCs w:val="24"/>
        </w:rPr>
      </w:pPr>
      <w:hyperlink w:anchor="_Toc180661805" w:history="1">
        <w:r w:rsidRPr="006545C1">
          <w:rPr>
            <w:rStyle w:val="Hyperlink"/>
          </w:rPr>
          <w:t>10.5</w:t>
        </w:r>
        <w:r>
          <w:rPr>
            <w:rFonts w:asciiTheme="minorHAnsi" w:eastAsiaTheme="minorEastAsia" w:hAnsiTheme="minorHAnsi"/>
            <w:color w:val="auto"/>
            <w:szCs w:val="24"/>
          </w:rPr>
          <w:tab/>
        </w:r>
        <w:r w:rsidRPr="006545C1">
          <w:rPr>
            <w:rStyle w:val="Hyperlink"/>
          </w:rPr>
          <w:t>Adjustment of Maximum Rates for Changes in Scope</w:t>
        </w:r>
        <w:r>
          <w:rPr>
            <w:webHidden/>
          </w:rPr>
          <w:tab/>
        </w:r>
        <w:r>
          <w:rPr>
            <w:webHidden/>
          </w:rPr>
          <w:fldChar w:fldCharType="begin"/>
        </w:r>
        <w:r>
          <w:rPr>
            <w:webHidden/>
          </w:rPr>
          <w:instrText xml:space="preserve"> PAGEREF _Toc180661805 \h </w:instrText>
        </w:r>
        <w:r>
          <w:rPr>
            <w:webHidden/>
          </w:rPr>
        </w:r>
        <w:r>
          <w:rPr>
            <w:webHidden/>
          </w:rPr>
          <w:fldChar w:fldCharType="separate"/>
        </w:r>
        <w:r>
          <w:rPr>
            <w:webHidden/>
          </w:rPr>
          <w:t>69</w:t>
        </w:r>
        <w:r>
          <w:rPr>
            <w:webHidden/>
          </w:rPr>
          <w:fldChar w:fldCharType="end"/>
        </w:r>
      </w:hyperlink>
    </w:p>
    <w:p w14:paraId="12B3865F" w14:textId="11F6F671" w:rsidR="00E10372" w:rsidRDefault="00E10372">
      <w:pPr>
        <w:pStyle w:val="TOC2"/>
        <w:rPr>
          <w:rFonts w:asciiTheme="minorHAnsi" w:eastAsiaTheme="minorEastAsia" w:hAnsiTheme="minorHAnsi"/>
          <w:color w:val="auto"/>
          <w:szCs w:val="24"/>
        </w:rPr>
      </w:pPr>
      <w:hyperlink w:anchor="_Toc180661806" w:history="1">
        <w:r w:rsidRPr="006545C1">
          <w:rPr>
            <w:rStyle w:val="Hyperlink"/>
          </w:rPr>
          <w:t>10.6</w:t>
        </w:r>
        <w:r>
          <w:rPr>
            <w:rFonts w:asciiTheme="minorHAnsi" w:eastAsiaTheme="minorEastAsia" w:hAnsiTheme="minorHAnsi"/>
            <w:color w:val="auto"/>
            <w:szCs w:val="24"/>
          </w:rPr>
          <w:tab/>
        </w:r>
        <w:r w:rsidRPr="006545C1">
          <w:rPr>
            <w:rStyle w:val="Hyperlink"/>
          </w:rPr>
          <w:t>Notice of Rate Adjustments</w:t>
        </w:r>
        <w:r>
          <w:rPr>
            <w:webHidden/>
          </w:rPr>
          <w:tab/>
        </w:r>
        <w:r>
          <w:rPr>
            <w:webHidden/>
          </w:rPr>
          <w:fldChar w:fldCharType="begin"/>
        </w:r>
        <w:r>
          <w:rPr>
            <w:webHidden/>
          </w:rPr>
          <w:instrText xml:space="preserve"> PAGEREF _Toc180661806 \h </w:instrText>
        </w:r>
        <w:r>
          <w:rPr>
            <w:webHidden/>
          </w:rPr>
        </w:r>
        <w:r>
          <w:rPr>
            <w:webHidden/>
          </w:rPr>
          <w:fldChar w:fldCharType="separate"/>
        </w:r>
        <w:r>
          <w:rPr>
            <w:webHidden/>
          </w:rPr>
          <w:t>70</w:t>
        </w:r>
        <w:r>
          <w:rPr>
            <w:webHidden/>
          </w:rPr>
          <w:fldChar w:fldCharType="end"/>
        </w:r>
      </w:hyperlink>
    </w:p>
    <w:p w14:paraId="0C36A748" w14:textId="2763D2AA" w:rsidR="00E10372" w:rsidRDefault="00E10372">
      <w:pPr>
        <w:pStyle w:val="TOC1"/>
        <w:rPr>
          <w:rFonts w:asciiTheme="minorHAnsi" w:eastAsiaTheme="minorEastAsia" w:hAnsiTheme="minorHAnsi"/>
          <w:b w:val="0"/>
          <w:caps w:val="0"/>
          <w:noProof/>
          <w:color w:val="auto"/>
          <w:kern w:val="2"/>
          <w:szCs w:val="24"/>
        </w:rPr>
      </w:pPr>
      <w:hyperlink w:anchor="_Toc180661807" w:history="1">
        <w:r w:rsidRPr="006545C1">
          <w:rPr>
            <w:rStyle w:val="Hyperlink"/>
            <w:noProof/>
          </w:rPr>
          <w:t>ARTICLE 11 REVIEW OF SERVICES AND PERFORMANCE</w:t>
        </w:r>
        <w:r>
          <w:rPr>
            <w:noProof/>
            <w:webHidden/>
          </w:rPr>
          <w:tab/>
        </w:r>
        <w:r>
          <w:rPr>
            <w:noProof/>
            <w:webHidden/>
          </w:rPr>
          <w:fldChar w:fldCharType="begin"/>
        </w:r>
        <w:r>
          <w:rPr>
            <w:noProof/>
            <w:webHidden/>
          </w:rPr>
          <w:instrText xml:space="preserve"> PAGEREF _Toc180661807 \h </w:instrText>
        </w:r>
        <w:r>
          <w:rPr>
            <w:noProof/>
            <w:webHidden/>
          </w:rPr>
        </w:r>
        <w:r>
          <w:rPr>
            <w:noProof/>
            <w:webHidden/>
          </w:rPr>
          <w:fldChar w:fldCharType="separate"/>
        </w:r>
        <w:r>
          <w:rPr>
            <w:noProof/>
            <w:webHidden/>
          </w:rPr>
          <w:t>70</w:t>
        </w:r>
        <w:r>
          <w:rPr>
            <w:noProof/>
            <w:webHidden/>
          </w:rPr>
          <w:fldChar w:fldCharType="end"/>
        </w:r>
      </w:hyperlink>
    </w:p>
    <w:p w14:paraId="27BC348C" w14:textId="4186BDDC" w:rsidR="00E10372" w:rsidRDefault="00E10372">
      <w:pPr>
        <w:pStyle w:val="TOC2"/>
        <w:rPr>
          <w:rFonts w:asciiTheme="minorHAnsi" w:eastAsiaTheme="minorEastAsia" w:hAnsiTheme="minorHAnsi"/>
          <w:color w:val="auto"/>
          <w:szCs w:val="24"/>
        </w:rPr>
      </w:pPr>
      <w:hyperlink w:anchor="_Toc180661808" w:history="1">
        <w:r w:rsidRPr="006545C1">
          <w:rPr>
            <w:rStyle w:val="Hyperlink"/>
          </w:rPr>
          <w:t>11.1</w:t>
        </w:r>
        <w:r>
          <w:rPr>
            <w:rFonts w:asciiTheme="minorHAnsi" w:eastAsiaTheme="minorEastAsia" w:hAnsiTheme="minorHAnsi"/>
            <w:color w:val="auto"/>
            <w:szCs w:val="24"/>
          </w:rPr>
          <w:tab/>
        </w:r>
        <w:r w:rsidRPr="006545C1">
          <w:rPr>
            <w:rStyle w:val="Hyperlink"/>
          </w:rPr>
          <w:t>Right to Enter Facility and Observe Operations</w:t>
        </w:r>
        <w:r>
          <w:rPr>
            <w:webHidden/>
          </w:rPr>
          <w:tab/>
        </w:r>
        <w:r>
          <w:rPr>
            <w:webHidden/>
          </w:rPr>
          <w:fldChar w:fldCharType="begin"/>
        </w:r>
        <w:r>
          <w:rPr>
            <w:webHidden/>
          </w:rPr>
          <w:instrText xml:space="preserve"> PAGEREF _Toc180661808 \h </w:instrText>
        </w:r>
        <w:r>
          <w:rPr>
            <w:webHidden/>
          </w:rPr>
        </w:r>
        <w:r>
          <w:rPr>
            <w:webHidden/>
          </w:rPr>
          <w:fldChar w:fldCharType="separate"/>
        </w:r>
        <w:r>
          <w:rPr>
            <w:webHidden/>
          </w:rPr>
          <w:t>70</w:t>
        </w:r>
        <w:r>
          <w:rPr>
            <w:webHidden/>
          </w:rPr>
          <w:fldChar w:fldCharType="end"/>
        </w:r>
      </w:hyperlink>
    </w:p>
    <w:p w14:paraId="7A38ABF5" w14:textId="753E0C39" w:rsidR="00E10372" w:rsidRDefault="00E10372">
      <w:pPr>
        <w:pStyle w:val="TOC2"/>
        <w:rPr>
          <w:rFonts w:asciiTheme="minorHAnsi" w:eastAsiaTheme="minorEastAsia" w:hAnsiTheme="minorHAnsi"/>
          <w:color w:val="auto"/>
          <w:szCs w:val="24"/>
        </w:rPr>
      </w:pPr>
      <w:hyperlink w:anchor="_Toc180661809" w:history="1">
        <w:r w:rsidRPr="006545C1">
          <w:rPr>
            <w:rStyle w:val="Hyperlink"/>
          </w:rPr>
          <w:t>11.2</w:t>
        </w:r>
        <w:r>
          <w:rPr>
            <w:rFonts w:asciiTheme="minorHAnsi" w:eastAsiaTheme="minorEastAsia" w:hAnsiTheme="minorHAnsi"/>
            <w:color w:val="auto"/>
            <w:szCs w:val="24"/>
          </w:rPr>
          <w:tab/>
        </w:r>
        <w:r w:rsidRPr="006545C1">
          <w:rPr>
            <w:rStyle w:val="Hyperlink"/>
          </w:rPr>
          <w:t>Performance Review</w:t>
        </w:r>
        <w:r>
          <w:rPr>
            <w:webHidden/>
          </w:rPr>
          <w:tab/>
        </w:r>
        <w:r>
          <w:rPr>
            <w:webHidden/>
          </w:rPr>
          <w:fldChar w:fldCharType="begin"/>
        </w:r>
        <w:r>
          <w:rPr>
            <w:webHidden/>
          </w:rPr>
          <w:instrText xml:space="preserve"> PAGEREF _Toc180661809 \h </w:instrText>
        </w:r>
        <w:r>
          <w:rPr>
            <w:webHidden/>
          </w:rPr>
        </w:r>
        <w:r>
          <w:rPr>
            <w:webHidden/>
          </w:rPr>
          <w:fldChar w:fldCharType="separate"/>
        </w:r>
        <w:r>
          <w:rPr>
            <w:webHidden/>
          </w:rPr>
          <w:t>70</w:t>
        </w:r>
        <w:r>
          <w:rPr>
            <w:webHidden/>
          </w:rPr>
          <w:fldChar w:fldCharType="end"/>
        </w:r>
      </w:hyperlink>
    </w:p>
    <w:p w14:paraId="6B29D2AF" w14:textId="3FE84406" w:rsidR="00E10372" w:rsidRDefault="00E10372">
      <w:pPr>
        <w:pStyle w:val="TOC2"/>
        <w:rPr>
          <w:rFonts w:asciiTheme="minorHAnsi" w:eastAsiaTheme="minorEastAsia" w:hAnsiTheme="minorHAnsi"/>
          <w:color w:val="auto"/>
          <w:szCs w:val="24"/>
        </w:rPr>
      </w:pPr>
      <w:hyperlink w:anchor="_Toc180661810" w:history="1">
        <w:r w:rsidRPr="006545C1">
          <w:rPr>
            <w:rStyle w:val="Hyperlink"/>
          </w:rPr>
          <w:t>11.3</w:t>
        </w:r>
        <w:r>
          <w:rPr>
            <w:rFonts w:asciiTheme="minorHAnsi" w:eastAsiaTheme="minorEastAsia" w:hAnsiTheme="minorHAnsi"/>
            <w:color w:val="auto"/>
            <w:szCs w:val="24"/>
          </w:rPr>
          <w:tab/>
        </w:r>
        <w:r w:rsidRPr="006545C1">
          <w:rPr>
            <w:rStyle w:val="Hyperlink"/>
          </w:rPr>
          <w:t>Performance Hearing</w:t>
        </w:r>
        <w:r>
          <w:rPr>
            <w:webHidden/>
          </w:rPr>
          <w:tab/>
        </w:r>
        <w:r>
          <w:rPr>
            <w:webHidden/>
          </w:rPr>
          <w:fldChar w:fldCharType="begin"/>
        </w:r>
        <w:r>
          <w:rPr>
            <w:webHidden/>
          </w:rPr>
          <w:instrText xml:space="preserve"> PAGEREF _Toc180661810 \h </w:instrText>
        </w:r>
        <w:r>
          <w:rPr>
            <w:webHidden/>
          </w:rPr>
        </w:r>
        <w:r>
          <w:rPr>
            <w:webHidden/>
          </w:rPr>
          <w:fldChar w:fldCharType="separate"/>
        </w:r>
        <w:r>
          <w:rPr>
            <w:webHidden/>
          </w:rPr>
          <w:t>71</w:t>
        </w:r>
        <w:r>
          <w:rPr>
            <w:webHidden/>
          </w:rPr>
          <w:fldChar w:fldCharType="end"/>
        </w:r>
      </w:hyperlink>
    </w:p>
    <w:p w14:paraId="3E846701" w14:textId="61C73E8B" w:rsidR="00E10372" w:rsidRDefault="00E10372">
      <w:pPr>
        <w:pStyle w:val="TOC1"/>
        <w:rPr>
          <w:rFonts w:asciiTheme="minorHAnsi" w:eastAsiaTheme="minorEastAsia" w:hAnsiTheme="minorHAnsi"/>
          <w:b w:val="0"/>
          <w:caps w:val="0"/>
          <w:noProof/>
          <w:color w:val="auto"/>
          <w:kern w:val="2"/>
          <w:szCs w:val="24"/>
        </w:rPr>
      </w:pPr>
      <w:hyperlink w:anchor="_Toc180661811" w:history="1">
        <w:r w:rsidRPr="006545C1">
          <w:rPr>
            <w:rStyle w:val="Hyperlink"/>
            <w:noProof/>
          </w:rPr>
          <w:t>ARTICLE 12 RECORD KEEPING AND RECORDING</w:t>
        </w:r>
        <w:r>
          <w:rPr>
            <w:noProof/>
            <w:webHidden/>
          </w:rPr>
          <w:tab/>
        </w:r>
        <w:r>
          <w:rPr>
            <w:noProof/>
            <w:webHidden/>
          </w:rPr>
          <w:fldChar w:fldCharType="begin"/>
        </w:r>
        <w:r>
          <w:rPr>
            <w:noProof/>
            <w:webHidden/>
          </w:rPr>
          <w:instrText xml:space="preserve"> PAGEREF _Toc180661811 \h </w:instrText>
        </w:r>
        <w:r>
          <w:rPr>
            <w:noProof/>
            <w:webHidden/>
          </w:rPr>
        </w:r>
        <w:r>
          <w:rPr>
            <w:noProof/>
            <w:webHidden/>
          </w:rPr>
          <w:fldChar w:fldCharType="separate"/>
        </w:r>
        <w:r>
          <w:rPr>
            <w:noProof/>
            <w:webHidden/>
          </w:rPr>
          <w:t>72</w:t>
        </w:r>
        <w:r>
          <w:rPr>
            <w:noProof/>
            <w:webHidden/>
          </w:rPr>
          <w:fldChar w:fldCharType="end"/>
        </w:r>
      </w:hyperlink>
    </w:p>
    <w:p w14:paraId="78706CB3" w14:textId="737A211E" w:rsidR="00E10372" w:rsidRDefault="00E10372">
      <w:pPr>
        <w:pStyle w:val="TOC2"/>
        <w:rPr>
          <w:rFonts w:asciiTheme="minorHAnsi" w:eastAsiaTheme="minorEastAsia" w:hAnsiTheme="minorHAnsi"/>
          <w:color w:val="auto"/>
          <w:szCs w:val="24"/>
        </w:rPr>
      </w:pPr>
      <w:hyperlink w:anchor="_Toc180661812" w:history="1">
        <w:r w:rsidRPr="006545C1">
          <w:rPr>
            <w:rStyle w:val="Hyperlink"/>
          </w:rPr>
          <w:t>12.1</w:t>
        </w:r>
        <w:r>
          <w:rPr>
            <w:rFonts w:asciiTheme="minorHAnsi" w:eastAsiaTheme="minorEastAsia" w:hAnsiTheme="minorHAnsi"/>
            <w:color w:val="auto"/>
            <w:szCs w:val="24"/>
          </w:rPr>
          <w:tab/>
        </w:r>
        <w:r w:rsidRPr="006545C1">
          <w:rPr>
            <w:rStyle w:val="Hyperlink"/>
          </w:rPr>
          <w:t>General Record Keeping Provisions</w:t>
        </w:r>
        <w:r>
          <w:rPr>
            <w:webHidden/>
          </w:rPr>
          <w:tab/>
        </w:r>
        <w:r>
          <w:rPr>
            <w:webHidden/>
          </w:rPr>
          <w:fldChar w:fldCharType="begin"/>
        </w:r>
        <w:r>
          <w:rPr>
            <w:webHidden/>
          </w:rPr>
          <w:instrText xml:space="preserve"> PAGEREF _Toc180661812 \h </w:instrText>
        </w:r>
        <w:r>
          <w:rPr>
            <w:webHidden/>
          </w:rPr>
        </w:r>
        <w:r>
          <w:rPr>
            <w:webHidden/>
          </w:rPr>
          <w:fldChar w:fldCharType="separate"/>
        </w:r>
        <w:r>
          <w:rPr>
            <w:webHidden/>
          </w:rPr>
          <w:t>72</w:t>
        </w:r>
        <w:r>
          <w:rPr>
            <w:webHidden/>
          </w:rPr>
          <w:fldChar w:fldCharType="end"/>
        </w:r>
      </w:hyperlink>
    </w:p>
    <w:p w14:paraId="0C06F8FB" w14:textId="5436039D" w:rsidR="00E10372" w:rsidRDefault="00E10372">
      <w:pPr>
        <w:pStyle w:val="TOC2"/>
        <w:rPr>
          <w:rFonts w:asciiTheme="minorHAnsi" w:eastAsiaTheme="minorEastAsia" w:hAnsiTheme="minorHAnsi"/>
          <w:color w:val="auto"/>
          <w:szCs w:val="24"/>
        </w:rPr>
      </w:pPr>
      <w:hyperlink w:anchor="_Toc180661813" w:history="1">
        <w:r w:rsidRPr="006545C1">
          <w:rPr>
            <w:rStyle w:val="Hyperlink"/>
          </w:rPr>
          <w:t>12.2</w:t>
        </w:r>
        <w:r>
          <w:rPr>
            <w:rFonts w:asciiTheme="minorHAnsi" w:eastAsiaTheme="minorEastAsia" w:hAnsiTheme="minorHAnsi"/>
            <w:color w:val="auto"/>
            <w:szCs w:val="24"/>
          </w:rPr>
          <w:tab/>
        </w:r>
        <w:r w:rsidRPr="006545C1">
          <w:rPr>
            <w:rStyle w:val="Hyperlink"/>
          </w:rPr>
          <w:t>Review and Inspection</w:t>
        </w:r>
        <w:r>
          <w:rPr>
            <w:webHidden/>
          </w:rPr>
          <w:tab/>
        </w:r>
        <w:r>
          <w:rPr>
            <w:webHidden/>
          </w:rPr>
          <w:fldChar w:fldCharType="begin"/>
        </w:r>
        <w:r>
          <w:rPr>
            <w:webHidden/>
          </w:rPr>
          <w:instrText xml:space="preserve"> PAGEREF _Toc180661813 \h </w:instrText>
        </w:r>
        <w:r>
          <w:rPr>
            <w:webHidden/>
          </w:rPr>
        </w:r>
        <w:r>
          <w:rPr>
            <w:webHidden/>
          </w:rPr>
          <w:fldChar w:fldCharType="separate"/>
        </w:r>
        <w:r>
          <w:rPr>
            <w:webHidden/>
          </w:rPr>
          <w:t>72</w:t>
        </w:r>
        <w:r>
          <w:rPr>
            <w:webHidden/>
          </w:rPr>
          <w:fldChar w:fldCharType="end"/>
        </w:r>
      </w:hyperlink>
    </w:p>
    <w:p w14:paraId="028A62AB" w14:textId="4D23150F" w:rsidR="00E10372" w:rsidRDefault="00E10372">
      <w:pPr>
        <w:pStyle w:val="TOC2"/>
        <w:rPr>
          <w:rFonts w:asciiTheme="minorHAnsi" w:eastAsiaTheme="minorEastAsia" w:hAnsiTheme="minorHAnsi"/>
          <w:color w:val="auto"/>
          <w:szCs w:val="24"/>
        </w:rPr>
      </w:pPr>
      <w:hyperlink w:anchor="_Toc180661814" w:history="1">
        <w:r w:rsidRPr="006545C1">
          <w:rPr>
            <w:rStyle w:val="Hyperlink"/>
          </w:rPr>
          <w:t>12.3</w:t>
        </w:r>
        <w:r>
          <w:rPr>
            <w:rFonts w:asciiTheme="minorHAnsi" w:eastAsiaTheme="minorEastAsia" w:hAnsiTheme="minorHAnsi"/>
            <w:color w:val="auto"/>
            <w:szCs w:val="24"/>
          </w:rPr>
          <w:tab/>
        </w:r>
        <w:r w:rsidRPr="006545C1">
          <w:rPr>
            <w:rStyle w:val="Hyperlink"/>
          </w:rPr>
          <w:t>Retention of Records</w:t>
        </w:r>
        <w:r>
          <w:rPr>
            <w:webHidden/>
          </w:rPr>
          <w:tab/>
        </w:r>
        <w:r>
          <w:rPr>
            <w:webHidden/>
          </w:rPr>
          <w:fldChar w:fldCharType="begin"/>
        </w:r>
        <w:r>
          <w:rPr>
            <w:webHidden/>
          </w:rPr>
          <w:instrText xml:space="preserve"> PAGEREF _Toc180661814 \h </w:instrText>
        </w:r>
        <w:r>
          <w:rPr>
            <w:webHidden/>
          </w:rPr>
        </w:r>
        <w:r>
          <w:rPr>
            <w:webHidden/>
          </w:rPr>
          <w:fldChar w:fldCharType="separate"/>
        </w:r>
        <w:r>
          <w:rPr>
            <w:webHidden/>
          </w:rPr>
          <w:t>72</w:t>
        </w:r>
        <w:r>
          <w:rPr>
            <w:webHidden/>
          </w:rPr>
          <w:fldChar w:fldCharType="end"/>
        </w:r>
      </w:hyperlink>
    </w:p>
    <w:p w14:paraId="11F7F76A" w14:textId="33594C81" w:rsidR="00E10372" w:rsidRDefault="00E10372">
      <w:pPr>
        <w:pStyle w:val="TOC2"/>
        <w:rPr>
          <w:rFonts w:asciiTheme="minorHAnsi" w:eastAsiaTheme="minorEastAsia" w:hAnsiTheme="minorHAnsi"/>
          <w:color w:val="auto"/>
          <w:szCs w:val="24"/>
        </w:rPr>
      </w:pPr>
      <w:hyperlink w:anchor="_Toc180661815" w:history="1">
        <w:r w:rsidRPr="006545C1">
          <w:rPr>
            <w:rStyle w:val="Hyperlink"/>
          </w:rPr>
          <w:t>12.4</w:t>
        </w:r>
        <w:r>
          <w:rPr>
            <w:rFonts w:asciiTheme="minorHAnsi" w:eastAsiaTheme="minorEastAsia" w:hAnsiTheme="minorHAnsi"/>
            <w:color w:val="auto"/>
            <w:szCs w:val="24"/>
          </w:rPr>
          <w:tab/>
        </w:r>
        <w:r w:rsidRPr="006545C1">
          <w:rPr>
            <w:rStyle w:val="Hyperlink"/>
          </w:rPr>
          <w:t>Other Information Requirements</w:t>
        </w:r>
        <w:r>
          <w:rPr>
            <w:webHidden/>
          </w:rPr>
          <w:tab/>
        </w:r>
        <w:r>
          <w:rPr>
            <w:webHidden/>
          </w:rPr>
          <w:fldChar w:fldCharType="begin"/>
        </w:r>
        <w:r>
          <w:rPr>
            <w:webHidden/>
          </w:rPr>
          <w:instrText xml:space="preserve"> PAGEREF _Toc180661815 \h </w:instrText>
        </w:r>
        <w:r>
          <w:rPr>
            <w:webHidden/>
          </w:rPr>
        </w:r>
        <w:r>
          <w:rPr>
            <w:webHidden/>
          </w:rPr>
          <w:fldChar w:fldCharType="separate"/>
        </w:r>
        <w:r>
          <w:rPr>
            <w:webHidden/>
          </w:rPr>
          <w:t>72</w:t>
        </w:r>
        <w:r>
          <w:rPr>
            <w:webHidden/>
          </w:rPr>
          <w:fldChar w:fldCharType="end"/>
        </w:r>
      </w:hyperlink>
    </w:p>
    <w:p w14:paraId="70DB6750" w14:textId="6C5562B9" w:rsidR="00E10372" w:rsidRDefault="00E10372">
      <w:pPr>
        <w:pStyle w:val="TOC2"/>
        <w:rPr>
          <w:rFonts w:asciiTheme="minorHAnsi" w:eastAsiaTheme="minorEastAsia" w:hAnsiTheme="minorHAnsi"/>
          <w:color w:val="auto"/>
          <w:szCs w:val="24"/>
        </w:rPr>
      </w:pPr>
      <w:hyperlink w:anchor="_Toc180661816" w:history="1">
        <w:r w:rsidRPr="006545C1">
          <w:rPr>
            <w:rStyle w:val="Hyperlink"/>
          </w:rPr>
          <w:t>12.5</w:t>
        </w:r>
        <w:r>
          <w:rPr>
            <w:rFonts w:asciiTheme="minorHAnsi" w:eastAsiaTheme="minorEastAsia" w:hAnsiTheme="minorHAnsi"/>
            <w:color w:val="auto"/>
            <w:szCs w:val="24"/>
          </w:rPr>
          <w:tab/>
        </w:r>
        <w:r w:rsidRPr="006545C1">
          <w:rPr>
            <w:rStyle w:val="Hyperlink"/>
          </w:rPr>
          <w:t>Reporting</w:t>
        </w:r>
        <w:r>
          <w:rPr>
            <w:webHidden/>
          </w:rPr>
          <w:tab/>
        </w:r>
        <w:r>
          <w:rPr>
            <w:webHidden/>
          </w:rPr>
          <w:fldChar w:fldCharType="begin"/>
        </w:r>
        <w:r>
          <w:rPr>
            <w:webHidden/>
          </w:rPr>
          <w:instrText xml:space="preserve"> PAGEREF _Toc180661816 \h </w:instrText>
        </w:r>
        <w:r>
          <w:rPr>
            <w:webHidden/>
          </w:rPr>
        </w:r>
        <w:r>
          <w:rPr>
            <w:webHidden/>
          </w:rPr>
          <w:fldChar w:fldCharType="separate"/>
        </w:r>
        <w:r>
          <w:rPr>
            <w:webHidden/>
          </w:rPr>
          <w:t>73</w:t>
        </w:r>
        <w:r>
          <w:rPr>
            <w:webHidden/>
          </w:rPr>
          <w:fldChar w:fldCharType="end"/>
        </w:r>
      </w:hyperlink>
    </w:p>
    <w:p w14:paraId="2C1755AF" w14:textId="59FFB6A9" w:rsidR="00E10372" w:rsidRDefault="00E10372">
      <w:pPr>
        <w:pStyle w:val="TOC2"/>
        <w:rPr>
          <w:rFonts w:asciiTheme="minorHAnsi" w:eastAsiaTheme="minorEastAsia" w:hAnsiTheme="minorHAnsi"/>
          <w:color w:val="auto"/>
          <w:szCs w:val="24"/>
        </w:rPr>
      </w:pPr>
      <w:hyperlink w:anchor="_Toc180661817" w:history="1">
        <w:r w:rsidRPr="006545C1">
          <w:rPr>
            <w:rStyle w:val="Hyperlink"/>
          </w:rPr>
          <w:t>12.6</w:t>
        </w:r>
        <w:r>
          <w:rPr>
            <w:rFonts w:asciiTheme="minorHAnsi" w:eastAsiaTheme="minorEastAsia" w:hAnsiTheme="minorHAnsi"/>
            <w:color w:val="auto"/>
            <w:szCs w:val="24"/>
          </w:rPr>
          <w:tab/>
        </w:r>
        <w:r w:rsidRPr="006545C1">
          <w:rPr>
            <w:rStyle w:val="Hyperlink"/>
          </w:rPr>
          <w:t>Recycling and Disposal Reporting System Reporting</w:t>
        </w:r>
        <w:r>
          <w:rPr>
            <w:webHidden/>
          </w:rPr>
          <w:tab/>
        </w:r>
        <w:r>
          <w:rPr>
            <w:webHidden/>
          </w:rPr>
          <w:fldChar w:fldCharType="begin"/>
        </w:r>
        <w:r>
          <w:rPr>
            <w:webHidden/>
          </w:rPr>
          <w:instrText xml:space="preserve"> PAGEREF _Toc180661817 \h </w:instrText>
        </w:r>
        <w:r>
          <w:rPr>
            <w:webHidden/>
          </w:rPr>
        </w:r>
        <w:r>
          <w:rPr>
            <w:webHidden/>
          </w:rPr>
          <w:fldChar w:fldCharType="separate"/>
        </w:r>
        <w:r>
          <w:rPr>
            <w:webHidden/>
          </w:rPr>
          <w:t>73</w:t>
        </w:r>
        <w:r>
          <w:rPr>
            <w:webHidden/>
          </w:rPr>
          <w:fldChar w:fldCharType="end"/>
        </w:r>
      </w:hyperlink>
    </w:p>
    <w:p w14:paraId="163EEA87" w14:textId="7B7EE402" w:rsidR="00E10372" w:rsidRDefault="00E10372">
      <w:pPr>
        <w:pStyle w:val="TOC2"/>
        <w:rPr>
          <w:rFonts w:asciiTheme="minorHAnsi" w:eastAsiaTheme="minorEastAsia" w:hAnsiTheme="minorHAnsi"/>
          <w:color w:val="auto"/>
          <w:szCs w:val="24"/>
        </w:rPr>
      </w:pPr>
      <w:hyperlink w:anchor="_Toc180661818" w:history="1">
        <w:r w:rsidRPr="006545C1">
          <w:rPr>
            <w:rStyle w:val="Hyperlink"/>
          </w:rPr>
          <w:t>12.7</w:t>
        </w:r>
        <w:r>
          <w:rPr>
            <w:rFonts w:asciiTheme="minorHAnsi" w:eastAsiaTheme="minorEastAsia" w:hAnsiTheme="minorHAnsi"/>
            <w:color w:val="auto"/>
            <w:szCs w:val="24"/>
          </w:rPr>
          <w:tab/>
        </w:r>
        <w:r w:rsidRPr="006545C1">
          <w:rPr>
            <w:rStyle w:val="Hyperlink"/>
          </w:rPr>
          <w:t>CERCLA Reporting</w:t>
        </w:r>
        <w:r>
          <w:rPr>
            <w:webHidden/>
          </w:rPr>
          <w:tab/>
        </w:r>
        <w:r>
          <w:rPr>
            <w:webHidden/>
          </w:rPr>
          <w:fldChar w:fldCharType="begin"/>
        </w:r>
        <w:r>
          <w:rPr>
            <w:webHidden/>
          </w:rPr>
          <w:instrText xml:space="preserve"> PAGEREF _Toc180661818 \h </w:instrText>
        </w:r>
        <w:r>
          <w:rPr>
            <w:webHidden/>
          </w:rPr>
        </w:r>
        <w:r>
          <w:rPr>
            <w:webHidden/>
          </w:rPr>
          <w:fldChar w:fldCharType="separate"/>
        </w:r>
        <w:r>
          <w:rPr>
            <w:webHidden/>
          </w:rPr>
          <w:t>74</w:t>
        </w:r>
        <w:r>
          <w:rPr>
            <w:webHidden/>
          </w:rPr>
          <w:fldChar w:fldCharType="end"/>
        </w:r>
      </w:hyperlink>
    </w:p>
    <w:p w14:paraId="06B7E941" w14:textId="1D326599" w:rsidR="00E10372" w:rsidRDefault="00E10372">
      <w:pPr>
        <w:pStyle w:val="TOC1"/>
        <w:rPr>
          <w:rFonts w:asciiTheme="minorHAnsi" w:eastAsiaTheme="minorEastAsia" w:hAnsiTheme="minorHAnsi"/>
          <w:b w:val="0"/>
          <w:caps w:val="0"/>
          <w:noProof/>
          <w:color w:val="auto"/>
          <w:kern w:val="2"/>
          <w:szCs w:val="24"/>
        </w:rPr>
      </w:pPr>
      <w:hyperlink w:anchor="_Toc180661819" w:history="1">
        <w:r w:rsidRPr="006545C1">
          <w:rPr>
            <w:rStyle w:val="Hyperlink"/>
            <w:noProof/>
          </w:rPr>
          <w:t>ARTICLE 13 INDEMNIFICATION, INSURANCE, AND PERFORMANCE BOND</w:t>
        </w:r>
        <w:r>
          <w:rPr>
            <w:noProof/>
            <w:webHidden/>
          </w:rPr>
          <w:tab/>
        </w:r>
        <w:r>
          <w:rPr>
            <w:noProof/>
            <w:webHidden/>
          </w:rPr>
          <w:fldChar w:fldCharType="begin"/>
        </w:r>
        <w:r>
          <w:rPr>
            <w:noProof/>
            <w:webHidden/>
          </w:rPr>
          <w:instrText xml:space="preserve"> PAGEREF _Toc180661819 \h </w:instrText>
        </w:r>
        <w:r>
          <w:rPr>
            <w:noProof/>
            <w:webHidden/>
          </w:rPr>
        </w:r>
        <w:r>
          <w:rPr>
            <w:noProof/>
            <w:webHidden/>
          </w:rPr>
          <w:fldChar w:fldCharType="separate"/>
        </w:r>
        <w:r>
          <w:rPr>
            <w:noProof/>
            <w:webHidden/>
          </w:rPr>
          <w:t>75</w:t>
        </w:r>
        <w:r>
          <w:rPr>
            <w:noProof/>
            <w:webHidden/>
          </w:rPr>
          <w:fldChar w:fldCharType="end"/>
        </w:r>
      </w:hyperlink>
    </w:p>
    <w:p w14:paraId="587C1C88" w14:textId="79901931" w:rsidR="00E10372" w:rsidRDefault="00E10372">
      <w:pPr>
        <w:pStyle w:val="TOC2"/>
        <w:rPr>
          <w:rFonts w:asciiTheme="minorHAnsi" w:eastAsiaTheme="minorEastAsia" w:hAnsiTheme="minorHAnsi"/>
          <w:color w:val="auto"/>
          <w:szCs w:val="24"/>
        </w:rPr>
      </w:pPr>
      <w:hyperlink w:anchor="_Toc180661820" w:history="1">
        <w:r w:rsidRPr="006545C1">
          <w:rPr>
            <w:rStyle w:val="Hyperlink"/>
          </w:rPr>
          <w:t>13.1</w:t>
        </w:r>
        <w:r>
          <w:rPr>
            <w:rFonts w:asciiTheme="minorHAnsi" w:eastAsiaTheme="minorEastAsia" w:hAnsiTheme="minorHAnsi"/>
            <w:color w:val="auto"/>
            <w:szCs w:val="24"/>
          </w:rPr>
          <w:tab/>
        </w:r>
        <w:r w:rsidRPr="006545C1">
          <w:rPr>
            <w:rStyle w:val="Hyperlink"/>
          </w:rPr>
          <w:t>General Indemnification</w:t>
        </w:r>
        <w:r>
          <w:rPr>
            <w:webHidden/>
          </w:rPr>
          <w:tab/>
        </w:r>
        <w:r>
          <w:rPr>
            <w:webHidden/>
          </w:rPr>
          <w:fldChar w:fldCharType="begin"/>
        </w:r>
        <w:r>
          <w:rPr>
            <w:webHidden/>
          </w:rPr>
          <w:instrText xml:space="preserve"> PAGEREF _Toc180661820 \h </w:instrText>
        </w:r>
        <w:r>
          <w:rPr>
            <w:webHidden/>
          </w:rPr>
        </w:r>
        <w:r>
          <w:rPr>
            <w:webHidden/>
          </w:rPr>
          <w:fldChar w:fldCharType="separate"/>
        </w:r>
        <w:r>
          <w:rPr>
            <w:webHidden/>
          </w:rPr>
          <w:t>75</w:t>
        </w:r>
        <w:r>
          <w:rPr>
            <w:webHidden/>
          </w:rPr>
          <w:fldChar w:fldCharType="end"/>
        </w:r>
      </w:hyperlink>
    </w:p>
    <w:p w14:paraId="2C5F76E8" w14:textId="579F6404" w:rsidR="00E10372" w:rsidRDefault="00E10372">
      <w:pPr>
        <w:pStyle w:val="TOC2"/>
        <w:rPr>
          <w:rFonts w:asciiTheme="minorHAnsi" w:eastAsiaTheme="minorEastAsia" w:hAnsiTheme="minorHAnsi"/>
          <w:color w:val="auto"/>
          <w:szCs w:val="24"/>
        </w:rPr>
      </w:pPr>
      <w:hyperlink w:anchor="_Toc180661821" w:history="1">
        <w:r w:rsidRPr="006545C1">
          <w:rPr>
            <w:rStyle w:val="Hyperlink"/>
          </w:rPr>
          <w:t>13.2</w:t>
        </w:r>
        <w:r>
          <w:rPr>
            <w:rFonts w:asciiTheme="minorHAnsi" w:eastAsiaTheme="minorEastAsia" w:hAnsiTheme="minorHAnsi"/>
            <w:color w:val="auto"/>
            <w:szCs w:val="24"/>
          </w:rPr>
          <w:tab/>
        </w:r>
        <w:r w:rsidRPr="006545C1">
          <w:rPr>
            <w:rStyle w:val="Hyperlink"/>
          </w:rPr>
          <w:t>Hazardous Substance Indemnification</w:t>
        </w:r>
        <w:r>
          <w:rPr>
            <w:webHidden/>
          </w:rPr>
          <w:tab/>
        </w:r>
        <w:r>
          <w:rPr>
            <w:webHidden/>
          </w:rPr>
          <w:fldChar w:fldCharType="begin"/>
        </w:r>
        <w:r>
          <w:rPr>
            <w:webHidden/>
          </w:rPr>
          <w:instrText xml:space="preserve"> PAGEREF _Toc180661821 \h </w:instrText>
        </w:r>
        <w:r>
          <w:rPr>
            <w:webHidden/>
          </w:rPr>
        </w:r>
        <w:r>
          <w:rPr>
            <w:webHidden/>
          </w:rPr>
          <w:fldChar w:fldCharType="separate"/>
        </w:r>
        <w:r>
          <w:rPr>
            <w:webHidden/>
          </w:rPr>
          <w:t>75</w:t>
        </w:r>
        <w:r>
          <w:rPr>
            <w:webHidden/>
          </w:rPr>
          <w:fldChar w:fldCharType="end"/>
        </w:r>
      </w:hyperlink>
    </w:p>
    <w:p w14:paraId="65617287" w14:textId="4334AB93" w:rsidR="00E10372" w:rsidRDefault="00E10372">
      <w:pPr>
        <w:pStyle w:val="TOC2"/>
        <w:rPr>
          <w:rFonts w:asciiTheme="minorHAnsi" w:eastAsiaTheme="minorEastAsia" w:hAnsiTheme="minorHAnsi"/>
          <w:color w:val="auto"/>
          <w:szCs w:val="24"/>
        </w:rPr>
      </w:pPr>
      <w:hyperlink w:anchor="_Toc180661822" w:history="1">
        <w:r w:rsidRPr="006545C1">
          <w:rPr>
            <w:rStyle w:val="Hyperlink"/>
          </w:rPr>
          <w:t>13.3</w:t>
        </w:r>
        <w:r>
          <w:rPr>
            <w:rFonts w:asciiTheme="minorHAnsi" w:eastAsiaTheme="minorEastAsia" w:hAnsiTheme="minorHAnsi"/>
            <w:color w:val="auto"/>
            <w:szCs w:val="24"/>
          </w:rPr>
          <w:tab/>
        </w:r>
        <w:r w:rsidRPr="006545C1">
          <w:rPr>
            <w:rStyle w:val="Hyperlink"/>
          </w:rPr>
          <w:t>CalRecycle Indemnification</w:t>
        </w:r>
        <w:r>
          <w:rPr>
            <w:webHidden/>
          </w:rPr>
          <w:tab/>
        </w:r>
        <w:r>
          <w:rPr>
            <w:webHidden/>
          </w:rPr>
          <w:fldChar w:fldCharType="begin"/>
        </w:r>
        <w:r>
          <w:rPr>
            <w:webHidden/>
          </w:rPr>
          <w:instrText xml:space="preserve"> PAGEREF _Toc180661822 \h </w:instrText>
        </w:r>
        <w:r>
          <w:rPr>
            <w:webHidden/>
          </w:rPr>
        </w:r>
        <w:r>
          <w:rPr>
            <w:webHidden/>
          </w:rPr>
          <w:fldChar w:fldCharType="separate"/>
        </w:r>
        <w:r>
          <w:rPr>
            <w:webHidden/>
          </w:rPr>
          <w:t>76</w:t>
        </w:r>
        <w:r>
          <w:rPr>
            <w:webHidden/>
          </w:rPr>
          <w:fldChar w:fldCharType="end"/>
        </w:r>
      </w:hyperlink>
    </w:p>
    <w:p w14:paraId="6673937C" w14:textId="60B53BDD" w:rsidR="00E10372" w:rsidRDefault="00E10372">
      <w:pPr>
        <w:pStyle w:val="TOC2"/>
        <w:rPr>
          <w:rFonts w:asciiTheme="minorHAnsi" w:eastAsiaTheme="minorEastAsia" w:hAnsiTheme="minorHAnsi"/>
          <w:color w:val="auto"/>
          <w:szCs w:val="24"/>
        </w:rPr>
      </w:pPr>
      <w:hyperlink w:anchor="_Toc180661823" w:history="1">
        <w:r w:rsidRPr="006545C1">
          <w:rPr>
            <w:rStyle w:val="Hyperlink"/>
          </w:rPr>
          <w:t>13.4</w:t>
        </w:r>
        <w:r>
          <w:rPr>
            <w:rFonts w:asciiTheme="minorHAnsi" w:eastAsiaTheme="minorEastAsia" w:hAnsiTheme="minorHAnsi"/>
            <w:color w:val="auto"/>
            <w:szCs w:val="24"/>
          </w:rPr>
          <w:tab/>
        </w:r>
        <w:r w:rsidRPr="006545C1">
          <w:rPr>
            <w:rStyle w:val="Hyperlink"/>
          </w:rPr>
          <w:t>Environmental Indemnity</w:t>
        </w:r>
        <w:r>
          <w:rPr>
            <w:webHidden/>
          </w:rPr>
          <w:tab/>
        </w:r>
        <w:r>
          <w:rPr>
            <w:webHidden/>
          </w:rPr>
          <w:fldChar w:fldCharType="begin"/>
        </w:r>
        <w:r>
          <w:rPr>
            <w:webHidden/>
          </w:rPr>
          <w:instrText xml:space="preserve"> PAGEREF _Toc180661823 \h </w:instrText>
        </w:r>
        <w:r>
          <w:rPr>
            <w:webHidden/>
          </w:rPr>
        </w:r>
        <w:r>
          <w:rPr>
            <w:webHidden/>
          </w:rPr>
          <w:fldChar w:fldCharType="separate"/>
        </w:r>
        <w:r>
          <w:rPr>
            <w:webHidden/>
          </w:rPr>
          <w:t>76</w:t>
        </w:r>
        <w:r>
          <w:rPr>
            <w:webHidden/>
          </w:rPr>
          <w:fldChar w:fldCharType="end"/>
        </w:r>
      </w:hyperlink>
    </w:p>
    <w:p w14:paraId="7AEDF235" w14:textId="07329CD6" w:rsidR="00E10372" w:rsidRDefault="00E10372">
      <w:pPr>
        <w:pStyle w:val="TOC2"/>
        <w:rPr>
          <w:rFonts w:asciiTheme="minorHAnsi" w:eastAsiaTheme="minorEastAsia" w:hAnsiTheme="minorHAnsi"/>
          <w:color w:val="auto"/>
          <w:szCs w:val="24"/>
        </w:rPr>
      </w:pPr>
      <w:hyperlink w:anchor="_Toc180661824" w:history="1">
        <w:r w:rsidRPr="006545C1">
          <w:rPr>
            <w:rStyle w:val="Hyperlink"/>
          </w:rPr>
          <w:t>13.5</w:t>
        </w:r>
        <w:r>
          <w:rPr>
            <w:rFonts w:asciiTheme="minorHAnsi" w:eastAsiaTheme="minorEastAsia" w:hAnsiTheme="minorHAnsi"/>
            <w:color w:val="auto"/>
            <w:szCs w:val="24"/>
          </w:rPr>
          <w:tab/>
        </w:r>
        <w:r w:rsidRPr="006545C1">
          <w:rPr>
            <w:rStyle w:val="Hyperlink"/>
          </w:rPr>
          <w:t>Insurance</w:t>
        </w:r>
        <w:r>
          <w:rPr>
            <w:webHidden/>
          </w:rPr>
          <w:tab/>
        </w:r>
        <w:r>
          <w:rPr>
            <w:webHidden/>
          </w:rPr>
          <w:fldChar w:fldCharType="begin"/>
        </w:r>
        <w:r>
          <w:rPr>
            <w:webHidden/>
          </w:rPr>
          <w:instrText xml:space="preserve"> PAGEREF _Toc180661824 \h </w:instrText>
        </w:r>
        <w:r>
          <w:rPr>
            <w:webHidden/>
          </w:rPr>
        </w:r>
        <w:r>
          <w:rPr>
            <w:webHidden/>
          </w:rPr>
          <w:fldChar w:fldCharType="separate"/>
        </w:r>
        <w:r>
          <w:rPr>
            <w:webHidden/>
          </w:rPr>
          <w:t>76</w:t>
        </w:r>
        <w:r>
          <w:rPr>
            <w:webHidden/>
          </w:rPr>
          <w:fldChar w:fldCharType="end"/>
        </w:r>
      </w:hyperlink>
    </w:p>
    <w:p w14:paraId="1571C641" w14:textId="34AB3BEE" w:rsidR="00E10372" w:rsidRDefault="00E10372">
      <w:pPr>
        <w:pStyle w:val="TOC2"/>
        <w:rPr>
          <w:rFonts w:asciiTheme="minorHAnsi" w:eastAsiaTheme="minorEastAsia" w:hAnsiTheme="minorHAnsi"/>
          <w:color w:val="auto"/>
          <w:szCs w:val="24"/>
        </w:rPr>
      </w:pPr>
      <w:hyperlink w:anchor="_Toc180661825" w:history="1">
        <w:r w:rsidRPr="006545C1">
          <w:rPr>
            <w:rStyle w:val="Hyperlink"/>
          </w:rPr>
          <w:t>13.6</w:t>
        </w:r>
        <w:r>
          <w:rPr>
            <w:rFonts w:asciiTheme="minorHAnsi" w:eastAsiaTheme="minorEastAsia" w:hAnsiTheme="minorHAnsi"/>
            <w:color w:val="auto"/>
            <w:szCs w:val="24"/>
          </w:rPr>
          <w:tab/>
        </w:r>
        <w:r w:rsidRPr="006545C1">
          <w:rPr>
            <w:rStyle w:val="Hyperlink"/>
          </w:rPr>
          <w:t>Performance Bond</w:t>
        </w:r>
        <w:r>
          <w:rPr>
            <w:webHidden/>
          </w:rPr>
          <w:tab/>
        </w:r>
        <w:r>
          <w:rPr>
            <w:webHidden/>
          </w:rPr>
          <w:fldChar w:fldCharType="begin"/>
        </w:r>
        <w:r>
          <w:rPr>
            <w:webHidden/>
          </w:rPr>
          <w:instrText xml:space="preserve"> PAGEREF _Toc180661825 \h </w:instrText>
        </w:r>
        <w:r>
          <w:rPr>
            <w:webHidden/>
          </w:rPr>
        </w:r>
        <w:r>
          <w:rPr>
            <w:webHidden/>
          </w:rPr>
          <w:fldChar w:fldCharType="separate"/>
        </w:r>
        <w:r>
          <w:rPr>
            <w:webHidden/>
          </w:rPr>
          <w:t>79</w:t>
        </w:r>
        <w:r>
          <w:rPr>
            <w:webHidden/>
          </w:rPr>
          <w:fldChar w:fldCharType="end"/>
        </w:r>
      </w:hyperlink>
    </w:p>
    <w:p w14:paraId="48CF6DC6" w14:textId="68B41ABF" w:rsidR="00E10372" w:rsidRDefault="00E10372">
      <w:pPr>
        <w:pStyle w:val="TOC1"/>
        <w:rPr>
          <w:rFonts w:asciiTheme="minorHAnsi" w:eastAsiaTheme="minorEastAsia" w:hAnsiTheme="minorHAnsi"/>
          <w:b w:val="0"/>
          <w:caps w:val="0"/>
          <w:noProof/>
          <w:color w:val="auto"/>
          <w:kern w:val="2"/>
          <w:szCs w:val="24"/>
        </w:rPr>
      </w:pPr>
      <w:hyperlink w:anchor="_Toc180661826" w:history="1">
        <w:r w:rsidRPr="006545C1">
          <w:rPr>
            <w:rStyle w:val="Hyperlink"/>
            <w:noProof/>
          </w:rPr>
          <w:t>ARTICLE 14 BREACH, DEFAULT, REMEDIES, AND TERMINATION</w:t>
        </w:r>
        <w:r>
          <w:rPr>
            <w:noProof/>
            <w:webHidden/>
          </w:rPr>
          <w:tab/>
        </w:r>
        <w:r>
          <w:rPr>
            <w:noProof/>
            <w:webHidden/>
          </w:rPr>
          <w:fldChar w:fldCharType="begin"/>
        </w:r>
        <w:r>
          <w:rPr>
            <w:noProof/>
            <w:webHidden/>
          </w:rPr>
          <w:instrText xml:space="preserve"> PAGEREF _Toc180661826 \h </w:instrText>
        </w:r>
        <w:r>
          <w:rPr>
            <w:noProof/>
            <w:webHidden/>
          </w:rPr>
        </w:r>
        <w:r>
          <w:rPr>
            <w:noProof/>
            <w:webHidden/>
          </w:rPr>
          <w:fldChar w:fldCharType="separate"/>
        </w:r>
        <w:r>
          <w:rPr>
            <w:noProof/>
            <w:webHidden/>
          </w:rPr>
          <w:t>79</w:t>
        </w:r>
        <w:r>
          <w:rPr>
            <w:noProof/>
            <w:webHidden/>
          </w:rPr>
          <w:fldChar w:fldCharType="end"/>
        </w:r>
      </w:hyperlink>
    </w:p>
    <w:p w14:paraId="58B32DAE" w14:textId="2F1AE57C" w:rsidR="00E10372" w:rsidRDefault="00E10372">
      <w:pPr>
        <w:pStyle w:val="TOC2"/>
        <w:rPr>
          <w:rFonts w:asciiTheme="minorHAnsi" w:eastAsiaTheme="minorEastAsia" w:hAnsiTheme="minorHAnsi"/>
          <w:color w:val="auto"/>
          <w:szCs w:val="24"/>
        </w:rPr>
      </w:pPr>
      <w:hyperlink w:anchor="_Toc180661827" w:history="1">
        <w:r w:rsidRPr="006545C1">
          <w:rPr>
            <w:rStyle w:val="Hyperlink"/>
          </w:rPr>
          <w:t>14.1</w:t>
        </w:r>
        <w:r>
          <w:rPr>
            <w:rFonts w:asciiTheme="minorHAnsi" w:eastAsiaTheme="minorEastAsia" w:hAnsiTheme="minorHAnsi"/>
            <w:color w:val="auto"/>
            <w:szCs w:val="24"/>
          </w:rPr>
          <w:tab/>
        </w:r>
        <w:r w:rsidRPr="006545C1">
          <w:rPr>
            <w:rStyle w:val="Hyperlink"/>
          </w:rPr>
          <w:t>Events of Breach</w:t>
        </w:r>
        <w:r>
          <w:rPr>
            <w:webHidden/>
          </w:rPr>
          <w:tab/>
        </w:r>
        <w:r>
          <w:rPr>
            <w:webHidden/>
          </w:rPr>
          <w:fldChar w:fldCharType="begin"/>
        </w:r>
        <w:r>
          <w:rPr>
            <w:webHidden/>
          </w:rPr>
          <w:instrText xml:space="preserve"> PAGEREF _Toc180661827 \h </w:instrText>
        </w:r>
        <w:r>
          <w:rPr>
            <w:webHidden/>
          </w:rPr>
        </w:r>
        <w:r>
          <w:rPr>
            <w:webHidden/>
          </w:rPr>
          <w:fldChar w:fldCharType="separate"/>
        </w:r>
        <w:r>
          <w:rPr>
            <w:webHidden/>
          </w:rPr>
          <w:t>79</w:t>
        </w:r>
        <w:r>
          <w:rPr>
            <w:webHidden/>
          </w:rPr>
          <w:fldChar w:fldCharType="end"/>
        </w:r>
      </w:hyperlink>
    </w:p>
    <w:p w14:paraId="6CEC4380" w14:textId="096D2E5C" w:rsidR="00E10372" w:rsidRDefault="00E10372">
      <w:pPr>
        <w:pStyle w:val="TOC2"/>
        <w:rPr>
          <w:rFonts w:asciiTheme="minorHAnsi" w:eastAsiaTheme="minorEastAsia" w:hAnsiTheme="minorHAnsi"/>
          <w:color w:val="auto"/>
          <w:szCs w:val="24"/>
        </w:rPr>
      </w:pPr>
      <w:hyperlink w:anchor="_Toc180661828" w:history="1">
        <w:r w:rsidRPr="006545C1">
          <w:rPr>
            <w:rStyle w:val="Hyperlink"/>
          </w:rPr>
          <w:t>14.2</w:t>
        </w:r>
        <w:r>
          <w:rPr>
            <w:rFonts w:asciiTheme="minorHAnsi" w:eastAsiaTheme="minorEastAsia" w:hAnsiTheme="minorHAnsi"/>
            <w:color w:val="auto"/>
            <w:szCs w:val="24"/>
          </w:rPr>
          <w:tab/>
        </w:r>
        <w:r w:rsidRPr="006545C1">
          <w:rPr>
            <w:rStyle w:val="Hyperlink"/>
          </w:rPr>
          <w:t>Contractor’s Right to Remedy Breach</w:t>
        </w:r>
        <w:r>
          <w:rPr>
            <w:webHidden/>
          </w:rPr>
          <w:tab/>
        </w:r>
        <w:r>
          <w:rPr>
            <w:webHidden/>
          </w:rPr>
          <w:fldChar w:fldCharType="begin"/>
        </w:r>
        <w:r>
          <w:rPr>
            <w:webHidden/>
          </w:rPr>
          <w:instrText xml:space="preserve"> PAGEREF _Toc180661828 \h </w:instrText>
        </w:r>
        <w:r>
          <w:rPr>
            <w:webHidden/>
          </w:rPr>
        </w:r>
        <w:r>
          <w:rPr>
            <w:webHidden/>
          </w:rPr>
          <w:fldChar w:fldCharType="separate"/>
        </w:r>
        <w:r>
          <w:rPr>
            <w:webHidden/>
          </w:rPr>
          <w:t>80</w:t>
        </w:r>
        <w:r>
          <w:rPr>
            <w:webHidden/>
          </w:rPr>
          <w:fldChar w:fldCharType="end"/>
        </w:r>
      </w:hyperlink>
    </w:p>
    <w:p w14:paraId="3EE676CB" w14:textId="7576DABE" w:rsidR="00E10372" w:rsidRDefault="00E10372">
      <w:pPr>
        <w:pStyle w:val="TOC2"/>
        <w:rPr>
          <w:rFonts w:asciiTheme="minorHAnsi" w:eastAsiaTheme="minorEastAsia" w:hAnsiTheme="minorHAnsi"/>
          <w:color w:val="auto"/>
          <w:szCs w:val="24"/>
        </w:rPr>
      </w:pPr>
      <w:hyperlink w:anchor="_Toc180661829" w:history="1">
        <w:r w:rsidRPr="006545C1">
          <w:rPr>
            <w:rStyle w:val="Hyperlink"/>
          </w:rPr>
          <w:t>14.3</w:t>
        </w:r>
        <w:r>
          <w:rPr>
            <w:rFonts w:asciiTheme="minorHAnsi" w:eastAsiaTheme="minorEastAsia" w:hAnsiTheme="minorHAnsi"/>
            <w:color w:val="auto"/>
            <w:szCs w:val="24"/>
          </w:rPr>
          <w:tab/>
        </w:r>
        <w:r w:rsidRPr="006545C1">
          <w:rPr>
            <w:rStyle w:val="Hyperlink"/>
          </w:rPr>
          <w:t>Acts Necessary to Perform Service</w:t>
        </w:r>
        <w:r>
          <w:rPr>
            <w:webHidden/>
          </w:rPr>
          <w:tab/>
        </w:r>
        <w:r>
          <w:rPr>
            <w:webHidden/>
          </w:rPr>
          <w:fldChar w:fldCharType="begin"/>
        </w:r>
        <w:r>
          <w:rPr>
            <w:webHidden/>
          </w:rPr>
          <w:instrText xml:space="preserve"> PAGEREF _Toc180661829 \h </w:instrText>
        </w:r>
        <w:r>
          <w:rPr>
            <w:webHidden/>
          </w:rPr>
        </w:r>
        <w:r>
          <w:rPr>
            <w:webHidden/>
          </w:rPr>
          <w:fldChar w:fldCharType="separate"/>
        </w:r>
        <w:r>
          <w:rPr>
            <w:webHidden/>
          </w:rPr>
          <w:t>80</w:t>
        </w:r>
        <w:r>
          <w:rPr>
            <w:webHidden/>
          </w:rPr>
          <w:fldChar w:fldCharType="end"/>
        </w:r>
      </w:hyperlink>
    </w:p>
    <w:p w14:paraId="2A6815CD" w14:textId="71235894" w:rsidR="00E10372" w:rsidRDefault="00E10372">
      <w:pPr>
        <w:pStyle w:val="TOC2"/>
        <w:rPr>
          <w:rFonts w:asciiTheme="minorHAnsi" w:eastAsiaTheme="minorEastAsia" w:hAnsiTheme="minorHAnsi"/>
          <w:color w:val="auto"/>
          <w:szCs w:val="24"/>
        </w:rPr>
      </w:pPr>
      <w:hyperlink w:anchor="_Toc180661830" w:history="1">
        <w:r w:rsidRPr="006545C1">
          <w:rPr>
            <w:rStyle w:val="Hyperlink"/>
          </w:rPr>
          <w:t>14.4</w:t>
        </w:r>
        <w:r>
          <w:rPr>
            <w:rFonts w:asciiTheme="minorHAnsi" w:eastAsiaTheme="minorEastAsia" w:hAnsiTheme="minorHAnsi"/>
            <w:color w:val="auto"/>
            <w:szCs w:val="24"/>
          </w:rPr>
          <w:tab/>
        </w:r>
        <w:r w:rsidRPr="006545C1">
          <w:rPr>
            <w:rStyle w:val="Hyperlink"/>
          </w:rPr>
          <w:t>Event of Default</w:t>
        </w:r>
        <w:r>
          <w:rPr>
            <w:webHidden/>
          </w:rPr>
          <w:tab/>
        </w:r>
        <w:r>
          <w:rPr>
            <w:webHidden/>
          </w:rPr>
          <w:fldChar w:fldCharType="begin"/>
        </w:r>
        <w:r>
          <w:rPr>
            <w:webHidden/>
          </w:rPr>
          <w:instrText xml:space="preserve"> PAGEREF _Toc180661830 \h </w:instrText>
        </w:r>
        <w:r>
          <w:rPr>
            <w:webHidden/>
          </w:rPr>
        </w:r>
        <w:r>
          <w:rPr>
            <w:webHidden/>
          </w:rPr>
          <w:fldChar w:fldCharType="separate"/>
        </w:r>
        <w:r>
          <w:rPr>
            <w:webHidden/>
          </w:rPr>
          <w:t>81</w:t>
        </w:r>
        <w:r>
          <w:rPr>
            <w:webHidden/>
          </w:rPr>
          <w:fldChar w:fldCharType="end"/>
        </w:r>
      </w:hyperlink>
    </w:p>
    <w:p w14:paraId="76191AF5" w14:textId="64CE8E04" w:rsidR="00E10372" w:rsidRDefault="00E10372">
      <w:pPr>
        <w:pStyle w:val="TOC2"/>
        <w:rPr>
          <w:rFonts w:asciiTheme="minorHAnsi" w:eastAsiaTheme="minorEastAsia" w:hAnsiTheme="minorHAnsi"/>
          <w:color w:val="auto"/>
          <w:szCs w:val="24"/>
        </w:rPr>
      </w:pPr>
      <w:hyperlink w:anchor="_Toc180661831" w:history="1">
        <w:r w:rsidRPr="006545C1">
          <w:rPr>
            <w:rStyle w:val="Hyperlink"/>
          </w:rPr>
          <w:t>14.5</w:t>
        </w:r>
        <w:r>
          <w:rPr>
            <w:rFonts w:asciiTheme="minorHAnsi" w:eastAsiaTheme="minorEastAsia" w:hAnsiTheme="minorHAnsi"/>
            <w:color w:val="auto"/>
            <w:szCs w:val="24"/>
          </w:rPr>
          <w:tab/>
        </w:r>
        <w:r w:rsidRPr="006545C1">
          <w:rPr>
            <w:rStyle w:val="Hyperlink"/>
          </w:rPr>
          <w:t>Event of Default Not Curable</w:t>
        </w:r>
        <w:r>
          <w:rPr>
            <w:webHidden/>
          </w:rPr>
          <w:tab/>
        </w:r>
        <w:r>
          <w:rPr>
            <w:webHidden/>
          </w:rPr>
          <w:fldChar w:fldCharType="begin"/>
        </w:r>
        <w:r>
          <w:rPr>
            <w:webHidden/>
          </w:rPr>
          <w:instrText xml:space="preserve"> PAGEREF _Toc180661831 \h </w:instrText>
        </w:r>
        <w:r>
          <w:rPr>
            <w:webHidden/>
          </w:rPr>
        </w:r>
        <w:r>
          <w:rPr>
            <w:webHidden/>
          </w:rPr>
          <w:fldChar w:fldCharType="separate"/>
        </w:r>
        <w:r>
          <w:rPr>
            <w:webHidden/>
          </w:rPr>
          <w:t>82</w:t>
        </w:r>
        <w:r>
          <w:rPr>
            <w:webHidden/>
          </w:rPr>
          <w:fldChar w:fldCharType="end"/>
        </w:r>
      </w:hyperlink>
    </w:p>
    <w:p w14:paraId="3C2C1FC4" w14:textId="40929AA0" w:rsidR="00E10372" w:rsidRDefault="00E10372">
      <w:pPr>
        <w:pStyle w:val="TOC2"/>
        <w:rPr>
          <w:rFonts w:asciiTheme="minorHAnsi" w:eastAsiaTheme="minorEastAsia" w:hAnsiTheme="minorHAnsi"/>
          <w:color w:val="auto"/>
          <w:szCs w:val="24"/>
        </w:rPr>
      </w:pPr>
      <w:hyperlink w:anchor="_Toc180661832" w:history="1">
        <w:r w:rsidRPr="006545C1">
          <w:rPr>
            <w:rStyle w:val="Hyperlink"/>
          </w:rPr>
          <w:t>14.6</w:t>
        </w:r>
        <w:r>
          <w:rPr>
            <w:rFonts w:asciiTheme="minorHAnsi" w:eastAsiaTheme="minorEastAsia" w:hAnsiTheme="minorHAnsi"/>
            <w:color w:val="auto"/>
            <w:szCs w:val="24"/>
          </w:rPr>
          <w:tab/>
        </w:r>
        <w:r w:rsidRPr="006545C1">
          <w:rPr>
            <w:rStyle w:val="Hyperlink"/>
          </w:rPr>
          <w:t>Authority’s Remedies in the Event of Default</w:t>
        </w:r>
        <w:r>
          <w:rPr>
            <w:webHidden/>
          </w:rPr>
          <w:tab/>
        </w:r>
        <w:r>
          <w:rPr>
            <w:webHidden/>
          </w:rPr>
          <w:fldChar w:fldCharType="begin"/>
        </w:r>
        <w:r>
          <w:rPr>
            <w:webHidden/>
          </w:rPr>
          <w:instrText xml:space="preserve"> PAGEREF _Toc180661832 \h </w:instrText>
        </w:r>
        <w:r>
          <w:rPr>
            <w:webHidden/>
          </w:rPr>
        </w:r>
        <w:r>
          <w:rPr>
            <w:webHidden/>
          </w:rPr>
          <w:fldChar w:fldCharType="separate"/>
        </w:r>
        <w:r>
          <w:rPr>
            <w:webHidden/>
          </w:rPr>
          <w:t>82</w:t>
        </w:r>
        <w:r>
          <w:rPr>
            <w:webHidden/>
          </w:rPr>
          <w:fldChar w:fldCharType="end"/>
        </w:r>
      </w:hyperlink>
    </w:p>
    <w:p w14:paraId="03CB784D" w14:textId="20E86011" w:rsidR="00E10372" w:rsidRDefault="00E10372">
      <w:pPr>
        <w:pStyle w:val="TOC2"/>
        <w:rPr>
          <w:rFonts w:asciiTheme="minorHAnsi" w:eastAsiaTheme="minorEastAsia" w:hAnsiTheme="minorHAnsi"/>
          <w:color w:val="auto"/>
          <w:szCs w:val="24"/>
        </w:rPr>
      </w:pPr>
      <w:hyperlink w:anchor="_Toc180661833" w:history="1">
        <w:r w:rsidRPr="006545C1">
          <w:rPr>
            <w:rStyle w:val="Hyperlink"/>
          </w:rPr>
          <w:t>14.7</w:t>
        </w:r>
        <w:r>
          <w:rPr>
            <w:rFonts w:asciiTheme="minorHAnsi" w:eastAsiaTheme="minorEastAsia" w:hAnsiTheme="minorHAnsi"/>
            <w:color w:val="auto"/>
            <w:szCs w:val="24"/>
          </w:rPr>
          <w:tab/>
        </w:r>
        <w:r w:rsidRPr="006545C1">
          <w:rPr>
            <w:rStyle w:val="Hyperlink"/>
          </w:rPr>
          <w:t>Specific Performance</w:t>
        </w:r>
        <w:r>
          <w:rPr>
            <w:webHidden/>
          </w:rPr>
          <w:tab/>
        </w:r>
        <w:r>
          <w:rPr>
            <w:webHidden/>
          </w:rPr>
          <w:fldChar w:fldCharType="begin"/>
        </w:r>
        <w:r>
          <w:rPr>
            <w:webHidden/>
          </w:rPr>
          <w:instrText xml:space="preserve"> PAGEREF _Toc180661833 \h </w:instrText>
        </w:r>
        <w:r>
          <w:rPr>
            <w:webHidden/>
          </w:rPr>
        </w:r>
        <w:r>
          <w:rPr>
            <w:webHidden/>
          </w:rPr>
          <w:fldChar w:fldCharType="separate"/>
        </w:r>
        <w:r>
          <w:rPr>
            <w:webHidden/>
          </w:rPr>
          <w:t>83</w:t>
        </w:r>
        <w:r>
          <w:rPr>
            <w:webHidden/>
          </w:rPr>
          <w:fldChar w:fldCharType="end"/>
        </w:r>
      </w:hyperlink>
    </w:p>
    <w:p w14:paraId="2FD2CA23" w14:textId="1386FB37" w:rsidR="00E10372" w:rsidRDefault="00E10372">
      <w:pPr>
        <w:pStyle w:val="TOC2"/>
        <w:rPr>
          <w:rFonts w:asciiTheme="minorHAnsi" w:eastAsiaTheme="minorEastAsia" w:hAnsiTheme="minorHAnsi"/>
          <w:color w:val="auto"/>
          <w:szCs w:val="24"/>
        </w:rPr>
      </w:pPr>
      <w:hyperlink w:anchor="_Toc180661834" w:history="1">
        <w:r w:rsidRPr="006545C1">
          <w:rPr>
            <w:rStyle w:val="Hyperlink"/>
          </w:rPr>
          <w:t>14.8</w:t>
        </w:r>
        <w:r>
          <w:rPr>
            <w:rFonts w:asciiTheme="minorHAnsi" w:eastAsiaTheme="minorEastAsia" w:hAnsiTheme="minorHAnsi"/>
            <w:color w:val="auto"/>
            <w:szCs w:val="24"/>
          </w:rPr>
          <w:tab/>
        </w:r>
        <w:r w:rsidRPr="006545C1">
          <w:rPr>
            <w:rStyle w:val="Hyperlink"/>
          </w:rPr>
          <w:t>Authority’s Remedies Cumulative</w:t>
        </w:r>
        <w:r>
          <w:rPr>
            <w:webHidden/>
          </w:rPr>
          <w:tab/>
        </w:r>
        <w:r>
          <w:rPr>
            <w:webHidden/>
          </w:rPr>
          <w:fldChar w:fldCharType="begin"/>
        </w:r>
        <w:r>
          <w:rPr>
            <w:webHidden/>
          </w:rPr>
          <w:instrText xml:space="preserve"> PAGEREF _Toc180661834 \h </w:instrText>
        </w:r>
        <w:r>
          <w:rPr>
            <w:webHidden/>
          </w:rPr>
        </w:r>
        <w:r>
          <w:rPr>
            <w:webHidden/>
          </w:rPr>
          <w:fldChar w:fldCharType="separate"/>
        </w:r>
        <w:r>
          <w:rPr>
            <w:webHidden/>
          </w:rPr>
          <w:t>83</w:t>
        </w:r>
        <w:r>
          <w:rPr>
            <w:webHidden/>
          </w:rPr>
          <w:fldChar w:fldCharType="end"/>
        </w:r>
      </w:hyperlink>
    </w:p>
    <w:p w14:paraId="44A161FA" w14:textId="296B62B7" w:rsidR="00E10372" w:rsidRDefault="00E10372">
      <w:pPr>
        <w:pStyle w:val="TOC2"/>
        <w:rPr>
          <w:rFonts w:asciiTheme="minorHAnsi" w:eastAsiaTheme="minorEastAsia" w:hAnsiTheme="minorHAnsi"/>
          <w:color w:val="auto"/>
          <w:szCs w:val="24"/>
        </w:rPr>
      </w:pPr>
      <w:hyperlink w:anchor="_Toc180661835" w:history="1">
        <w:r w:rsidRPr="006545C1">
          <w:rPr>
            <w:rStyle w:val="Hyperlink"/>
          </w:rPr>
          <w:t>14.9</w:t>
        </w:r>
        <w:r>
          <w:rPr>
            <w:rFonts w:asciiTheme="minorHAnsi" w:eastAsiaTheme="minorEastAsia" w:hAnsiTheme="minorHAnsi"/>
            <w:color w:val="auto"/>
            <w:szCs w:val="24"/>
          </w:rPr>
          <w:tab/>
        </w:r>
        <w:r w:rsidRPr="006545C1">
          <w:rPr>
            <w:rStyle w:val="Hyperlink"/>
          </w:rPr>
          <w:t>Liquidated Damages</w:t>
        </w:r>
        <w:r>
          <w:rPr>
            <w:webHidden/>
          </w:rPr>
          <w:tab/>
        </w:r>
        <w:r>
          <w:rPr>
            <w:webHidden/>
          </w:rPr>
          <w:fldChar w:fldCharType="begin"/>
        </w:r>
        <w:r>
          <w:rPr>
            <w:webHidden/>
          </w:rPr>
          <w:instrText xml:space="preserve"> PAGEREF _Toc180661835 \h </w:instrText>
        </w:r>
        <w:r>
          <w:rPr>
            <w:webHidden/>
          </w:rPr>
        </w:r>
        <w:r>
          <w:rPr>
            <w:webHidden/>
          </w:rPr>
          <w:fldChar w:fldCharType="separate"/>
        </w:r>
        <w:r>
          <w:rPr>
            <w:webHidden/>
          </w:rPr>
          <w:t>83</w:t>
        </w:r>
        <w:r>
          <w:rPr>
            <w:webHidden/>
          </w:rPr>
          <w:fldChar w:fldCharType="end"/>
        </w:r>
      </w:hyperlink>
    </w:p>
    <w:p w14:paraId="7E3895AC" w14:textId="5437670A" w:rsidR="00E10372" w:rsidRDefault="00E10372">
      <w:pPr>
        <w:pStyle w:val="TOC2"/>
        <w:rPr>
          <w:rFonts w:asciiTheme="minorHAnsi" w:eastAsiaTheme="minorEastAsia" w:hAnsiTheme="minorHAnsi"/>
          <w:color w:val="auto"/>
          <w:szCs w:val="24"/>
        </w:rPr>
      </w:pPr>
      <w:hyperlink w:anchor="_Toc180661836" w:history="1">
        <w:r w:rsidRPr="006545C1">
          <w:rPr>
            <w:rStyle w:val="Hyperlink"/>
          </w:rPr>
          <w:t>14.10</w:t>
        </w:r>
        <w:r>
          <w:rPr>
            <w:rFonts w:asciiTheme="minorHAnsi" w:eastAsiaTheme="minorEastAsia" w:hAnsiTheme="minorHAnsi"/>
            <w:color w:val="auto"/>
            <w:szCs w:val="24"/>
          </w:rPr>
          <w:tab/>
        </w:r>
        <w:r w:rsidRPr="006545C1">
          <w:rPr>
            <w:rStyle w:val="Hyperlink"/>
          </w:rPr>
          <w:t>Excuse from Performance</w:t>
        </w:r>
        <w:r>
          <w:rPr>
            <w:webHidden/>
          </w:rPr>
          <w:tab/>
        </w:r>
        <w:r>
          <w:rPr>
            <w:webHidden/>
          </w:rPr>
          <w:fldChar w:fldCharType="begin"/>
        </w:r>
        <w:r>
          <w:rPr>
            <w:webHidden/>
          </w:rPr>
          <w:instrText xml:space="preserve"> PAGEREF _Toc180661836 \h </w:instrText>
        </w:r>
        <w:r>
          <w:rPr>
            <w:webHidden/>
          </w:rPr>
        </w:r>
        <w:r>
          <w:rPr>
            <w:webHidden/>
          </w:rPr>
          <w:fldChar w:fldCharType="separate"/>
        </w:r>
        <w:r>
          <w:rPr>
            <w:webHidden/>
          </w:rPr>
          <w:t>85</w:t>
        </w:r>
        <w:r>
          <w:rPr>
            <w:webHidden/>
          </w:rPr>
          <w:fldChar w:fldCharType="end"/>
        </w:r>
      </w:hyperlink>
    </w:p>
    <w:p w14:paraId="5BD2F03A" w14:textId="04B316FB" w:rsidR="00E10372" w:rsidRDefault="00E10372">
      <w:pPr>
        <w:pStyle w:val="TOC2"/>
        <w:rPr>
          <w:rFonts w:asciiTheme="minorHAnsi" w:eastAsiaTheme="minorEastAsia" w:hAnsiTheme="minorHAnsi"/>
          <w:color w:val="auto"/>
          <w:szCs w:val="24"/>
        </w:rPr>
      </w:pPr>
      <w:hyperlink w:anchor="_Toc180661837" w:history="1">
        <w:r w:rsidRPr="006545C1">
          <w:rPr>
            <w:rStyle w:val="Hyperlink"/>
          </w:rPr>
          <w:t>14.11</w:t>
        </w:r>
        <w:r>
          <w:rPr>
            <w:rFonts w:asciiTheme="minorHAnsi" w:eastAsiaTheme="minorEastAsia" w:hAnsiTheme="minorHAnsi"/>
            <w:color w:val="auto"/>
            <w:szCs w:val="24"/>
          </w:rPr>
          <w:tab/>
        </w:r>
        <w:r w:rsidRPr="006545C1">
          <w:rPr>
            <w:rStyle w:val="Hyperlink"/>
          </w:rPr>
          <w:t>Right to Demand Assurances of Performance</w:t>
        </w:r>
        <w:r>
          <w:rPr>
            <w:webHidden/>
          </w:rPr>
          <w:tab/>
        </w:r>
        <w:r>
          <w:rPr>
            <w:webHidden/>
          </w:rPr>
          <w:fldChar w:fldCharType="begin"/>
        </w:r>
        <w:r>
          <w:rPr>
            <w:webHidden/>
          </w:rPr>
          <w:instrText xml:space="preserve"> PAGEREF _Toc180661837 \h </w:instrText>
        </w:r>
        <w:r>
          <w:rPr>
            <w:webHidden/>
          </w:rPr>
        </w:r>
        <w:r>
          <w:rPr>
            <w:webHidden/>
          </w:rPr>
          <w:fldChar w:fldCharType="separate"/>
        </w:r>
        <w:r>
          <w:rPr>
            <w:webHidden/>
          </w:rPr>
          <w:t>85</w:t>
        </w:r>
        <w:r>
          <w:rPr>
            <w:webHidden/>
          </w:rPr>
          <w:fldChar w:fldCharType="end"/>
        </w:r>
      </w:hyperlink>
    </w:p>
    <w:p w14:paraId="4656CDF1" w14:textId="1C92B2C4" w:rsidR="00E10372" w:rsidRDefault="00E10372">
      <w:pPr>
        <w:pStyle w:val="TOC2"/>
        <w:rPr>
          <w:rFonts w:asciiTheme="minorHAnsi" w:eastAsiaTheme="minorEastAsia" w:hAnsiTheme="minorHAnsi"/>
          <w:color w:val="auto"/>
          <w:szCs w:val="24"/>
        </w:rPr>
      </w:pPr>
      <w:hyperlink w:anchor="_Toc180661838" w:history="1">
        <w:r w:rsidRPr="006545C1">
          <w:rPr>
            <w:rStyle w:val="Hyperlink"/>
          </w:rPr>
          <w:t>14.12</w:t>
        </w:r>
        <w:r>
          <w:rPr>
            <w:rFonts w:asciiTheme="minorHAnsi" w:eastAsiaTheme="minorEastAsia" w:hAnsiTheme="minorHAnsi"/>
            <w:color w:val="auto"/>
            <w:szCs w:val="24"/>
          </w:rPr>
          <w:tab/>
        </w:r>
        <w:r w:rsidRPr="006545C1">
          <w:rPr>
            <w:rStyle w:val="Hyperlink"/>
          </w:rPr>
          <w:t>Waiver of Defenses</w:t>
        </w:r>
        <w:r>
          <w:rPr>
            <w:webHidden/>
          </w:rPr>
          <w:tab/>
        </w:r>
        <w:r>
          <w:rPr>
            <w:webHidden/>
          </w:rPr>
          <w:fldChar w:fldCharType="begin"/>
        </w:r>
        <w:r>
          <w:rPr>
            <w:webHidden/>
          </w:rPr>
          <w:instrText xml:space="preserve"> PAGEREF _Toc180661838 \h </w:instrText>
        </w:r>
        <w:r>
          <w:rPr>
            <w:webHidden/>
          </w:rPr>
        </w:r>
        <w:r>
          <w:rPr>
            <w:webHidden/>
          </w:rPr>
          <w:fldChar w:fldCharType="separate"/>
        </w:r>
        <w:r>
          <w:rPr>
            <w:webHidden/>
          </w:rPr>
          <w:t>86</w:t>
        </w:r>
        <w:r>
          <w:rPr>
            <w:webHidden/>
          </w:rPr>
          <w:fldChar w:fldCharType="end"/>
        </w:r>
      </w:hyperlink>
    </w:p>
    <w:p w14:paraId="0B276D79" w14:textId="5DAD9161" w:rsidR="00E10372" w:rsidRDefault="00E10372">
      <w:pPr>
        <w:pStyle w:val="TOC2"/>
        <w:rPr>
          <w:rFonts w:asciiTheme="minorHAnsi" w:eastAsiaTheme="minorEastAsia" w:hAnsiTheme="minorHAnsi"/>
          <w:color w:val="auto"/>
          <w:szCs w:val="24"/>
        </w:rPr>
      </w:pPr>
      <w:hyperlink w:anchor="_Toc180661839" w:history="1">
        <w:r w:rsidRPr="006545C1">
          <w:rPr>
            <w:rStyle w:val="Hyperlink"/>
          </w:rPr>
          <w:t>14.13</w:t>
        </w:r>
        <w:r>
          <w:rPr>
            <w:rFonts w:asciiTheme="minorHAnsi" w:eastAsiaTheme="minorEastAsia" w:hAnsiTheme="minorHAnsi"/>
            <w:color w:val="auto"/>
            <w:szCs w:val="24"/>
          </w:rPr>
          <w:tab/>
        </w:r>
        <w:r w:rsidRPr="006545C1">
          <w:rPr>
            <w:rStyle w:val="Hyperlink"/>
          </w:rPr>
          <w:t>Guaranty of Contractor's Performance</w:t>
        </w:r>
        <w:r>
          <w:rPr>
            <w:webHidden/>
          </w:rPr>
          <w:tab/>
        </w:r>
        <w:r>
          <w:rPr>
            <w:webHidden/>
          </w:rPr>
          <w:fldChar w:fldCharType="begin"/>
        </w:r>
        <w:r>
          <w:rPr>
            <w:webHidden/>
          </w:rPr>
          <w:instrText xml:space="preserve"> PAGEREF _Toc180661839 \h </w:instrText>
        </w:r>
        <w:r>
          <w:rPr>
            <w:webHidden/>
          </w:rPr>
        </w:r>
        <w:r>
          <w:rPr>
            <w:webHidden/>
          </w:rPr>
          <w:fldChar w:fldCharType="separate"/>
        </w:r>
        <w:r>
          <w:rPr>
            <w:webHidden/>
          </w:rPr>
          <w:t>86</w:t>
        </w:r>
        <w:r>
          <w:rPr>
            <w:webHidden/>
          </w:rPr>
          <w:fldChar w:fldCharType="end"/>
        </w:r>
      </w:hyperlink>
    </w:p>
    <w:p w14:paraId="029F630C" w14:textId="06A4AD00" w:rsidR="00E10372" w:rsidRDefault="00E10372">
      <w:pPr>
        <w:pStyle w:val="TOC1"/>
        <w:rPr>
          <w:rFonts w:asciiTheme="minorHAnsi" w:eastAsiaTheme="minorEastAsia" w:hAnsiTheme="minorHAnsi"/>
          <w:b w:val="0"/>
          <w:caps w:val="0"/>
          <w:noProof/>
          <w:color w:val="auto"/>
          <w:kern w:val="2"/>
          <w:szCs w:val="24"/>
        </w:rPr>
      </w:pPr>
      <w:hyperlink w:anchor="_Toc180661840" w:history="1">
        <w:r w:rsidRPr="006545C1">
          <w:rPr>
            <w:rStyle w:val="Hyperlink"/>
            <w:noProof/>
          </w:rPr>
          <w:t>ARTICLE 15 RESOLUTION OF DISPUTES</w:t>
        </w:r>
        <w:r>
          <w:rPr>
            <w:noProof/>
            <w:webHidden/>
          </w:rPr>
          <w:tab/>
        </w:r>
        <w:r>
          <w:rPr>
            <w:noProof/>
            <w:webHidden/>
          </w:rPr>
          <w:fldChar w:fldCharType="begin"/>
        </w:r>
        <w:r>
          <w:rPr>
            <w:noProof/>
            <w:webHidden/>
          </w:rPr>
          <w:instrText xml:space="preserve"> PAGEREF _Toc180661840 \h </w:instrText>
        </w:r>
        <w:r>
          <w:rPr>
            <w:noProof/>
            <w:webHidden/>
          </w:rPr>
        </w:r>
        <w:r>
          <w:rPr>
            <w:noProof/>
            <w:webHidden/>
          </w:rPr>
          <w:fldChar w:fldCharType="separate"/>
        </w:r>
        <w:r>
          <w:rPr>
            <w:noProof/>
            <w:webHidden/>
          </w:rPr>
          <w:t>86</w:t>
        </w:r>
        <w:r>
          <w:rPr>
            <w:noProof/>
            <w:webHidden/>
          </w:rPr>
          <w:fldChar w:fldCharType="end"/>
        </w:r>
      </w:hyperlink>
    </w:p>
    <w:p w14:paraId="37A77DA8" w14:textId="5F6F23BA" w:rsidR="00E10372" w:rsidRDefault="00E10372">
      <w:pPr>
        <w:pStyle w:val="TOC2"/>
        <w:rPr>
          <w:rFonts w:asciiTheme="minorHAnsi" w:eastAsiaTheme="minorEastAsia" w:hAnsiTheme="minorHAnsi"/>
          <w:color w:val="auto"/>
          <w:szCs w:val="24"/>
        </w:rPr>
      </w:pPr>
      <w:hyperlink w:anchor="_Toc180661841" w:history="1">
        <w:r w:rsidRPr="006545C1">
          <w:rPr>
            <w:rStyle w:val="Hyperlink"/>
          </w:rPr>
          <w:t>15.1</w:t>
        </w:r>
        <w:r>
          <w:rPr>
            <w:rFonts w:asciiTheme="minorHAnsi" w:eastAsiaTheme="minorEastAsia" w:hAnsiTheme="minorHAnsi"/>
            <w:color w:val="auto"/>
            <w:szCs w:val="24"/>
          </w:rPr>
          <w:tab/>
        </w:r>
        <w:r w:rsidRPr="006545C1">
          <w:rPr>
            <w:rStyle w:val="Hyperlink"/>
          </w:rPr>
          <w:t>Cooperation and Disputes Between Contractors</w:t>
        </w:r>
        <w:r>
          <w:rPr>
            <w:webHidden/>
          </w:rPr>
          <w:tab/>
        </w:r>
        <w:r>
          <w:rPr>
            <w:webHidden/>
          </w:rPr>
          <w:fldChar w:fldCharType="begin"/>
        </w:r>
        <w:r>
          <w:rPr>
            <w:webHidden/>
          </w:rPr>
          <w:instrText xml:space="preserve"> PAGEREF _Toc180661841 \h </w:instrText>
        </w:r>
        <w:r>
          <w:rPr>
            <w:webHidden/>
          </w:rPr>
        </w:r>
        <w:r>
          <w:rPr>
            <w:webHidden/>
          </w:rPr>
          <w:fldChar w:fldCharType="separate"/>
        </w:r>
        <w:r>
          <w:rPr>
            <w:webHidden/>
          </w:rPr>
          <w:t>86</w:t>
        </w:r>
        <w:r>
          <w:rPr>
            <w:webHidden/>
          </w:rPr>
          <w:fldChar w:fldCharType="end"/>
        </w:r>
      </w:hyperlink>
    </w:p>
    <w:p w14:paraId="2F8C55A6" w14:textId="31520405" w:rsidR="00E10372" w:rsidRDefault="00E10372">
      <w:pPr>
        <w:pStyle w:val="TOC2"/>
        <w:rPr>
          <w:rFonts w:asciiTheme="minorHAnsi" w:eastAsiaTheme="minorEastAsia" w:hAnsiTheme="minorHAnsi"/>
          <w:color w:val="auto"/>
          <w:szCs w:val="24"/>
        </w:rPr>
      </w:pPr>
      <w:hyperlink w:anchor="_Toc180661842" w:history="1">
        <w:r w:rsidRPr="006545C1">
          <w:rPr>
            <w:rStyle w:val="Hyperlink"/>
          </w:rPr>
          <w:t>15.2</w:t>
        </w:r>
        <w:r>
          <w:rPr>
            <w:rFonts w:asciiTheme="minorHAnsi" w:eastAsiaTheme="minorEastAsia" w:hAnsiTheme="minorHAnsi"/>
            <w:color w:val="auto"/>
            <w:szCs w:val="24"/>
          </w:rPr>
          <w:tab/>
        </w:r>
        <w:r w:rsidRPr="006545C1">
          <w:rPr>
            <w:rStyle w:val="Hyperlink"/>
          </w:rPr>
          <w:t>Informal Resolution</w:t>
        </w:r>
        <w:r>
          <w:rPr>
            <w:webHidden/>
          </w:rPr>
          <w:tab/>
        </w:r>
        <w:r>
          <w:rPr>
            <w:webHidden/>
          </w:rPr>
          <w:fldChar w:fldCharType="begin"/>
        </w:r>
        <w:r>
          <w:rPr>
            <w:webHidden/>
          </w:rPr>
          <w:instrText xml:space="preserve"> PAGEREF _Toc180661842 \h </w:instrText>
        </w:r>
        <w:r>
          <w:rPr>
            <w:webHidden/>
          </w:rPr>
        </w:r>
        <w:r>
          <w:rPr>
            <w:webHidden/>
          </w:rPr>
          <w:fldChar w:fldCharType="separate"/>
        </w:r>
        <w:r>
          <w:rPr>
            <w:webHidden/>
          </w:rPr>
          <w:t>87</w:t>
        </w:r>
        <w:r>
          <w:rPr>
            <w:webHidden/>
          </w:rPr>
          <w:fldChar w:fldCharType="end"/>
        </w:r>
      </w:hyperlink>
    </w:p>
    <w:p w14:paraId="35BE93F4" w14:textId="56449F3F" w:rsidR="00E10372" w:rsidRDefault="00E10372">
      <w:pPr>
        <w:pStyle w:val="TOC2"/>
        <w:rPr>
          <w:rFonts w:asciiTheme="minorHAnsi" w:eastAsiaTheme="minorEastAsia" w:hAnsiTheme="minorHAnsi"/>
          <w:color w:val="auto"/>
          <w:szCs w:val="24"/>
        </w:rPr>
      </w:pPr>
      <w:hyperlink w:anchor="_Toc180661843" w:history="1">
        <w:r w:rsidRPr="006545C1">
          <w:rPr>
            <w:rStyle w:val="Hyperlink"/>
          </w:rPr>
          <w:t>15.3</w:t>
        </w:r>
        <w:r>
          <w:rPr>
            <w:rFonts w:asciiTheme="minorHAnsi" w:eastAsiaTheme="minorEastAsia" w:hAnsiTheme="minorHAnsi"/>
            <w:color w:val="auto"/>
            <w:szCs w:val="24"/>
          </w:rPr>
          <w:tab/>
        </w:r>
        <w:r w:rsidRPr="006545C1">
          <w:rPr>
            <w:rStyle w:val="Hyperlink"/>
          </w:rPr>
          <w:t>Mediation</w:t>
        </w:r>
        <w:r>
          <w:rPr>
            <w:webHidden/>
          </w:rPr>
          <w:tab/>
        </w:r>
        <w:r>
          <w:rPr>
            <w:webHidden/>
          </w:rPr>
          <w:fldChar w:fldCharType="begin"/>
        </w:r>
        <w:r>
          <w:rPr>
            <w:webHidden/>
          </w:rPr>
          <w:instrText xml:space="preserve"> PAGEREF _Toc180661843 \h </w:instrText>
        </w:r>
        <w:r>
          <w:rPr>
            <w:webHidden/>
          </w:rPr>
        </w:r>
        <w:r>
          <w:rPr>
            <w:webHidden/>
          </w:rPr>
          <w:fldChar w:fldCharType="separate"/>
        </w:r>
        <w:r>
          <w:rPr>
            <w:webHidden/>
          </w:rPr>
          <w:t>87</w:t>
        </w:r>
        <w:r>
          <w:rPr>
            <w:webHidden/>
          </w:rPr>
          <w:fldChar w:fldCharType="end"/>
        </w:r>
      </w:hyperlink>
    </w:p>
    <w:p w14:paraId="6B3EB887" w14:textId="6243E836" w:rsidR="00E10372" w:rsidRDefault="00E10372">
      <w:pPr>
        <w:pStyle w:val="TOC2"/>
        <w:rPr>
          <w:rFonts w:asciiTheme="minorHAnsi" w:eastAsiaTheme="minorEastAsia" w:hAnsiTheme="minorHAnsi"/>
          <w:color w:val="auto"/>
          <w:szCs w:val="24"/>
        </w:rPr>
      </w:pPr>
      <w:hyperlink w:anchor="_Toc180661844" w:history="1">
        <w:r w:rsidRPr="006545C1">
          <w:rPr>
            <w:rStyle w:val="Hyperlink"/>
          </w:rPr>
          <w:t>15.4</w:t>
        </w:r>
        <w:r>
          <w:rPr>
            <w:rFonts w:asciiTheme="minorHAnsi" w:eastAsiaTheme="minorEastAsia" w:hAnsiTheme="minorHAnsi"/>
            <w:color w:val="auto"/>
            <w:szCs w:val="24"/>
          </w:rPr>
          <w:tab/>
        </w:r>
        <w:r w:rsidRPr="006545C1">
          <w:rPr>
            <w:rStyle w:val="Hyperlink"/>
          </w:rPr>
          <w:t>Pendency of Dispute</w:t>
        </w:r>
        <w:r>
          <w:rPr>
            <w:webHidden/>
          </w:rPr>
          <w:tab/>
        </w:r>
        <w:r>
          <w:rPr>
            <w:webHidden/>
          </w:rPr>
          <w:fldChar w:fldCharType="begin"/>
        </w:r>
        <w:r>
          <w:rPr>
            <w:webHidden/>
          </w:rPr>
          <w:instrText xml:space="preserve"> PAGEREF _Toc180661844 \h </w:instrText>
        </w:r>
        <w:r>
          <w:rPr>
            <w:webHidden/>
          </w:rPr>
        </w:r>
        <w:r>
          <w:rPr>
            <w:webHidden/>
          </w:rPr>
          <w:fldChar w:fldCharType="separate"/>
        </w:r>
        <w:r>
          <w:rPr>
            <w:webHidden/>
          </w:rPr>
          <w:t>87</w:t>
        </w:r>
        <w:r>
          <w:rPr>
            <w:webHidden/>
          </w:rPr>
          <w:fldChar w:fldCharType="end"/>
        </w:r>
      </w:hyperlink>
    </w:p>
    <w:p w14:paraId="6039F86B" w14:textId="5FED3930" w:rsidR="00E10372" w:rsidRDefault="00E10372">
      <w:pPr>
        <w:pStyle w:val="TOC1"/>
        <w:rPr>
          <w:rFonts w:asciiTheme="minorHAnsi" w:eastAsiaTheme="minorEastAsia" w:hAnsiTheme="minorHAnsi"/>
          <w:b w:val="0"/>
          <w:caps w:val="0"/>
          <w:noProof/>
          <w:color w:val="auto"/>
          <w:kern w:val="2"/>
          <w:szCs w:val="24"/>
        </w:rPr>
      </w:pPr>
      <w:hyperlink w:anchor="_Toc180661845" w:history="1">
        <w:r w:rsidRPr="006545C1">
          <w:rPr>
            <w:rStyle w:val="Hyperlink"/>
            <w:noProof/>
          </w:rPr>
          <w:t>ARTICLE 16 OTHER AGREEMENTS OF PARTIES</w:t>
        </w:r>
        <w:r>
          <w:rPr>
            <w:noProof/>
            <w:webHidden/>
          </w:rPr>
          <w:tab/>
        </w:r>
        <w:r>
          <w:rPr>
            <w:noProof/>
            <w:webHidden/>
          </w:rPr>
          <w:fldChar w:fldCharType="begin"/>
        </w:r>
        <w:r>
          <w:rPr>
            <w:noProof/>
            <w:webHidden/>
          </w:rPr>
          <w:instrText xml:space="preserve"> PAGEREF _Toc180661845 \h </w:instrText>
        </w:r>
        <w:r>
          <w:rPr>
            <w:noProof/>
            <w:webHidden/>
          </w:rPr>
        </w:r>
        <w:r>
          <w:rPr>
            <w:noProof/>
            <w:webHidden/>
          </w:rPr>
          <w:fldChar w:fldCharType="separate"/>
        </w:r>
        <w:r>
          <w:rPr>
            <w:noProof/>
            <w:webHidden/>
          </w:rPr>
          <w:t>87</w:t>
        </w:r>
        <w:r>
          <w:rPr>
            <w:noProof/>
            <w:webHidden/>
          </w:rPr>
          <w:fldChar w:fldCharType="end"/>
        </w:r>
      </w:hyperlink>
    </w:p>
    <w:p w14:paraId="2AFC17EF" w14:textId="56CACCA8" w:rsidR="00E10372" w:rsidRDefault="00E10372">
      <w:pPr>
        <w:pStyle w:val="TOC2"/>
        <w:rPr>
          <w:rFonts w:asciiTheme="minorHAnsi" w:eastAsiaTheme="minorEastAsia" w:hAnsiTheme="minorHAnsi"/>
          <w:color w:val="auto"/>
          <w:szCs w:val="24"/>
        </w:rPr>
      </w:pPr>
      <w:hyperlink w:anchor="_Toc180661846" w:history="1">
        <w:r w:rsidRPr="006545C1">
          <w:rPr>
            <w:rStyle w:val="Hyperlink"/>
          </w:rPr>
          <w:t>16.1</w:t>
        </w:r>
        <w:r>
          <w:rPr>
            <w:rFonts w:asciiTheme="minorHAnsi" w:eastAsiaTheme="minorEastAsia" w:hAnsiTheme="minorHAnsi"/>
            <w:color w:val="auto"/>
            <w:szCs w:val="24"/>
          </w:rPr>
          <w:tab/>
        </w:r>
        <w:r w:rsidRPr="006545C1">
          <w:rPr>
            <w:rStyle w:val="Hyperlink"/>
          </w:rPr>
          <w:t>Relationship of Parties</w:t>
        </w:r>
        <w:r>
          <w:rPr>
            <w:webHidden/>
          </w:rPr>
          <w:tab/>
        </w:r>
        <w:r>
          <w:rPr>
            <w:webHidden/>
          </w:rPr>
          <w:fldChar w:fldCharType="begin"/>
        </w:r>
        <w:r>
          <w:rPr>
            <w:webHidden/>
          </w:rPr>
          <w:instrText xml:space="preserve"> PAGEREF _Toc180661846 \h </w:instrText>
        </w:r>
        <w:r>
          <w:rPr>
            <w:webHidden/>
          </w:rPr>
        </w:r>
        <w:r>
          <w:rPr>
            <w:webHidden/>
          </w:rPr>
          <w:fldChar w:fldCharType="separate"/>
        </w:r>
        <w:r>
          <w:rPr>
            <w:webHidden/>
          </w:rPr>
          <w:t>87</w:t>
        </w:r>
        <w:r>
          <w:rPr>
            <w:webHidden/>
          </w:rPr>
          <w:fldChar w:fldCharType="end"/>
        </w:r>
      </w:hyperlink>
    </w:p>
    <w:p w14:paraId="242EF75B" w14:textId="75D1FD16" w:rsidR="00E10372" w:rsidRDefault="00E10372">
      <w:pPr>
        <w:pStyle w:val="TOC2"/>
        <w:rPr>
          <w:rFonts w:asciiTheme="minorHAnsi" w:eastAsiaTheme="minorEastAsia" w:hAnsiTheme="minorHAnsi"/>
          <w:color w:val="auto"/>
          <w:szCs w:val="24"/>
        </w:rPr>
      </w:pPr>
      <w:hyperlink w:anchor="_Toc180661847" w:history="1">
        <w:r w:rsidRPr="006545C1">
          <w:rPr>
            <w:rStyle w:val="Hyperlink"/>
          </w:rPr>
          <w:t>16.2</w:t>
        </w:r>
        <w:r>
          <w:rPr>
            <w:rFonts w:asciiTheme="minorHAnsi" w:eastAsiaTheme="minorEastAsia" w:hAnsiTheme="minorHAnsi"/>
            <w:color w:val="auto"/>
            <w:szCs w:val="24"/>
          </w:rPr>
          <w:tab/>
        </w:r>
        <w:r w:rsidRPr="006545C1">
          <w:rPr>
            <w:rStyle w:val="Hyperlink"/>
          </w:rPr>
          <w:t>No Third Party Beneficiaries</w:t>
        </w:r>
        <w:r>
          <w:rPr>
            <w:webHidden/>
          </w:rPr>
          <w:tab/>
        </w:r>
        <w:r>
          <w:rPr>
            <w:webHidden/>
          </w:rPr>
          <w:fldChar w:fldCharType="begin"/>
        </w:r>
        <w:r>
          <w:rPr>
            <w:webHidden/>
          </w:rPr>
          <w:instrText xml:space="preserve"> PAGEREF _Toc180661847 \h </w:instrText>
        </w:r>
        <w:r>
          <w:rPr>
            <w:webHidden/>
          </w:rPr>
        </w:r>
        <w:r>
          <w:rPr>
            <w:webHidden/>
          </w:rPr>
          <w:fldChar w:fldCharType="separate"/>
        </w:r>
        <w:r>
          <w:rPr>
            <w:webHidden/>
          </w:rPr>
          <w:t>87</w:t>
        </w:r>
        <w:r>
          <w:rPr>
            <w:webHidden/>
          </w:rPr>
          <w:fldChar w:fldCharType="end"/>
        </w:r>
      </w:hyperlink>
    </w:p>
    <w:p w14:paraId="38D41522" w14:textId="43BCFA7E" w:rsidR="00E10372" w:rsidRDefault="00E10372">
      <w:pPr>
        <w:pStyle w:val="TOC2"/>
        <w:rPr>
          <w:rFonts w:asciiTheme="minorHAnsi" w:eastAsiaTheme="minorEastAsia" w:hAnsiTheme="minorHAnsi"/>
          <w:color w:val="auto"/>
          <w:szCs w:val="24"/>
        </w:rPr>
      </w:pPr>
      <w:hyperlink w:anchor="_Toc180661848" w:history="1">
        <w:r w:rsidRPr="006545C1">
          <w:rPr>
            <w:rStyle w:val="Hyperlink"/>
          </w:rPr>
          <w:t>16.3</w:t>
        </w:r>
        <w:r>
          <w:rPr>
            <w:rFonts w:asciiTheme="minorHAnsi" w:eastAsiaTheme="minorEastAsia" w:hAnsiTheme="minorHAnsi"/>
            <w:color w:val="auto"/>
            <w:szCs w:val="24"/>
          </w:rPr>
          <w:tab/>
        </w:r>
        <w:r w:rsidRPr="006545C1">
          <w:rPr>
            <w:rStyle w:val="Hyperlink"/>
          </w:rPr>
          <w:t>Compliance with Law</w:t>
        </w:r>
        <w:r>
          <w:rPr>
            <w:webHidden/>
          </w:rPr>
          <w:tab/>
        </w:r>
        <w:r>
          <w:rPr>
            <w:webHidden/>
          </w:rPr>
          <w:fldChar w:fldCharType="begin"/>
        </w:r>
        <w:r>
          <w:rPr>
            <w:webHidden/>
          </w:rPr>
          <w:instrText xml:space="preserve"> PAGEREF _Toc180661848 \h </w:instrText>
        </w:r>
        <w:r>
          <w:rPr>
            <w:webHidden/>
          </w:rPr>
        </w:r>
        <w:r>
          <w:rPr>
            <w:webHidden/>
          </w:rPr>
          <w:fldChar w:fldCharType="separate"/>
        </w:r>
        <w:r>
          <w:rPr>
            <w:webHidden/>
          </w:rPr>
          <w:t>87</w:t>
        </w:r>
        <w:r>
          <w:rPr>
            <w:webHidden/>
          </w:rPr>
          <w:fldChar w:fldCharType="end"/>
        </w:r>
      </w:hyperlink>
    </w:p>
    <w:p w14:paraId="3B3B803C" w14:textId="030A7E9D" w:rsidR="00E10372" w:rsidRDefault="00E10372">
      <w:pPr>
        <w:pStyle w:val="TOC2"/>
        <w:rPr>
          <w:rFonts w:asciiTheme="minorHAnsi" w:eastAsiaTheme="minorEastAsia" w:hAnsiTheme="minorHAnsi"/>
          <w:color w:val="auto"/>
          <w:szCs w:val="24"/>
        </w:rPr>
      </w:pPr>
      <w:hyperlink w:anchor="_Toc180661849" w:history="1">
        <w:r w:rsidRPr="006545C1">
          <w:rPr>
            <w:rStyle w:val="Hyperlink"/>
          </w:rPr>
          <w:t>16.4</w:t>
        </w:r>
        <w:r>
          <w:rPr>
            <w:rFonts w:asciiTheme="minorHAnsi" w:eastAsiaTheme="minorEastAsia" w:hAnsiTheme="minorHAnsi"/>
            <w:color w:val="auto"/>
            <w:szCs w:val="24"/>
          </w:rPr>
          <w:tab/>
        </w:r>
        <w:r w:rsidRPr="006545C1">
          <w:rPr>
            <w:rStyle w:val="Hyperlink"/>
          </w:rPr>
          <w:t>Governing Law</w:t>
        </w:r>
        <w:r>
          <w:rPr>
            <w:webHidden/>
          </w:rPr>
          <w:tab/>
        </w:r>
        <w:r>
          <w:rPr>
            <w:webHidden/>
          </w:rPr>
          <w:fldChar w:fldCharType="begin"/>
        </w:r>
        <w:r>
          <w:rPr>
            <w:webHidden/>
          </w:rPr>
          <w:instrText xml:space="preserve"> PAGEREF _Toc180661849 \h </w:instrText>
        </w:r>
        <w:r>
          <w:rPr>
            <w:webHidden/>
          </w:rPr>
        </w:r>
        <w:r>
          <w:rPr>
            <w:webHidden/>
          </w:rPr>
          <w:fldChar w:fldCharType="separate"/>
        </w:r>
        <w:r>
          <w:rPr>
            <w:webHidden/>
          </w:rPr>
          <w:t>88</w:t>
        </w:r>
        <w:r>
          <w:rPr>
            <w:webHidden/>
          </w:rPr>
          <w:fldChar w:fldCharType="end"/>
        </w:r>
      </w:hyperlink>
    </w:p>
    <w:p w14:paraId="74B35130" w14:textId="7644A705" w:rsidR="00E10372" w:rsidRDefault="00E10372">
      <w:pPr>
        <w:pStyle w:val="TOC2"/>
        <w:rPr>
          <w:rFonts w:asciiTheme="minorHAnsi" w:eastAsiaTheme="minorEastAsia" w:hAnsiTheme="minorHAnsi"/>
          <w:color w:val="auto"/>
          <w:szCs w:val="24"/>
        </w:rPr>
      </w:pPr>
      <w:hyperlink w:anchor="_Toc180661850" w:history="1">
        <w:r w:rsidRPr="006545C1">
          <w:rPr>
            <w:rStyle w:val="Hyperlink"/>
          </w:rPr>
          <w:t>16.5</w:t>
        </w:r>
        <w:r>
          <w:rPr>
            <w:rFonts w:asciiTheme="minorHAnsi" w:eastAsiaTheme="minorEastAsia" w:hAnsiTheme="minorHAnsi"/>
            <w:color w:val="auto"/>
            <w:szCs w:val="24"/>
          </w:rPr>
          <w:tab/>
        </w:r>
        <w:r w:rsidRPr="006545C1">
          <w:rPr>
            <w:rStyle w:val="Hyperlink"/>
          </w:rPr>
          <w:t>Jurisdiction</w:t>
        </w:r>
        <w:r>
          <w:rPr>
            <w:webHidden/>
          </w:rPr>
          <w:tab/>
        </w:r>
        <w:r>
          <w:rPr>
            <w:webHidden/>
          </w:rPr>
          <w:fldChar w:fldCharType="begin"/>
        </w:r>
        <w:r>
          <w:rPr>
            <w:webHidden/>
          </w:rPr>
          <w:instrText xml:space="preserve"> PAGEREF _Toc180661850 \h </w:instrText>
        </w:r>
        <w:r>
          <w:rPr>
            <w:webHidden/>
          </w:rPr>
        </w:r>
        <w:r>
          <w:rPr>
            <w:webHidden/>
          </w:rPr>
          <w:fldChar w:fldCharType="separate"/>
        </w:r>
        <w:r>
          <w:rPr>
            <w:webHidden/>
          </w:rPr>
          <w:t>88</w:t>
        </w:r>
        <w:r>
          <w:rPr>
            <w:webHidden/>
          </w:rPr>
          <w:fldChar w:fldCharType="end"/>
        </w:r>
      </w:hyperlink>
    </w:p>
    <w:p w14:paraId="1E3EA503" w14:textId="0F066F39" w:rsidR="00E10372" w:rsidRDefault="00E10372">
      <w:pPr>
        <w:pStyle w:val="TOC2"/>
        <w:rPr>
          <w:rFonts w:asciiTheme="minorHAnsi" w:eastAsiaTheme="minorEastAsia" w:hAnsiTheme="minorHAnsi"/>
          <w:color w:val="auto"/>
          <w:szCs w:val="24"/>
        </w:rPr>
      </w:pPr>
      <w:hyperlink w:anchor="_Toc180661851" w:history="1">
        <w:r w:rsidRPr="006545C1">
          <w:rPr>
            <w:rStyle w:val="Hyperlink"/>
          </w:rPr>
          <w:t>16.6</w:t>
        </w:r>
        <w:r>
          <w:rPr>
            <w:rFonts w:asciiTheme="minorHAnsi" w:eastAsiaTheme="minorEastAsia" w:hAnsiTheme="minorHAnsi"/>
            <w:color w:val="auto"/>
            <w:szCs w:val="24"/>
          </w:rPr>
          <w:tab/>
        </w:r>
        <w:r w:rsidRPr="006545C1">
          <w:rPr>
            <w:rStyle w:val="Hyperlink"/>
          </w:rPr>
          <w:t>Notice to Parties</w:t>
        </w:r>
        <w:r>
          <w:rPr>
            <w:webHidden/>
          </w:rPr>
          <w:tab/>
        </w:r>
        <w:r>
          <w:rPr>
            <w:webHidden/>
          </w:rPr>
          <w:fldChar w:fldCharType="begin"/>
        </w:r>
        <w:r>
          <w:rPr>
            <w:webHidden/>
          </w:rPr>
          <w:instrText xml:space="preserve"> PAGEREF _Toc180661851 \h </w:instrText>
        </w:r>
        <w:r>
          <w:rPr>
            <w:webHidden/>
          </w:rPr>
        </w:r>
        <w:r>
          <w:rPr>
            <w:webHidden/>
          </w:rPr>
          <w:fldChar w:fldCharType="separate"/>
        </w:r>
        <w:r>
          <w:rPr>
            <w:webHidden/>
          </w:rPr>
          <w:t>88</w:t>
        </w:r>
        <w:r>
          <w:rPr>
            <w:webHidden/>
          </w:rPr>
          <w:fldChar w:fldCharType="end"/>
        </w:r>
      </w:hyperlink>
    </w:p>
    <w:p w14:paraId="644D2041" w14:textId="0A4AF592" w:rsidR="00E10372" w:rsidRDefault="00E10372">
      <w:pPr>
        <w:pStyle w:val="TOC2"/>
        <w:rPr>
          <w:rFonts w:asciiTheme="minorHAnsi" w:eastAsiaTheme="minorEastAsia" w:hAnsiTheme="minorHAnsi"/>
          <w:color w:val="auto"/>
          <w:szCs w:val="24"/>
        </w:rPr>
      </w:pPr>
      <w:hyperlink w:anchor="_Toc180661852" w:history="1">
        <w:r w:rsidRPr="006545C1">
          <w:rPr>
            <w:rStyle w:val="Hyperlink"/>
          </w:rPr>
          <w:t>16.7</w:t>
        </w:r>
        <w:r>
          <w:rPr>
            <w:rFonts w:asciiTheme="minorHAnsi" w:eastAsiaTheme="minorEastAsia" w:hAnsiTheme="minorHAnsi"/>
            <w:color w:val="auto"/>
            <w:szCs w:val="24"/>
          </w:rPr>
          <w:tab/>
        </w:r>
        <w:r w:rsidRPr="006545C1">
          <w:rPr>
            <w:rStyle w:val="Hyperlink"/>
          </w:rPr>
          <w:t>Assignment and Transfer of Agreement</w:t>
        </w:r>
        <w:r>
          <w:rPr>
            <w:webHidden/>
          </w:rPr>
          <w:tab/>
        </w:r>
        <w:r>
          <w:rPr>
            <w:webHidden/>
          </w:rPr>
          <w:fldChar w:fldCharType="begin"/>
        </w:r>
        <w:r>
          <w:rPr>
            <w:webHidden/>
          </w:rPr>
          <w:instrText xml:space="preserve"> PAGEREF _Toc180661852 \h </w:instrText>
        </w:r>
        <w:r>
          <w:rPr>
            <w:webHidden/>
          </w:rPr>
        </w:r>
        <w:r>
          <w:rPr>
            <w:webHidden/>
          </w:rPr>
          <w:fldChar w:fldCharType="separate"/>
        </w:r>
        <w:r>
          <w:rPr>
            <w:webHidden/>
          </w:rPr>
          <w:t>88</w:t>
        </w:r>
        <w:r>
          <w:rPr>
            <w:webHidden/>
          </w:rPr>
          <w:fldChar w:fldCharType="end"/>
        </w:r>
      </w:hyperlink>
    </w:p>
    <w:p w14:paraId="7DDB5858" w14:textId="7EC9B96A" w:rsidR="00E10372" w:rsidRDefault="00E10372">
      <w:pPr>
        <w:pStyle w:val="TOC2"/>
        <w:rPr>
          <w:rFonts w:asciiTheme="minorHAnsi" w:eastAsiaTheme="minorEastAsia" w:hAnsiTheme="minorHAnsi"/>
          <w:color w:val="auto"/>
          <w:szCs w:val="24"/>
        </w:rPr>
      </w:pPr>
      <w:hyperlink w:anchor="_Toc180661853" w:history="1">
        <w:r w:rsidRPr="006545C1">
          <w:rPr>
            <w:rStyle w:val="Hyperlink"/>
          </w:rPr>
          <w:t>16.8</w:t>
        </w:r>
        <w:r>
          <w:rPr>
            <w:rFonts w:asciiTheme="minorHAnsi" w:eastAsiaTheme="minorEastAsia" w:hAnsiTheme="minorHAnsi"/>
            <w:color w:val="auto"/>
            <w:szCs w:val="24"/>
          </w:rPr>
          <w:tab/>
        </w:r>
        <w:r w:rsidRPr="006545C1">
          <w:rPr>
            <w:rStyle w:val="Hyperlink"/>
          </w:rPr>
          <w:t>Future Procurement and Transition to Next Contractor</w:t>
        </w:r>
        <w:r>
          <w:rPr>
            <w:webHidden/>
          </w:rPr>
          <w:tab/>
        </w:r>
        <w:r>
          <w:rPr>
            <w:webHidden/>
          </w:rPr>
          <w:fldChar w:fldCharType="begin"/>
        </w:r>
        <w:r>
          <w:rPr>
            <w:webHidden/>
          </w:rPr>
          <w:instrText xml:space="preserve"> PAGEREF _Toc180661853 \h </w:instrText>
        </w:r>
        <w:r>
          <w:rPr>
            <w:webHidden/>
          </w:rPr>
        </w:r>
        <w:r>
          <w:rPr>
            <w:webHidden/>
          </w:rPr>
          <w:fldChar w:fldCharType="separate"/>
        </w:r>
        <w:r>
          <w:rPr>
            <w:webHidden/>
          </w:rPr>
          <w:t>90</w:t>
        </w:r>
        <w:r>
          <w:rPr>
            <w:webHidden/>
          </w:rPr>
          <w:fldChar w:fldCharType="end"/>
        </w:r>
      </w:hyperlink>
    </w:p>
    <w:p w14:paraId="62D91609" w14:textId="3BE5F5E0" w:rsidR="00E10372" w:rsidRDefault="00E10372">
      <w:pPr>
        <w:pStyle w:val="TOC2"/>
        <w:rPr>
          <w:rFonts w:asciiTheme="minorHAnsi" w:eastAsiaTheme="minorEastAsia" w:hAnsiTheme="minorHAnsi"/>
          <w:color w:val="auto"/>
          <w:szCs w:val="24"/>
        </w:rPr>
      </w:pPr>
      <w:hyperlink w:anchor="_Toc180661854" w:history="1">
        <w:r w:rsidRPr="006545C1">
          <w:rPr>
            <w:rStyle w:val="Hyperlink"/>
          </w:rPr>
          <w:t>16.9</w:t>
        </w:r>
        <w:r>
          <w:rPr>
            <w:rFonts w:asciiTheme="minorHAnsi" w:eastAsiaTheme="minorEastAsia" w:hAnsiTheme="minorHAnsi"/>
            <w:color w:val="auto"/>
            <w:szCs w:val="24"/>
          </w:rPr>
          <w:tab/>
        </w:r>
        <w:r w:rsidRPr="006545C1">
          <w:rPr>
            <w:rStyle w:val="Hyperlink"/>
          </w:rPr>
          <w:t>Compliance Audit</w:t>
        </w:r>
        <w:r>
          <w:rPr>
            <w:webHidden/>
          </w:rPr>
          <w:tab/>
        </w:r>
        <w:r>
          <w:rPr>
            <w:webHidden/>
          </w:rPr>
          <w:fldChar w:fldCharType="begin"/>
        </w:r>
        <w:r>
          <w:rPr>
            <w:webHidden/>
          </w:rPr>
          <w:instrText xml:space="preserve"> PAGEREF _Toc180661854 \h </w:instrText>
        </w:r>
        <w:r>
          <w:rPr>
            <w:webHidden/>
          </w:rPr>
        </w:r>
        <w:r>
          <w:rPr>
            <w:webHidden/>
          </w:rPr>
          <w:fldChar w:fldCharType="separate"/>
        </w:r>
        <w:r>
          <w:rPr>
            <w:webHidden/>
          </w:rPr>
          <w:t>91</w:t>
        </w:r>
        <w:r>
          <w:rPr>
            <w:webHidden/>
          </w:rPr>
          <w:fldChar w:fldCharType="end"/>
        </w:r>
      </w:hyperlink>
    </w:p>
    <w:p w14:paraId="3D2F5107" w14:textId="451EE4D8" w:rsidR="00E10372" w:rsidRDefault="00E10372">
      <w:pPr>
        <w:pStyle w:val="TOC2"/>
        <w:rPr>
          <w:rFonts w:asciiTheme="minorHAnsi" w:eastAsiaTheme="minorEastAsia" w:hAnsiTheme="minorHAnsi"/>
          <w:color w:val="auto"/>
          <w:szCs w:val="24"/>
        </w:rPr>
      </w:pPr>
      <w:hyperlink w:anchor="_Toc180661855" w:history="1">
        <w:r w:rsidRPr="006545C1">
          <w:rPr>
            <w:rStyle w:val="Hyperlink"/>
          </w:rPr>
          <w:t>16.10</w:t>
        </w:r>
        <w:r>
          <w:rPr>
            <w:rFonts w:asciiTheme="minorHAnsi" w:eastAsiaTheme="minorEastAsia" w:hAnsiTheme="minorHAnsi"/>
            <w:color w:val="auto"/>
            <w:szCs w:val="24"/>
          </w:rPr>
          <w:tab/>
        </w:r>
        <w:r w:rsidRPr="006545C1">
          <w:rPr>
            <w:rStyle w:val="Hyperlink"/>
          </w:rPr>
          <w:t>Binding on Successors</w:t>
        </w:r>
        <w:r>
          <w:rPr>
            <w:webHidden/>
          </w:rPr>
          <w:tab/>
        </w:r>
        <w:r>
          <w:rPr>
            <w:webHidden/>
          </w:rPr>
          <w:fldChar w:fldCharType="begin"/>
        </w:r>
        <w:r>
          <w:rPr>
            <w:webHidden/>
          </w:rPr>
          <w:instrText xml:space="preserve"> PAGEREF _Toc180661855 \h </w:instrText>
        </w:r>
        <w:r>
          <w:rPr>
            <w:webHidden/>
          </w:rPr>
        </w:r>
        <w:r>
          <w:rPr>
            <w:webHidden/>
          </w:rPr>
          <w:fldChar w:fldCharType="separate"/>
        </w:r>
        <w:r>
          <w:rPr>
            <w:webHidden/>
          </w:rPr>
          <w:t>91</w:t>
        </w:r>
        <w:r>
          <w:rPr>
            <w:webHidden/>
          </w:rPr>
          <w:fldChar w:fldCharType="end"/>
        </w:r>
      </w:hyperlink>
    </w:p>
    <w:p w14:paraId="5B4459C0" w14:textId="063C33C1" w:rsidR="00E10372" w:rsidRDefault="00E10372">
      <w:pPr>
        <w:pStyle w:val="TOC2"/>
        <w:rPr>
          <w:rFonts w:asciiTheme="minorHAnsi" w:eastAsiaTheme="minorEastAsia" w:hAnsiTheme="minorHAnsi"/>
          <w:color w:val="auto"/>
          <w:szCs w:val="24"/>
        </w:rPr>
      </w:pPr>
      <w:hyperlink w:anchor="_Toc180661856" w:history="1">
        <w:r w:rsidRPr="006545C1">
          <w:rPr>
            <w:rStyle w:val="Hyperlink"/>
          </w:rPr>
          <w:t>16.11</w:t>
        </w:r>
        <w:r>
          <w:rPr>
            <w:rFonts w:asciiTheme="minorHAnsi" w:eastAsiaTheme="minorEastAsia" w:hAnsiTheme="minorHAnsi"/>
            <w:color w:val="auto"/>
            <w:szCs w:val="24"/>
          </w:rPr>
          <w:tab/>
        </w:r>
        <w:r w:rsidRPr="006545C1">
          <w:rPr>
            <w:rStyle w:val="Hyperlink"/>
          </w:rPr>
          <w:t>Non-Waiver</w:t>
        </w:r>
        <w:r>
          <w:rPr>
            <w:webHidden/>
          </w:rPr>
          <w:tab/>
        </w:r>
        <w:r>
          <w:rPr>
            <w:webHidden/>
          </w:rPr>
          <w:fldChar w:fldCharType="begin"/>
        </w:r>
        <w:r>
          <w:rPr>
            <w:webHidden/>
          </w:rPr>
          <w:instrText xml:space="preserve"> PAGEREF _Toc180661856 \h </w:instrText>
        </w:r>
        <w:r>
          <w:rPr>
            <w:webHidden/>
          </w:rPr>
        </w:r>
        <w:r>
          <w:rPr>
            <w:webHidden/>
          </w:rPr>
          <w:fldChar w:fldCharType="separate"/>
        </w:r>
        <w:r>
          <w:rPr>
            <w:webHidden/>
          </w:rPr>
          <w:t>91</w:t>
        </w:r>
        <w:r>
          <w:rPr>
            <w:webHidden/>
          </w:rPr>
          <w:fldChar w:fldCharType="end"/>
        </w:r>
      </w:hyperlink>
    </w:p>
    <w:p w14:paraId="6833FD47" w14:textId="4FD8C09C" w:rsidR="00E10372" w:rsidRDefault="00E10372">
      <w:pPr>
        <w:pStyle w:val="TOC1"/>
        <w:rPr>
          <w:rFonts w:asciiTheme="minorHAnsi" w:eastAsiaTheme="minorEastAsia" w:hAnsiTheme="minorHAnsi"/>
          <w:b w:val="0"/>
          <w:caps w:val="0"/>
          <w:noProof/>
          <w:color w:val="auto"/>
          <w:kern w:val="2"/>
          <w:szCs w:val="24"/>
        </w:rPr>
      </w:pPr>
      <w:hyperlink w:anchor="_Toc180661857" w:history="1">
        <w:r w:rsidRPr="006545C1">
          <w:rPr>
            <w:rStyle w:val="Hyperlink"/>
            <w:noProof/>
          </w:rPr>
          <w:t>ARTICLE 17 MISCELLANEOUS PROVISIONS</w:t>
        </w:r>
        <w:r>
          <w:rPr>
            <w:noProof/>
            <w:webHidden/>
          </w:rPr>
          <w:tab/>
        </w:r>
        <w:r>
          <w:rPr>
            <w:noProof/>
            <w:webHidden/>
          </w:rPr>
          <w:fldChar w:fldCharType="begin"/>
        </w:r>
        <w:r>
          <w:rPr>
            <w:noProof/>
            <w:webHidden/>
          </w:rPr>
          <w:instrText xml:space="preserve"> PAGEREF _Toc180661857 \h </w:instrText>
        </w:r>
        <w:r>
          <w:rPr>
            <w:noProof/>
            <w:webHidden/>
          </w:rPr>
        </w:r>
        <w:r>
          <w:rPr>
            <w:noProof/>
            <w:webHidden/>
          </w:rPr>
          <w:fldChar w:fldCharType="separate"/>
        </w:r>
        <w:r>
          <w:rPr>
            <w:noProof/>
            <w:webHidden/>
          </w:rPr>
          <w:t>91</w:t>
        </w:r>
        <w:r>
          <w:rPr>
            <w:noProof/>
            <w:webHidden/>
          </w:rPr>
          <w:fldChar w:fldCharType="end"/>
        </w:r>
      </w:hyperlink>
    </w:p>
    <w:p w14:paraId="2D888787" w14:textId="01272C8D" w:rsidR="00E10372" w:rsidRDefault="00E10372">
      <w:pPr>
        <w:pStyle w:val="TOC2"/>
        <w:rPr>
          <w:rFonts w:asciiTheme="minorHAnsi" w:eastAsiaTheme="minorEastAsia" w:hAnsiTheme="minorHAnsi"/>
          <w:color w:val="auto"/>
          <w:szCs w:val="24"/>
        </w:rPr>
      </w:pPr>
      <w:hyperlink w:anchor="_Toc180661858" w:history="1">
        <w:r w:rsidRPr="006545C1">
          <w:rPr>
            <w:rStyle w:val="Hyperlink"/>
          </w:rPr>
          <w:t>17.1</w:t>
        </w:r>
        <w:r>
          <w:rPr>
            <w:rFonts w:asciiTheme="minorHAnsi" w:eastAsiaTheme="minorEastAsia" w:hAnsiTheme="minorHAnsi"/>
            <w:color w:val="auto"/>
            <w:szCs w:val="24"/>
          </w:rPr>
          <w:tab/>
        </w:r>
        <w:r w:rsidRPr="006545C1">
          <w:rPr>
            <w:rStyle w:val="Hyperlink"/>
          </w:rPr>
          <w:t>Entire Agreement</w:t>
        </w:r>
        <w:r>
          <w:rPr>
            <w:webHidden/>
          </w:rPr>
          <w:tab/>
        </w:r>
        <w:r>
          <w:rPr>
            <w:webHidden/>
          </w:rPr>
          <w:fldChar w:fldCharType="begin"/>
        </w:r>
        <w:r>
          <w:rPr>
            <w:webHidden/>
          </w:rPr>
          <w:instrText xml:space="preserve"> PAGEREF _Toc180661858 \h </w:instrText>
        </w:r>
        <w:r>
          <w:rPr>
            <w:webHidden/>
          </w:rPr>
        </w:r>
        <w:r>
          <w:rPr>
            <w:webHidden/>
          </w:rPr>
          <w:fldChar w:fldCharType="separate"/>
        </w:r>
        <w:r>
          <w:rPr>
            <w:webHidden/>
          </w:rPr>
          <w:t>91</w:t>
        </w:r>
        <w:r>
          <w:rPr>
            <w:webHidden/>
          </w:rPr>
          <w:fldChar w:fldCharType="end"/>
        </w:r>
      </w:hyperlink>
    </w:p>
    <w:p w14:paraId="69C40DBF" w14:textId="2431CDE7" w:rsidR="00E10372" w:rsidRDefault="00E10372">
      <w:pPr>
        <w:pStyle w:val="TOC2"/>
        <w:rPr>
          <w:rFonts w:asciiTheme="minorHAnsi" w:eastAsiaTheme="minorEastAsia" w:hAnsiTheme="minorHAnsi"/>
          <w:color w:val="auto"/>
          <w:szCs w:val="24"/>
        </w:rPr>
      </w:pPr>
      <w:hyperlink w:anchor="_Toc180661859" w:history="1">
        <w:r w:rsidRPr="006545C1">
          <w:rPr>
            <w:rStyle w:val="Hyperlink"/>
          </w:rPr>
          <w:t>17.2</w:t>
        </w:r>
        <w:r>
          <w:rPr>
            <w:rFonts w:asciiTheme="minorHAnsi" w:eastAsiaTheme="minorEastAsia" w:hAnsiTheme="minorHAnsi"/>
            <w:color w:val="auto"/>
            <w:szCs w:val="24"/>
          </w:rPr>
          <w:tab/>
        </w:r>
        <w:r w:rsidRPr="006545C1">
          <w:rPr>
            <w:rStyle w:val="Hyperlink"/>
          </w:rPr>
          <w:t>Amendment</w:t>
        </w:r>
        <w:r>
          <w:rPr>
            <w:webHidden/>
          </w:rPr>
          <w:tab/>
        </w:r>
        <w:r>
          <w:rPr>
            <w:webHidden/>
          </w:rPr>
          <w:fldChar w:fldCharType="begin"/>
        </w:r>
        <w:r>
          <w:rPr>
            <w:webHidden/>
          </w:rPr>
          <w:instrText xml:space="preserve"> PAGEREF _Toc180661859 \h </w:instrText>
        </w:r>
        <w:r>
          <w:rPr>
            <w:webHidden/>
          </w:rPr>
        </w:r>
        <w:r>
          <w:rPr>
            <w:webHidden/>
          </w:rPr>
          <w:fldChar w:fldCharType="separate"/>
        </w:r>
        <w:r>
          <w:rPr>
            <w:webHidden/>
          </w:rPr>
          <w:t>91</w:t>
        </w:r>
        <w:r>
          <w:rPr>
            <w:webHidden/>
          </w:rPr>
          <w:fldChar w:fldCharType="end"/>
        </w:r>
      </w:hyperlink>
    </w:p>
    <w:p w14:paraId="21505213" w14:textId="42E3A1EA" w:rsidR="00E10372" w:rsidRDefault="00E10372">
      <w:pPr>
        <w:pStyle w:val="TOC2"/>
        <w:rPr>
          <w:rFonts w:asciiTheme="minorHAnsi" w:eastAsiaTheme="minorEastAsia" w:hAnsiTheme="minorHAnsi"/>
          <w:color w:val="auto"/>
          <w:szCs w:val="24"/>
        </w:rPr>
      </w:pPr>
      <w:hyperlink w:anchor="_Toc180661860" w:history="1">
        <w:r w:rsidRPr="006545C1">
          <w:rPr>
            <w:rStyle w:val="Hyperlink"/>
          </w:rPr>
          <w:t>17.3</w:t>
        </w:r>
        <w:r>
          <w:rPr>
            <w:rFonts w:asciiTheme="minorHAnsi" w:eastAsiaTheme="minorEastAsia" w:hAnsiTheme="minorHAnsi"/>
            <w:color w:val="auto"/>
            <w:szCs w:val="24"/>
          </w:rPr>
          <w:tab/>
        </w:r>
        <w:r w:rsidRPr="006545C1">
          <w:rPr>
            <w:rStyle w:val="Hyperlink"/>
          </w:rPr>
          <w:t>Section Headings</w:t>
        </w:r>
        <w:r>
          <w:rPr>
            <w:webHidden/>
          </w:rPr>
          <w:tab/>
        </w:r>
        <w:r>
          <w:rPr>
            <w:webHidden/>
          </w:rPr>
          <w:fldChar w:fldCharType="begin"/>
        </w:r>
        <w:r>
          <w:rPr>
            <w:webHidden/>
          </w:rPr>
          <w:instrText xml:space="preserve"> PAGEREF _Toc180661860 \h </w:instrText>
        </w:r>
        <w:r>
          <w:rPr>
            <w:webHidden/>
          </w:rPr>
        </w:r>
        <w:r>
          <w:rPr>
            <w:webHidden/>
          </w:rPr>
          <w:fldChar w:fldCharType="separate"/>
        </w:r>
        <w:r>
          <w:rPr>
            <w:webHidden/>
          </w:rPr>
          <w:t>91</w:t>
        </w:r>
        <w:r>
          <w:rPr>
            <w:webHidden/>
          </w:rPr>
          <w:fldChar w:fldCharType="end"/>
        </w:r>
      </w:hyperlink>
    </w:p>
    <w:p w14:paraId="216955C8" w14:textId="61286BDF" w:rsidR="00E10372" w:rsidRDefault="00E10372">
      <w:pPr>
        <w:pStyle w:val="TOC2"/>
        <w:rPr>
          <w:rFonts w:asciiTheme="minorHAnsi" w:eastAsiaTheme="minorEastAsia" w:hAnsiTheme="minorHAnsi"/>
          <w:color w:val="auto"/>
          <w:szCs w:val="24"/>
        </w:rPr>
      </w:pPr>
      <w:hyperlink w:anchor="_Toc180661861" w:history="1">
        <w:r w:rsidRPr="006545C1">
          <w:rPr>
            <w:rStyle w:val="Hyperlink"/>
          </w:rPr>
          <w:t>17.4</w:t>
        </w:r>
        <w:r>
          <w:rPr>
            <w:rFonts w:asciiTheme="minorHAnsi" w:eastAsiaTheme="minorEastAsia" w:hAnsiTheme="minorHAnsi"/>
            <w:color w:val="auto"/>
            <w:szCs w:val="24"/>
          </w:rPr>
          <w:tab/>
        </w:r>
        <w:r w:rsidRPr="006545C1">
          <w:rPr>
            <w:rStyle w:val="Hyperlink"/>
          </w:rPr>
          <w:t>References to Laws</w:t>
        </w:r>
        <w:r>
          <w:rPr>
            <w:webHidden/>
          </w:rPr>
          <w:tab/>
        </w:r>
        <w:r>
          <w:rPr>
            <w:webHidden/>
          </w:rPr>
          <w:fldChar w:fldCharType="begin"/>
        </w:r>
        <w:r>
          <w:rPr>
            <w:webHidden/>
          </w:rPr>
          <w:instrText xml:space="preserve"> PAGEREF _Toc180661861 \h </w:instrText>
        </w:r>
        <w:r>
          <w:rPr>
            <w:webHidden/>
          </w:rPr>
        </w:r>
        <w:r>
          <w:rPr>
            <w:webHidden/>
          </w:rPr>
          <w:fldChar w:fldCharType="separate"/>
        </w:r>
        <w:r>
          <w:rPr>
            <w:webHidden/>
          </w:rPr>
          <w:t>91</w:t>
        </w:r>
        <w:r>
          <w:rPr>
            <w:webHidden/>
          </w:rPr>
          <w:fldChar w:fldCharType="end"/>
        </w:r>
      </w:hyperlink>
    </w:p>
    <w:p w14:paraId="610C99F1" w14:textId="1500BB20" w:rsidR="00E10372" w:rsidRDefault="00E10372">
      <w:pPr>
        <w:pStyle w:val="TOC2"/>
        <w:rPr>
          <w:rFonts w:asciiTheme="minorHAnsi" w:eastAsiaTheme="minorEastAsia" w:hAnsiTheme="minorHAnsi"/>
          <w:color w:val="auto"/>
          <w:szCs w:val="24"/>
        </w:rPr>
      </w:pPr>
      <w:hyperlink w:anchor="_Toc180661862" w:history="1">
        <w:r w:rsidRPr="006545C1">
          <w:rPr>
            <w:rStyle w:val="Hyperlink"/>
          </w:rPr>
          <w:t>17.5</w:t>
        </w:r>
        <w:r>
          <w:rPr>
            <w:rFonts w:asciiTheme="minorHAnsi" w:eastAsiaTheme="minorEastAsia" w:hAnsiTheme="minorHAnsi"/>
            <w:color w:val="auto"/>
            <w:szCs w:val="24"/>
          </w:rPr>
          <w:tab/>
        </w:r>
        <w:r w:rsidRPr="006545C1">
          <w:rPr>
            <w:rStyle w:val="Hyperlink"/>
          </w:rPr>
          <w:t>Interpretation</w:t>
        </w:r>
        <w:r>
          <w:rPr>
            <w:webHidden/>
          </w:rPr>
          <w:tab/>
        </w:r>
        <w:r>
          <w:rPr>
            <w:webHidden/>
          </w:rPr>
          <w:fldChar w:fldCharType="begin"/>
        </w:r>
        <w:r>
          <w:rPr>
            <w:webHidden/>
          </w:rPr>
          <w:instrText xml:space="preserve"> PAGEREF _Toc180661862 \h </w:instrText>
        </w:r>
        <w:r>
          <w:rPr>
            <w:webHidden/>
          </w:rPr>
        </w:r>
        <w:r>
          <w:rPr>
            <w:webHidden/>
          </w:rPr>
          <w:fldChar w:fldCharType="separate"/>
        </w:r>
        <w:r>
          <w:rPr>
            <w:webHidden/>
          </w:rPr>
          <w:t>92</w:t>
        </w:r>
        <w:r>
          <w:rPr>
            <w:webHidden/>
          </w:rPr>
          <w:fldChar w:fldCharType="end"/>
        </w:r>
      </w:hyperlink>
    </w:p>
    <w:p w14:paraId="3B7AACE9" w14:textId="665ABAA0" w:rsidR="00E10372" w:rsidRDefault="00E10372">
      <w:pPr>
        <w:pStyle w:val="TOC2"/>
        <w:rPr>
          <w:rFonts w:asciiTheme="minorHAnsi" w:eastAsiaTheme="minorEastAsia" w:hAnsiTheme="minorHAnsi"/>
          <w:color w:val="auto"/>
          <w:szCs w:val="24"/>
        </w:rPr>
      </w:pPr>
      <w:hyperlink w:anchor="_Toc180661863" w:history="1">
        <w:r w:rsidRPr="006545C1">
          <w:rPr>
            <w:rStyle w:val="Hyperlink"/>
          </w:rPr>
          <w:t>17.6</w:t>
        </w:r>
        <w:r>
          <w:rPr>
            <w:rFonts w:asciiTheme="minorHAnsi" w:eastAsiaTheme="minorEastAsia" w:hAnsiTheme="minorHAnsi"/>
            <w:color w:val="auto"/>
            <w:szCs w:val="24"/>
          </w:rPr>
          <w:tab/>
        </w:r>
        <w:r w:rsidRPr="006545C1">
          <w:rPr>
            <w:rStyle w:val="Hyperlink"/>
          </w:rPr>
          <w:t>Severability</w:t>
        </w:r>
        <w:r>
          <w:rPr>
            <w:webHidden/>
          </w:rPr>
          <w:tab/>
        </w:r>
        <w:r>
          <w:rPr>
            <w:webHidden/>
          </w:rPr>
          <w:fldChar w:fldCharType="begin"/>
        </w:r>
        <w:r>
          <w:rPr>
            <w:webHidden/>
          </w:rPr>
          <w:instrText xml:space="preserve"> PAGEREF _Toc180661863 \h </w:instrText>
        </w:r>
        <w:r>
          <w:rPr>
            <w:webHidden/>
          </w:rPr>
        </w:r>
        <w:r>
          <w:rPr>
            <w:webHidden/>
          </w:rPr>
          <w:fldChar w:fldCharType="separate"/>
        </w:r>
        <w:r>
          <w:rPr>
            <w:webHidden/>
          </w:rPr>
          <w:t>92</w:t>
        </w:r>
        <w:r>
          <w:rPr>
            <w:webHidden/>
          </w:rPr>
          <w:fldChar w:fldCharType="end"/>
        </w:r>
      </w:hyperlink>
    </w:p>
    <w:p w14:paraId="6C4831DF" w14:textId="0ED8187E" w:rsidR="00E10372" w:rsidRDefault="00E10372">
      <w:pPr>
        <w:pStyle w:val="TOC2"/>
        <w:rPr>
          <w:rFonts w:asciiTheme="minorHAnsi" w:eastAsiaTheme="minorEastAsia" w:hAnsiTheme="minorHAnsi"/>
          <w:color w:val="auto"/>
          <w:szCs w:val="24"/>
        </w:rPr>
      </w:pPr>
      <w:hyperlink w:anchor="_Toc180661864" w:history="1">
        <w:r w:rsidRPr="006545C1">
          <w:rPr>
            <w:rStyle w:val="Hyperlink"/>
          </w:rPr>
          <w:t>17.7</w:t>
        </w:r>
        <w:r>
          <w:rPr>
            <w:rFonts w:asciiTheme="minorHAnsi" w:eastAsiaTheme="minorEastAsia" w:hAnsiTheme="minorHAnsi"/>
            <w:color w:val="auto"/>
            <w:szCs w:val="24"/>
          </w:rPr>
          <w:tab/>
        </w:r>
        <w:r w:rsidRPr="006545C1">
          <w:rPr>
            <w:rStyle w:val="Hyperlink"/>
          </w:rPr>
          <w:t>Further Assurance</w:t>
        </w:r>
        <w:r>
          <w:rPr>
            <w:webHidden/>
          </w:rPr>
          <w:tab/>
        </w:r>
        <w:r>
          <w:rPr>
            <w:webHidden/>
          </w:rPr>
          <w:fldChar w:fldCharType="begin"/>
        </w:r>
        <w:r>
          <w:rPr>
            <w:webHidden/>
          </w:rPr>
          <w:instrText xml:space="preserve"> PAGEREF _Toc180661864 \h </w:instrText>
        </w:r>
        <w:r>
          <w:rPr>
            <w:webHidden/>
          </w:rPr>
        </w:r>
        <w:r>
          <w:rPr>
            <w:webHidden/>
          </w:rPr>
          <w:fldChar w:fldCharType="separate"/>
        </w:r>
        <w:r>
          <w:rPr>
            <w:webHidden/>
          </w:rPr>
          <w:t>92</w:t>
        </w:r>
        <w:r>
          <w:rPr>
            <w:webHidden/>
          </w:rPr>
          <w:fldChar w:fldCharType="end"/>
        </w:r>
      </w:hyperlink>
    </w:p>
    <w:p w14:paraId="28AE1FF0" w14:textId="6A716F70" w:rsidR="00E10372" w:rsidRDefault="00E10372">
      <w:pPr>
        <w:pStyle w:val="TOC2"/>
        <w:rPr>
          <w:rFonts w:asciiTheme="minorHAnsi" w:eastAsiaTheme="minorEastAsia" w:hAnsiTheme="minorHAnsi"/>
          <w:color w:val="auto"/>
          <w:szCs w:val="24"/>
        </w:rPr>
      </w:pPr>
      <w:hyperlink w:anchor="_Toc180661865" w:history="1">
        <w:r w:rsidRPr="006545C1">
          <w:rPr>
            <w:rStyle w:val="Hyperlink"/>
          </w:rPr>
          <w:t>17.8</w:t>
        </w:r>
        <w:r>
          <w:rPr>
            <w:rFonts w:asciiTheme="minorHAnsi" w:eastAsiaTheme="minorEastAsia" w:hAnsiTheme="minorHAnsi"/>
            <w:color w:val="auto"/>
            <w:szCs w:val="24"/>
          </w:rPr>
          <w:tab/>
        </w:r>
        <w:r w:rsidRPr="006545C1">
          <w:rPr>
            <w:rStyle w:val="Hyperlink"/>
          </w:rPr>
          <w:t>Counterparts</w:t>
        </w:r>
        <w:r>
          <w:rPr>
            <w:webHidden/>
          </w:rPr>
          <w:tab/>
        </w:r>
        <w:r>
          <w:rPr>
            <w:webHidden/>
          </w:rPr>
          <w:fldChar w:fldCharType="begin"/>
        </w:r>
        <w:r>
          <w:rPr>
            <w:webHidden/>
          </w:rPr>
          <w:instrText xml:space="preserve"> PAGEREF _Toc180661865 \h </w:instrText>
        </w:r>
        <w:r>
          <w:rPr>
            <w:webHidden/>
          </w:rPr>
        </w:r>
        <w:r>
          <w:rPr>
            <w:webHidden/>
          </w:rPr>
          <w:fldChar w:fldCharType="separate"/>
        </w:r>
        <w:r>
          <w:rPr>
            <w:webHidden/>
          </w:rPr>
          <w:t>92</w:t>
        </w:r>
        <w:r>
          <w:rPr>
            <w:webHidden/>
          </w:rPr>
          <w:fldChar w:fldCharType="end"/>
        </w:r>
      </w:hyperlink>
    </w:p>
    <w:p w14:paraId="3B0C11A1" w14:textId="29A4CA67" w:rsidR="00E10372" w:rsidRDefault="00E10372">
      <w:pPr>
        <w:pStyle w:val="TOC2"/>
        <w:rPr>
          <w:rFonts w:asciiTheme="minorHAnsi" w:eastAsiaTheme="minorEastAsia" w:hAnsiTheme="minorHAnsi"/>
          <w:color w:val="auto"/>
          <w:szCs w:val="24"/>
        </w:rPr>
      </w:pPr>
      <w:hyperlink w:anchor="_Toc180661866" w:history="1">
        <w:r w:rsidRPr="006545C1">
          <w:rPr>
            <w:rStyle w:val="Hyperlink"/>
          </w:rPr>
          <w:t>17.9</w:t>
        </w:r>
        <w:r>
          <w:rPr>
            <w:rFonts w:asciiTheme="minorHAnsi" w:eastAsiaTheme="minorEastAsia" w:hAnsiTheme="minorHAnsi"/>
            <w:color w:val="auto"/>
            <w:szCs w:val="24"/>
          </w:rPr>
          <w:tab/>
        </w:r>
        <w:r w:rsidRPr="006545C1">
          <w:rPr>
            <w:rStyle w:val="Hyperlink"/>
          </w:rPr>
          <w:t>Exhibits</w:t>
        </w:r>
        <w:r>
          <w:rPr>
            <w:webHidden/>
          </w:rPr>
          <w:tab/>
        </w:r>
        <w:r>
          <w:rPr>
            <w:webHidden/>
          </w:rPr>
          <w:fldChar w:fldCharType="begin"/>
        </w:r>
        <w:r>
          <w:rPr>
            <w:webHidden/>
          </w:rPr>
          <w:instrText xml:space="preserve"> PAGEREF _Toc180661866 \h </w:instrText>
        </w:r>
        <w:r>
          <w:rPr>
            <w:webHidden/>
          </w:rPr>
        </w:r>
        <w:r>
          <w:rPr>
            <w:webHidden/>
          </w:rPr>
          <w:fldChar w:fldCharType="separate"/>
        </w:r>
        <w:r>
          <w:rPr>
            <w:webHidden/>
          </w:rPr>
          <w:t>92</w:t>
        </w:r>
        <w:r>
          <w:rPr>
            <w:webHidden/>
          </w:rPr>
          <w:fldChar w:fldCharType="end"/>
        </w:r>
      </w:hyperlink>
    </w:p>
    <w:p w14:paraId="590D265A" w14:textId="6963F284" w:rsidR="00E10372" w:rsidRDefault="00E10372">
      <w:pPr>
        <w:pStyle w:val="TOC2"/>
        <w:rPr>
          <w:rFonts w:asciiTheme="minorHAnsi" w:eastAsiaTheme="minorEastAsia" w:hAnsiTheme="minorHAnsi"/>
          <w:color w:val="auto"/>
          <w:szCs w:val="24"/>
        </w:rPr>
      </w:pPr>
      <w:hyperlink w:anchor="_Toc180661867" w:history="1">
        <w:r w:rsidRPr="006545C1">
          <w:rPr>
            <w:rStyle w:val="Hyperlink"/>
          </w:rPr>
          <w:t>17.10</w:t>
        </w:r>
        <w:r>
          <w:rPr>
            <w:rFonts w:asciiTheme="minorHAnsi" w:eastAsiaTheme="minorEastAsia" w:hAnsiTheme="minorHAnsi"/>
            <w:color w:val="auto"/>
            <w:szCs w:val="24"/>
          </w:rPr>
          <w:tab/>
        </w:r>
        <w:r w:rsidRPr="006545C1">
          <w:rPr>
            <w:rStyle w:val="Hyperlink"/>
          </w:rPr>
          <w:t>The Authority's Right to Make Administrative Changes</w:t>
        </w:r>
        <w:r>
          <w:rPr>
            <w:webHidden/>
          </w:rPr>
          <w:tab/>
        </w:r>
        <w:r>
          <w:rPr>
            <w:webHidden/>
          </w:rPr>
          <w:fldChar w:fldCharType="begin"/>
        </w:r>
        <w:r>
          <w:rPr>
            <w:webHidden/>
          </w:rPr>
          <w:instrText xml:space="preserve"> PAGEREF _Toc180661867 \h </w:instrText>
        </w:r>
        <w:r>
          <w:rPr>
            <w:webHidden/>
          </w:rPr>
        </w:r>
        <w:r>
          <w:rPr>
            <w:webHidden/>
          </w:rPr>
          <w:fldChar w:fldCharType="separate"/>
        </w:r>
        <w:r>
          <w:rPr>
            <w:webHidden/>
          </w:rPr>
          <w:t>92</w:t>
        </w:r>
        <w:r>
          <w:rPr>
            <w:webHidden/>
          </w:rPr>
          <w:fldChar w:fldCharType="end"/>
        </w:r>
      </w:hyperlink>
    </w:p>
    <w:p w14:paraId="688534DE" w14:textId="1425DCB0" w:rsidR="00E10372" w:rsidRDefault="00E10372">
      <w:pPr>
        <w:pStyle w:val="TOC2"/>
        <w:rPr>
          <w:rFonts w:asciiTheme="minorHAnsi" w:eastAsiaTheme="minorEastAsia" w:hAnsiTheme="minorHAnsi"/>
          <w:color w:val="auto"/>
          <w:szCs w:val="24"/>
        </w:rPr>
      </w:pPr>
      <w:hyperlink w:anchor="_Toc180661868" w:history="1">
        <w:r w:rsidRPr="006545C1">
          <w:rPr>
            <w:rStyle w:val="Hyperlink"/>
          </w:rPr>
          <w:t>17.11</w:t>
        </w:r>
        <w:r>
          <w:rPr>
            <w:rFonts w:asciiTheme="minorHAnsi" w:eastAsiaTheme="minorEastAsia" w:hAnsiTheme="minorHAnsi"/>
            <w:color w:val="auto"/>
            <w:szCs w:val="24"/>
          </w:rPr>
          <w:tab/>
        </w:r>
        <w:r w:rsidRPr="006545C1">
          <w:rPr>
            <w:rStyle w:val="Hyperlink"/>
          </w:rPr>
          <w:t>Electronic Signatures</w:t>
        </w:r>
        <w:r>
          <w:rPr>
            <w:webHidden/>
          </w:rPr>
          <w:tab/>
        </w:r>
        <w:r>
          <w:rPr>
            <w:webHidden/>
          </w:rPr>
          <w:fldChar w:fldCharType="begin"/>
        </w:r>
        <w:r>
          <w:rPr>
            <w:webHidden/>
          </w:rPr>
          <w:instrText xml:space="preserve"> PAGEREF _Toc180661868 \h </w:instrText>
        </w:r>
        <w:r>
          <w:rPr>
            <w:webHidden/>
          </w:rPr>
        </w:r>
        <w:r>
          <w:rPr>
            <w:webHidden/>
          </w:rPr>
          <w:fldChar w:fldCharType="separate"/>
        </w:r>
        <w:r>
          <w:rPr>
            <w:webHidden/>
          </w:rPr>
          <w:t>92</w:t>
        </w:r>
        <w:r>
          <w:rPr>
            <w:webHidden/>
          </w:rPr>
          <w:fldChar w:fldCharType="end"/>
        </w:r>
      </w:hyperlink>
    </w:p>
    <w:p w14:paraId="594A113F" w14:textId="417B8418" w:rsidR="00E10372" w:rsidRDefault="00E10372">
      <w:pPr>
        <w:pStyle w:val="TOC2"/>
        <w:rPr>
          <w:rFonts w:asciiTheme="minorHAnsi" w:eastAsiaTheme="minorEastAsia" w:hAnsiTheme="minorHAnsi"/>
          <w:color w:val="auto"/>
          <w:szCs w:val="24"/>
        </w:rPr>
      </w:pPr>
      <w:hyperlink w:anchor="_Toc180661869" w:history="1">
        <w:r w:rsidRPr="006545C1">
          <w:rPr>
            <w:rStyle w:val="Hyperlink"/>
          </w:rPr>
          <w:t>17.12</w:t>
        </w:r>
        <w:r>
          <w:rPr>
            <w:rFonts w:asciiTheme="minorHAnsi" w:eastAsiaTheme="minorEastAsia" w:hAnsiTheme="minorHAnsi"/>
            <w:color w:val="auto"/>
            <w:szCs w:val="24"/>
          </w:rPr>
          <w:tab/>
        </w:r>
        <w:r w:rsidRPr="006545C1">
          <w:rPr>
            <w:rStyle w:val="Hyperlink"/>
          </w:rPr>
          <w:t>Actions of the Authority in its Governmental Capacity</w:t>
        </w:r>
        <w:r>
          <w:rPr>
            <w:webHidden/>
          </w:rPr>
          <w:tab/>
        </w:r>
        <w:r>
          <w:rPr>
            <w:webHidden/>
          </w:rPr>
          <w:fldChar w:fldCharType="begin"/>
        </w:r>
        <w:r>
          <w:rPr>
            <w:webHidden/>
          </w:rPr>
          <w:instrText xml:space="preserve"> PAGEREF _Toc180661869 \h </w:instrText>
        </w:r>
        <w:r>
          <w:rPr>
            <w:webHidden/>
          </w:rPr>
        </w:r>
        <w:r>
          <w:rPr>
            <w:webHidden/>
          </w:rPr>
          <w:fldChar w:fldCharType="separate"/>
        </w:r>
        <w:r>
          <w:rPr>
            <w:webHidden/>
          </w:rPr>
          <w:t>93</w:t>
        </w:r>
        <w:r>
          <w:rPr>
            <w:webHidden/>
          </w:rPr>
          <w:fldChar w:fldCharType="end"/>
        </w:r>
      </w:hyperlink>
    </w:p>
    <w:p w14:paraId="6555F7DC" w14:textId="09848D9C" w:rsidR="009C367E" w:rsidRDefault="009C367E" w:rsidP="009C367E">
      <w:pPr>
        <w:pStyle w:val="BodyText"/>
      </w:pPr>
      <w:r>
        <w:rPr>
          <w:rFonts w:ascii="Arial Bold" w:hAnsi="Arial Bold"/>
          <w:b/>
          <w:caps/>
          <w:color w:val="00451D"/>
          <w:kern w:val="24"/>
          <w:sz w:val="24"/>
        </w:rPr>
        <w:fldChar w:fldCharType="end"/>
      </w:r>
    </w:p>
    <w:p w14:paraId="2E1297DA" w14:textId="77777777" w:rsidR="009C367E" w:rsidRDefault="009C367E" w:rsidP="009C367E">
      <w:pPr>
        <w:rPr>
          <w:rFonts w:ascii="Cambria" w:eastAsiaTheme="majorEastAsia" w:hAnsi="Cambria" w:cstheme="majorBidi"/>
          <w:b/>
          <w:caps/>
          <w:kern w:val="28"/>
          <w:sz w:val="36"/>
          <w:szCs w:val="56"/>
        </w:rPr>
      </w:pPr>
      <w:r>
        <w:br w:type="page"/>
      </w:r>
    </w:p>
    <w:p w14:paraId="1A585360" w14:textId="107EBAD8" w:rsidR="009C367E" w:rsidRPr="00E20D07" w:rsidRDefault="009C367E" w:rsidP="009C367E">
      <w:pPr>
        <w:pStyle w:val="Title"/>
      </w:pPr>
      <w:r w:rsidRPr="00E20D07">
        <w:lastRenderedPageBreak/>
        <w:t>List of Exhibits</w:t>
      </w:r>
    </w:p>
    <w:p w14:paraId="69B77CDE" w14:textId="77777777" w:rsidR="00E10372" w:rsidRDefault="009C367E">
      <w:pPr>
        <w:pStyle w:val="TOC4"/>
        <w:rPr>
          <w:rFonts w:asciiTheme="minorHAnsi" w:hAnsiTheme="minorHAnsi"/>
          <w:szCs w:val="24"/>
        </w:rPr>
      </w:pPr>
      <w:r w:rsidRPr="00A621D6">
        <w:rPr>
          <w:rStyle w:val="Hyperlink"/>
        </w:rPr>
        <w:fldChar w:fldCharType="begin"/>
      </w:r>
      <w:r w:rsidRPr="00A621D6">
        <w:rPr>
          <w:rStyle w:val="Hyperlink"/>
        </w:rPr>
        <w:instrText xml:space="preserve"> TOC \n \p " " \h \z \t "Attachment Heading,4" </w:instrText>
      </w:r>
      <w:r w:rsidRPr="00A621D6">
        <w:rPr>
          <w:rStyle w:val="Hyperlink"/>
        </w:rPr>
        <w:fldChar w:fldCharType="separate"/>
      </w:r>
      <w:hyperlink w:anchor="_Toc180661870" w:history="1">
        <w:r w:rsidR="00E10372" w:rsidRPr="00D070F9">
          <w:rPr>
            <w:rStyle w:val="Hyperlink"/>
          </w:rPr>
          <w:t>Exhibit A: Defined Terms</w:t>
        </w:r>
      </w:hyperlink>
    </w:p>
    <w:p w14:paraId="3F3E4277" w14:textId="77777777" w:rsidR="00E10372" w:rsidRDefault="00E10372">
      <w:pPr>
        <w:pStyle w:val="TOC4"/>
        <w:rPr>
          <w:rFonts w:asciiTheme="minorHAnsi" w:hAnsiTheme="minorHAnsi"/>
          <w:szCs w:val="24"/>
        </w:rPr>
      </w:pPr>
      <w:hyperlink w:anchor="_Toc180661871" w:history="1">
        <w:r w:rsidRPr="00D070F9">
          <w:rPr>
            <w:rStyle w:val="Hyperlink"/>
          </w:rPr>
          <w:t>Exhibit B: Scope of Work</w:t>
        </w:r>
      </w:hyperlink>
    </w:p>
    <w:p w14:paraId="5288A5B2" w14:textId="77777777" w:rsidR="00E10372" w:rsidRDefault="00E10372">
      <w:pPr>
        <w:pStyle w:val="TOC4"/>
        <w:rPr>
          <w:rFonts w:asciiTheme="minorHAnsi" w:hAnsiTheme="minorHAnsi"/>
          <w:szCs w:val="24"/>
        </w:rPr>
      </w:pPr>
      <w:hyperlink w:anchor="_Toc180661872" w:history="1">
        <w:r w:rsidRPr="00D070F9">
          <w:rPr>
            <w:rStyle w:val="Hyperlink"/>
          </w:rPr>
          <w:t>Exhibit C: Public Education and outreach</w:t>
        </w:r>
      </w:hyperlink>
    </w:p>
    <w:p w14:paraId="5F498F07" w14:textId="77777777" w:rsidR="00E10372" w:rsidRDefault="00E10372">
      <w:pPr>
        <w:pStyle w:val="TOC4"/>
        <w:rPr>
          <w:rFonts w:asciiTheme="minorHAnsi" w:hAnsiTheme="minorHAnsi"/>
          <w:szCs w:val="24"/>
        </w:rPr>
      </w:pPr>
      <w:hyperlink w:anchor="_Toc180661873" w:history="1">
        <w:r w:rsidRPr="00D070F9">
          <w:rPr>
            <w:rStyle w:val="Hyperlink"/>
          </w:rPr>
          <w:t>Exhibit D: Reporting Requirements</w:t>
        </w:r>
      </w:hyperlink>
    </w:p>
    <w:p w14:paraId="2400F8EE" w14:textId="77777777" w:rsidR="00E10372" w:rsidRDefault="00E10372">
      <w:pPr>
        <w:pStyle w:val="TOC4"/>
        <w:rPr>
          <w:rFonts w:asciiTheme="minorHAnsi" w:hAnsiTheme="minorHAnsi"/>
          <w:szCs w:val="24"/>
        </w:rPr>
      </w:pPr>
      <w:hyperlink w:anchor="_Toc180661874" w:history="1">
        <w:r w:rsidRPr="00D070F9">
          <w:rPr>
            <w:rStyle w:val="Hyperlink"/>
          </w:rPr>
          <w:t>Exhibit E: Rate Adjustment Methodology</w:t>
        </w:r>
      </w:hyperlink>
    </w:p>
    <w:p w14:paraId="545A7FD4" w14:textId="77777777" w:rsidR="00E10372" w:rsidRDefault="00E10372">
      <w:pPr>
        <w:pStyle w:val="TOC4"/>
        <w:rPr>
          <w:rFonts w:asciiTheme="minorHAnsi" w:hAnsiTheme="minorHAnsi"/>
          <w:szCs w:val="24"/>
        </w:rPr>
      </w:pPr>
      <w:hyperlink w:anchor="_Toc180661875" w:history="1">
        <w:r w:rsidRPr="00D070F9">
          <w:rPr>
            <w:rStyle w:val="Hyperlink"/>
          </w:rPr>
          <w:t>Exhibit F: Liquidated Damages</w:t>
        </w:r>
      </w:hyperlink>
    </w:p>
    <w:p w14:paraId="2EE6B8CA" w14:textId="77777777" w:rsidR="00E10372" w:rsidRDefault="00E10372">
      <w:pPr>
        <w:pStyle w:val="TOC4"/>
        <w:rPr>
          <w:rFonts w:asciiTheme="minorHAnsi" w:hAnsiTheme="minorHAnsi"/>
          <w:szCs w:val="24"/>
        </w:rPr>
      </w:pPr>
      <w:hyperlink w:anchor="_Toc180661876" w:history="1">
        <w:r w:rsidRPr="00D070F9">
          <w:rPr>
            <w:rStyle w:val="Hyperlink"/>
          </w:rPr>
          <w:t>Exhibit G: Contractor’s Proposal</w:t>
        </w:r>
      </w:hyperlink>
    </w:p>
    <w:p w14:paraId="644BEFE1" w14:textId="77777777" w:rsidR="00E10372" w:rsidRDefault="00E10372">
      <w:pPr>
        <w:pStyle w:val="TOC4"/>
        <w:rPr>
          <w:rFonts w:asciiTheme="minorHAnsi" w:hAnsiTheme="minorHAnsi"/>
          <w:szCs w:val="24"/>
        </w:rPr>
      </w:pPr>
      <w:hyperlink w:anchor="_Toc180661877" w:history="1">
        <w:r w:rsidRPr="00D070F9">
          <w:rPr>
            <w:rStyle w:val="Hyperlink"/>
          </w:rPr>
          <w:t>Exhibit H: Approved Affiliates and Subcontractors</w:t>
        </w:r>
      </w:hyperlink>
    </w:p>
    <w:p w14:paraId="503E640D" w14:textId="77777777" w:rsidR="00E10372" w:rsidRDefault="00E10372">
      <w:pPr>
        <w:pStyle w:val="TOC4"/>
        <w:rPr>
          <w:rFonts w:asciiTheme="minorHAnsi" w:hAnsiTheme="minorHAnsi"/>
          <w:szCs w:val="24"/>
        </w:rPr>
      </w:pPr>
      <w:hyperlink w:anchor="_Toc180661878" w:history="1">
        <w:r w:rsidRPr="00D070F9">
          <w:rPr>
            <w:rStyle w:val="Hyperlink"/>
          </w:rPr>
          <w:t>Exhibit I: Labor Agreements</w:t>
        </w:r>
      </w:hyperlink>
    </w:p>
    <w:p w14:paraId="04913459" w14:textId="77777777" w:rsidR="00E10372" w:rsidRDefault="00E10372">
      <w:pPr>
        <w:pStyle w:val="TOC4"/>
        <w:rPr>
          <w:rFonts w:asciiTheme="minorHAnsi" w:hAnsiTheme="minorHAnsi"/>
          <w:szCs w:val="24"/>
        </w:rPr>
      </w:pPr>
      <w:hyperlink w:anchor="_Toc180661879" w:history="1">
        <w:r w:rsidRPr="00D070F9">
          <w:rPr>
            <w:rStyle w:val="Hyperlink"/>
          </w:rPr>
          <w:t>Exhibit I-1: Safety Training</w:t>
        </w:r>
      </w:hyperlink>
    </w:p>
    <w:p w14:paraId="5191E3D7" w14:textId="77777777" w:rsidR="00E10372" w:rsidRDefault="00E10372">
      <w:pPr>
        <w:pStyle w:val="TOC4"/>
        <w:rPr>
          <w:rFonts w:asciiTheme="minorHAnsi" w:hAnsiTheme="minorHAnsi"/>
          <w:szCs w:val="24"/>
        </w:rPr>
      </w:pPr>
      <w:hyperlink w:anchor="_Toc180661880" w:history="1">
        <w:r w:rsidRPr="00D070F9">
          <w:rPr>
            <w:rStyle w:val="Hyperlink"/>
          </w:rPr>
          <w:t>Exhibit J: Iran Contracting Certification</w:t>
        </w:r>
      </w:hyperlink>
    </w:p>
    <w:p w14:paraId="64DEA112" w14:textId="77777777" w:rsidR="00E10372" w:rsidRDefault="00E10372">
      <w:pPr>
        <w:pStyle w:val="TOC4"/>
        <w:rPr>
          <w:rFonts w:asciiTheme="minorHAnsi" w:hAnsiTheme="minorHAnsi"/>
          <w:szCs w:val="24"/>
        </w:rPr>
      </w:pPr>
      <w:hyperlink w:anchor="_Toc180661881" w:history="1">
        <w:r w:rsidRPr="00D070F9">
          <w:rPr>
            <w:rStyle w:val="Hyperlink"/>
          </w:rPr>
          <w:t>Exhibit K: Performance Bond</w:t>
        </w:r>
      </w:hyperlink>
    </w:p>
    <w:p w14:paraId="4BD613F1" w14:textId="77777777" w:rsidR="00E10372" w:rsidRDefault="00E10372">
      <w:pPr>
        <w:pStyle w:val="TOC4"/>
        <w:rPr>
          <w:rFonts w:asciiTheme="minorHAnsi" w:hAnsiTheme="minorHAnsi"/>
          <w:szCs w:val="24"/>
        </w:rPr>
      </w:pPr>
      <w:hyperlink w:anchor="_Toc180661882" w:history="1">
        <w:r w:rsidRPr="00D070F9">
          <w:rPr>
            <w:rStyle w:val="Hyperlink"/>
          </w:rPr>
          <w:t>Exhibit L: Guaranty Agreement</w:t>
        </w:r>
      </w:hyperlink>
    </w:p>
    <w:p w14:paraId="6EC7EDAC" w14:textId="77777777" w:rsidR="00E10372" w:rsidRDefault="00E10372">
      <w:pPr>
        <w:pStyle w:val="TOC4"/>
        <w:rPr>
          <w:rFonts w:asciiTheme="minorHAnsi" w:hAnsiTheme="minorHAnsi"/>
          <w:szCs w:val="24"/>
        </w:rPr>
      </w:pPr>
      <w:hyperlink w:anchor="_Toc180661883" w:history="1">
        <w:r w:rsidRPr="00D070F9">
          <w:rPr>
            <w:rStyle w:val="Hyperlink"/>
          </w:rPr>
          <w:t>Exhibit M: Capital Requirements and Specifications</w:t>
        </w:r>
      </w:hyperlink>
    </w:p>
    <w:p w14:paraId="06F5D99F" w14:textId="77777777" w:rsidR="00E10372" w:rsidRDefault="00E10372">
      <w:pPr>
        <w:pStyle w:val="TOC4"/>
        <w:rPr>
          <w:rFonts w:asciiTheme="minorHAnsi" w:hAnsiTheme="minorHAnsi"/>
          <w:szCs w:val="24"/>
        </w:rPr>
      </w:pPr>
      <w:hyperlink w:anchor="_Toc180661884" w:history="1">
        <w:r w:rsidRPr="00D070F9">
          <w:rPr>
            <w:rStyle w:val="Hyperlink"/>
          </w:rPr>
          <w:t>Exhibit N: Reserved</w:t>
        </w:r>
      </w:hyperlink>
    </w:p>
    <w:p w14:paraId="20AA5F3D" w14:textId="77777777" w:rsidR="00E10372" w:rsidRDefault="00E10372">
      <w:pPr>
        <w:pStyle w:val="TOC4"/>
        <w:rPr>
          <w:rFonts w:asciiTheme="minorHAnsi" w:hAnsiTheme="minorHAnsi"/>
          <w:szCs w:val="24"/>
        </w:rPr>
      </w:pPr>
      <w:hyperlink w:anchor="_Toc180661885" w:history="1">
        <w:r w:rsidRPr="00D070F9">
          <w:rPr>
            <w:rStyle w:val="Hyperlink"/>
          </w:rPr>
          <w:t>Exhibit O: Reserved</w:t>
        </w:r>
      </w:hyperlink>
    </w:p>
    <w:p w14:paraId="43145CA9" w14:textId="77777777" w:rsidR="00E10372" w:rsidRDefault="00E10372">
      <w:pPr>
        <w:pStyle w:val="TOC4"/>
        <w:rPr>
          <w:rFonts w:asciiTheme="minorHAnsi" w:hAnsiTheme="minorHAnsi"/>
          <w:szCs w:val="24"/>
        </w:rPr>
      </w:pPr>
      <w:hyperlink w:anchor="_Toc180661886" w:history="1">
        <w:r w:rsidRPr="00D070F9">
          <w:rPr>
            <w:rStyle w:val="Hyperlink"/>
          </w:rPr>
          <w:t>Exhibit P: Load Classification</w:t>
        </w:r>
      </w:hyperlink>
    </w:p>
    <w:p w14:paraId="7F338D64" w14:textId="77777777" w:rsidR="00E10372" w:rsidRDefault="00E10372">
      <w:pPr>
        <w:pStyle w:val="TOC4"/>
        <w:rPr>
          <w:rFonts w:asciiTheme="minorHAnsi" w:hAnsiTheme="minorHAnsi"/>
          <w:szCs w:val="24"/>
        </w:rPr>
      </w:pPr>
      <w:hyperlink w:anchor="_Toc180661887" w:history="1">
        <w:r w:rsidRPr="00D070F9">
          <w:rPr>
            <w:rStyle w:val="Hyperlink"/>
          </w:rPr>
          <w:t>Exhibit Q: Allocation Methodology</w:t>
        </w:r>
      </w:hyperlink>
    </w:p>
    <w:p w14:paraId="77C438E6" w14:textId="77777777" w:rsidR="00E10372" w:rsidRDefault="00E10372">
      <w:pPr>
        <w:pStyle w:val="TOC4"/>
        <w:rPr>
          <w:rFonts w:asciiTheme="minorHAnsi" w:hAnsiTheme="minorHAnsi"/>
          <w:szCs w:val="24"/>
        </w:rPr>
      </w:pPr>
      <w:hyperlink w:anchor="_Toc180661888" w:history="1">
        <w:r w:rsidRPr="00D070F9">
          <w:rPr>
            <w:rStyle w:val="Hyperlink"/>
          </w:rPr>
          <w:t>Exhibit R: Disaster Response Plan</w:t>
        </w:r>
      </w:hyperlink>
    </w:p>
    <w:p w14:paraId="7103EC36" w14:textId="3DC7CE42" w:rsidR="009C367E" w:rsidRDefault="009C367E" w:rsidP="00A621D6">
      <w:pPr>
        <w:pStyle w:val="TOC4"/>
        <w:jc w:val="both"/>
      </w:pPr>
      <w:r w:rsidRPr="00A621D6">
        <w:rPr>
          <w:rStyle w:val="Hyperlink"/>
        </w:rPr>
        <w:fldChar w:fldCharType="end"/>
      </w:r>
    </w:p>
    <w:p w14:paraId="5EAABCA5" w14:textId="479C7717" w:rsidR="00161454" w:rsidRPr="008E5AF2" w:rsidRDefault="00161454" w:rsidP="00161454">
      <w:pPr>
        <w:pStyle w:val="BodyText"/>
        <w:sectPr w:rsidR="00161454" w:rsidRPr="008E5AF2" w:rsidSect="00315FBA">
          <w:headerReference w:type="default" r:id="rId14"/>
          <w:footerReference w:type="default" r:id="rId15"/>
          <w:pgSz w:w="12240" w:h="15840"/>
          <w:pgMar w:top="1440" w:right="1440" w:bottom="1440" w:left="1440" w:header="720" w:footer="720" w:gutter="0"/>
          <w:pgNumType w:fmt="lowerRoman" w:start="1"/>
          <w:cols w:space="720"/>
          <w:docGrid w:linePitch="360"/>
        </w:sectPr>
      </w:pPr>
    </w:p>
    <w:p w14:paraId="38DACD46" w14:textId="77777777" w:rsidR="00FB256D" w:rsidRDefault="00FB256D" w:rsidP="00FB256D">
      <w:pPr>
        <w:pStyle w:val="BodyText"/>
        <w:jc w:val="center"/>
      </w:pPr>
      <w:r>
        <w:lastRenderedPageBreak/>
        <w:t>This page intentionally left blank</w:t>
      </w:r>
    </w:p>
    <w:p w14:paraId="3D01BD16" w14:textId="77777777" w:rsidR="00FB256D" w:rsidRDefault="00FB256D" w:rsidP="00FB256D">
      <w:pPr>
        <w:pStyle w:val="CoverPageText"/>
        <w:spacing w:after="120"/>
        <w:rPr>
          <w:sz w:val="32"/>
          <w:szCs w:val="28"/>
        </w:rPr>
        <w:sectPr w:rsidR="00FB256D" w:rsidSect="00315FBA">
          <w:headerReference w:type="default" r:id="rId16"/>
          <w:footerReference w:type="default" r:id="rId17"/>
          <w:pgSz w:w="12240" w:h="15840" w:code="1"/>
          <w:pgMar w:top="1440" w:right="1440" w:bottom="1440" w:left="1440" w:header="720" w:footer="720" w:gutter="0"/>
          <w:pgNumType w:start="1"/>
          <w:cols w:space="720"/>
          <w:docGrid w:linePitch="326"/>
        </w:sectPr>
      </w:pPr>
    </w:p>
    <w:p w14:paraId="184C3037" w14:textId="2AB60A5A" w:rsidR="006D35AD" w:rsidRPr="006D35AD" w:rsidRDefault="00C65FB9" w:rsidP="006D35AD">
      <w:pPr>
        <w:pStyle w:val="CoverPageText2"/>
      </w:pPr>
      <w:r>
        <w:lastRenderedPageBreak/>
        <w:t>FRANCHISE</w:t>
      </w:r>
      <w:r w:rsidR="00D2686A" w:rsidRPr="006D35AD">
        <w:t xml:space="preserve"> </w:t>
      </w:r>
      <w:r w:rsidR="006D35AD" w:rsidRPr="006D35AD">
        <w:t>AGREEMENT</w:t>
      </w:r>
    </w:p>
    <w:p w14:paraId="3DE26FB1" w14:textId="77777777" w:rsidR="006D35AD" w:rsidRPr="006D35AD" w:rsidRDefault="006D35AD" w:rsidP="006D35AD">
      <w:pPr>
        <w:pStyle w:val="CoverPageText2"/>
      </w:pPr>
      <w:r w:rsidRPr="006D35AD">
        <w:t>BETWEEN</w:t>
      </w:r>
    </w:p>
    <w:p w14:paraId="32E3BE9B" w14:textId="77777777" w:rsidR="006D35AD" w:rsidRPr="006D35AD" w:rsidRDefault="006D35AD" w:rsidP="006D35AD">
      <w:pPr>
        <w:pStyle w:val="CoverPageText2"/>
      </w:pPr>
      <w:r w:rsidRPr="006D35AD">
        <w:t>CENTRAL CONTRA COSTA SOLID WASTE AUTHORITY</w:t>
      </w:r>
    </w:p>
    <w:p w14:paraId="661409F6" w14:textId="77777777" w:rsidR="006D35AD" w:rsidRPr="006D35AD" w:rsidRDefault="006D35AD" w:rsidP="006D35AD">
      <w:pPr>
        <w:pStyle w:val="CoverPageText2"/>
      </w:pPr>
      <w:r w:rsidRPr="006D35AD">
        <w:t>AND</w:t>
      </w:r>
    </w:p>
    <w:p w14:paraId="2E55A4EB" w14:textId="77777777" w:rsidR="00501A1B" w:rsidRPr="006D35AD" w:rsidRDefault="00501A1B" w:rsidP="00501A1B">
      <w:pPr>
        <w:pStyle w:val="CoverPageText2"/>
      </w:pPr>
      <w:r w:rsidRPr="004A179B">
        <w:rPr>
          <w:highlight w:val="lightGray"/>
        </w:rPr>
        <w:t>_________________</w:t>
      </w:r>
    </w:p>
    <w:p w14:paraId="07DBCA55" w14:textId="77777777" w:rsidR="006D35AD" w:rsidRPr="006D35AD" w:rsidRDefault="006D35AD" w:rsidP="006D35AD">
      <w:pPr>
        <w:pStyle w:val="CoverPageText2"/>
      </w:pPr>
      <w:r w:rsidRPr="006D35AD">
        <w:t>FOR</w:t>
      </w:r>
    </w:p>
    <w:p w14:paraId="15EDC28C" w14:textId="537B2ED0" w:rsidR="006D35AD" w:rsidRPr="00FE20E2" w:rsidRDefault="0089444C" w:rsidP="006D35AD">
      <w:pPr>
        <w:pStyle w:val="CoverPageText2"/>
      </w:pPr>
      <w:r w:rsidRPr="00C65FB9">
        <w:t>COLLECTION</w:t>
      </w:r>
      <w:r w:rsidR="006D35AD" w:rsidRPr="00C65FB9">
        <w:t xml:space="preserve"> SERVICES</w:t>
      </w:r>
    </w:p>
    <w:p w14:paraId="5D4D3A04" w14:textId="77777777" w:rsidR="006D35AD" w:rsidRPr="00FE20E2" w:rsidRDefault="006D35AD" w:rsidP="006D35AD">
      <w:pPr>
        <w:pStyle w:val="BodyText"/>
      </w:pPr>
    </w:p>
    <w:p w14:paraId="21CD23D1" w14:textId="70BC82DB" w:rsidR="00E25360" w:rsidRPr="00AA58FE" w:rsidRDefault="00E25360" w:rsidP="00E25360">
      <w:pPr>
        <w:pStyle w:val="BodyText"/>
        <w:rPr>
          <w:i/>
          <w:iCs/>
        </w:rPr>
      </w:pPr>
      <w:r w:rsidRPr="00AA58FE">
        <w:rPr>
          <w:i/>
          <w:iCs/>
          <w:highlight w:val="lightGray"/>
        </w:rPr>
        <w:t xml:space="preserve">Note to </w:t>
      </w:r>
      <w:r w:rsidR="004B3A8A" w:rsidRPr="00AA58FE">
        <w:rPr>
          <w:i/>
          <w:iCs/>
          <w:highlight w:val="lightGray"/>
        </w:rPr>
        <w:t>p</w:t>
      </w:r>
      <w:r w:rsidRPr="00AA58FE">
        <w:rPr>
          <w:i/>
          <w:iCs/>
          <w:highlight w:val="lightGray"/>
        </w:rPr>
        <w:t>roposer: Gray highlighted text indicates text that will be updated to reflect successful</w:t>
      </w:r>
      <w:r w:rsidRPr="00AA58FE" w:rsidDel="00222905">
        <w:rPr>
          <w:i/>
          <w:iCs/>
          <w:highlight w:val="lightGray"/>
        </w:rPr>
        <w:t xml:space="preserve"> </w:t>
      </w:r>
      <w:r w:rsidRPr="00AA58FE">
        <w:rPr>
          <w:i/>
          <w:iCs/>
          <w:highlight w:val="lightGray"/>
        </w:rPr>
        <w:t>proposals and finalized during negotiations. Gray highlighted text listing out services, facilities, materials, or contractor types has been reviewed for completeness but is subject to change</w:t>
      </w:r>
      <w:r w:rsidR="00543308">
        <w:rPr>
          <w:i/>
          <w:iCs/>
          <w:highlight w:val="lightGray"/>
        </w:rPr>
        <w:t xml:space="preserve"> and</w:t>
      </w:r>
      <w:r w:rsidRPr="00AA58FE">
        <w:rPr>
          <w:i/>
          <w:iCs/>
          <w:highlight w:val="lightGray"/>
        </w:rPr>
        <w:t xml:space="preserve"> is to be considered a placeholder and not finalized text.</w:t>
      </w:r>
    </w:p>
    <w:p w14:paraId="17A4D5CB" w14:textId="17EEF409" w:rsidR="006D35AD" w:rsidRPr="006D35AD" w:rsidRDefault="006D35AD" w:rsidP="006D35AD">
      <w:pPr>
        <w:pStyle w:val="BodyText"/>
      </w:pPr>
      <w:r w:rsidRPr="00FE20E2">
        <w:t xml:space="preserve">This </w:t>
      </w:r>
      <w:r w:rsidR="00C65FB9">
        <w:t>Franchise</w:t>
      </w:r>
      <w:r w:rsidR="00D2686A">
        <w:t xml:space="preserve"> </w:t>
      </w:r>
      <w:r w:rsidRPr="00D2686A">
        <w:t xml:space="preserve">Agreement for </w:t>
      </w:r>
      <w:r w:rsidR="0089444C" w:rsidRPr="00D2686A">
        <w:t>Collection</w:t>
      </w:r>
      <w:r w:rsidRPr="00D2686A">
        <w:t xml:space="preserve"> Services (“</w:t>
      </w:r>
      <w:r w:rsidRPr="00FE20E2">
        <w:t>Agreement”) is entered into on the _____ day of ____________, 2024, by and between the Central Contra Costa Solid Waste Authority, a Joint Powers Authority (hereinafter, “Authority”), and {</w:t>
      </w:r>
      <w:r w:rsidRPr="003772B2">
        <w:rPr>
          <w:highlight w:val="lightGray"/>
        </w:rPr>
        <w:t>Insert Contractor Legal Name and any DBAs</w:t>
      </w:r>
      <w:r w:rsidRPr="00FE20E2">
        <w:t>}</w:t>
      </w:r>
      <w:r w:rsidR="00543308">
        <w:t xml:space="preserve"> </w:t>
      </w:r>
      <w:r w:rsidR="00D55EF3">
        <w:t>{</w:t>
      </w:r>
      <w:r w:rsidR="00D55EF3" w:rsidRPr="00D55EF3">
        <w:rPr>
          <w:highlight w:val="lightGray"/>
        </w:rPr>
        <w:t xml:space="preserve">insert Contractor </w:t>
      </w:r>
      <w:r w:rsidR="00D55EF3">
        <w:rPr>
          <w:highlight w:val="lightGray"/>
        </w:rPr>
        <w:t>legal</w:t>
      </w:r>
      <w:r w:rsidR="00D55EF3" w:rsidRPr="00D55EF3">
        <w:rPr>
          <w:highlight w:val="lightGray"/>
        </w:rPr>
        <w:t xml:space="preserve"> status</w:t>
      </w:r>
      <w:r w:rsidR="00D55EF3">
        <w:t>}</w:t>
      </w:r>
      <w:r w:rsidRPr="00FE20E2">
        <w:t xml:space="preserve"> (hereinafter,</w:t>
      </w:r>
      <w:r>
        <w:t xml:space="preserve"> “Contractor”) (collectively, the “Parties”).</w:t>
      </w:r>
    </w:p>
    <w:p w14:paraId="25A01DE7" w14:textId="7E838C28" w:rsidR="008460C7" w:rsidRPr="008460C7" w:rsidRDefault="008460C7" w:rsidP="008460C7">
      <w:pPr>
        <w:pStyle w:val="Heading1"/>
      </w:pPr>
      <w:bookmarkStart w:id="0" w:name="_Toc160620712"/>
      <w:bookmarkStart w:id="1" w:name="_Toc160626653"/>
      <w:bookmarkStart w:id="2" w:name="_Toc180661733"/>
      <w:r w:rsidRPr="008460C7">
        <w:t>Recitals</w:t>
      </w:r>
      <w:bookmarkEnd w:id="0"/>
      <w:bookmarkEnd w:id="1"/>
      <w:bookmarkEnd w:id="2"/>
    </w:p>
    <w:p w14:paraId="67D8734A" w14:textId="0205332A" w:rsidR="006D35AD" w:rsidRDefault="00DE7CB5" w:rsidP="006D35AD">
      <w:pPr>
        <w:pStyle w:val="BodyText"/>
      </w:pPr>
      <w:r w:rsidRPr="006D35AD">
        <w:tab/>
        <w:t xml:space="preserve">WHEREAS, the Legislature of the State of California, by enactment of the California Integrated Waste Management Act of 1989 (“AB 939”) and subsequent modifications thereto, established a </w:t>
      </w:r>
      <w:r w:rsidR="00590A08">
        <w:t>s</w:t>
      </w:r>
      <w:r w:rsidRPr="006D35AD">
        <w:t xml:space="preserve">olid </w:t>
      </w:r>
      <w:r w:rsidR="00590A08">
        <w:t>w</w:t>
      </w:r>
      <w:r w:rsidRPr="006D35AD">
        <w:t xml:space="preserve">aste management process that requires cities and other local jurisdictions to implement source reduction, reuse, and </w:t>
      </w:r>
      <w:r w:rsidR="00590A08">
        <w:t>r</w:t>
      </w:r>
      <w:r w:rsidRPr="006D35AD">
        <w:t>ecycling as integrated waste management practices</w:t>
      </w:r>
      <w:r w:rsidR="006D35AD">
        <w:t xml:space="preserve">; </w:t>
      </w:r>
    </w:p>
    <w:p w14:paraId="4D66C9CC" w14:textId="40308D3B" w:rsidR="006D35AD" w:rsidRDefault="00DE7CB5" w:rsidP="006D35AD">
      <w:pPr>
        <w:pStyle w:val="BodyText"/>
      </w:pPr>
      <w:r w:rsidRPr="006D35AD">
        <w:tab/>
        <w:t xml:space="preserve">WHEREAS, the Authority has the authority to assume municipal </w:t>
      </w:r>
      <w:r w:rsidR="005D0BA2">
        <w:t>s</w:t>
      </w:r>
      <w:r w:rsidRPr="006D35AD">
        <w:t xml:space="preserve">olid </w:t>
      </w:r>
      <w:r w:rsidR="005D0BA2">
        <w:t>w</w:t>
      </w:r>
      <w:r w:rsidRPr="006D35AD">
        <w:t xml:space="preserve">aste and materials Diversion management responsibilities such as acquiring services, entering agreements, negotiating contracts, granting franchises, planning facilities, reviewing rates and </w:t>
      </w:r>
      <w:r w:rsidR="0095580C">
        <w:t xml:space="preserve">Contractor’s Compensation and </w:t>
      </w:r>
      <w:r w:rsidRPr="006D35AD">
        <w:t>Tipping Fees, and other related matters on behalf of the constituents of the Cities and Towns of Danville, Lafayette, Moraga, Orinda, and Walnut Creek, and the County of Contra Costa (“Member Agencies”)</w:t>
      </w:r>
      <w:r w:rsidR="006D35AD">
        <w:t xml:space="preserve">; </w:t>
      </w:r>
    </w:p>
    <w:p w14:paraId="2D30B808" w14:textId="4563CF3E" w:rsidR="006D35AD" w:rsidRDefault="00DE7CB5" w:rsidP="006D35AD">
      <w:pPr>
        <w:pStyle w:val="BodyText"/>
      </w:pPr>
      <w:r w:rsidRPr="006D35AD">
        <w:tab/>
        <w:t>WHEREAS, only certain unincorporated areas of Contra Costa County are included in the jurisdictional boundaries of the Service Area</w:t>
      </w:r>
      <w:r w:rsidR="006D35AD">
        <w:t xml:space="preserve">; </w:t>
      </w:r>
    </w:p>
    <w:p w14:paraId="4282B6EC" w14:textId="4C2CF260" w:rsidR="006D35AD" w:rsidRDefault="00DE7CB5" w:rsidP="006D35AD">
      <w:pPr>
        <w:pStyle w:val="BodyText"/>
        <w:ind w:firstLine="720"/>
      </w:pPr>
      <w:r w:rsidRPr="006D35AD">
        <w:t xml:space="preserve">WHEREAS, the Authority has the authority to enter into </w:t>
      </w:r>
      <w:r w:rsidR="00110F79">
        <w:t>exclusive</w:t>
      </w:r>
      <w:r w:rsidR="00562E9A">
        <w:t xml:space="preserve"> </w:t>
      </w:r>
      <w:r w:rsidR="00590595">
        <w:t>a</w:t>
      </w:r>
      <w:r w:rsidR="00562E9A">
        <w:t>greement</w:t>
      </w:r>
      <w:r w:rsidR="002B22B1">
        <w:t>s</w:t>
      </w:r>
      <w:r w:rsidRPr="006D35AD">
        <w:t xml:space="preserve"> for</w:t>
      </w:r>
      <w:r w:rsidR="00562E9A">
        <w:t xml:space="preserve"> </w:t>
      </w:r>
      <w:r w:rsidRPr="006D35AD">
        <w:t>handling Recyclable Materials, Organic Materials, and Solid Waste, and to prescribe the terms and conditions of such agreement</w:t>
      </w:r>
      <w:r w:rsidR="0026480F">
        <w:t>s</w:t>
      </w:r>
      <w:r w:rsidR="006D35AD">
        <w:t xml:space="preserve">; </w:t>
      </w:r>
    </w:p>
    <w:p w14:paraId="21A86BC6" w14:textId="6EE9C8C9" w:rsidR="006D35AD" w:rsidRDefault="00DE7CB5" w:rsidP="006D35AD">
      <w:pPr>
        <w:pStyle w:val="BodyText"/>
        <w:ind w:firstLine="720"/>
      </w:pPr>
      <w:r w:rsidRPr="006D35AD">
        <w:t>WHEREAS, the Authority Board of Directors has found that Collection, Transfer, Transport, Processing, Diversion, and Disposal programs can most cost-effectively be carried out on a multi-jurisdictional basis</w:t>
      </w:r>
      <w:r w:rsidR="006D35AD">
        <w:t xml:space="preserve">; </w:t>
      </w:r>
    </w:p>
    <w:p w14:paraId="54471466" w14:textId="19C8BD69" w:rsidR="006D35AD" w:rsidRDefault="00DE7CB5" w:rsidP="006D35AD">
      <w:pPr>
        <w:pStyle w:val="BodyText"/>
      </w:pPr>
      <w:r w:rsidRPr="006D35AD">
        <w:tab/>
        <w:t xml:space="preserve">WHEREAS, pursuant to California Public Resources Code Section 40059(a), the Board of Directors of the Authority has determined that the public health, safety, and well-being of </w:t>
      </w:r>
      <w:r w:rsidR="005634D4">
        <w:t xml:space="preserve">the Authority, </w:t>
      </w:r>
      <w:r w:rsidRPr="006D35AD">
        <w:t>its Member Agencies</w:t>
      </w:r>
      <w:r w:rsidR="00A10737">
        <w:t>, and their constituents</w:t>
      </w:r>
      <w:r w:rsidRPr="006D35AD">
        <w:t xml:space="preserve"> requires the highest quality Collection, Transfer, Transport, Processing, Diversion, and Disposal services from thorough, competent, and qualified companies</w:t>
      </w:r>
      <w:r w:rsidR="006D35AD">
        <w:t xml:space="preserve">; </w:t>
      </w:r>
    </w:p>
    <w:p w14:paraId="5E756BB7" w14:textId="3F0753DE" w:rsidR="006D35AD" w:rsidRDefault="00DE7CB5" w:rsidP="000907A8">
      <w:pPr>
        <w:pStyle w:val="BodyText"/>
        <w:ind w:firstLine="720"/>
      </w:pPr>
      <w:r w:rsidRPr="006D35AD">
        <w:lastRenderedPageBreak/>
        <w:t xml:space="preserve">WHEREAS, agencies like the Authority have generally been held liable under Federal superfund laws for the costs of cleaning up of Hazardous Waste sites that accepted </w:t>
      </w:r>
      <w:r w:rsidR="005B505E">
        <w:t>s</w:t>
      </w:r>
      <w:r w:rsidRPr="006D35AD">
        <w:t xml:space="preserve">olid </w:t>
      </w:r>
      <w:r w:rsidR="005B505E">
        <w:t>w</w:t>
      </w:r>
      <w:r w:rsidRPr="006D35AD">
        <w:t xml:space="preserve">aste generated within municipalities’ jurisdictions; therefore, the Authority is prudent to provide for terms and conditions of </w:t>
      </w:r>
      <w:r w:rsidR="00161454">
        <w:t>s</w:t>
      </w:r>
      <w:r w:rsidRPr="006D35AD">
        <w:t xml:space="preserve">olid </w:t>
      </w:r>
      <w:r w:rsidR="00161454">
        <w:t>w</w:t>
      </w:r>
      <w:r w:rsidRPr="006D35AD">
        <w:t>aste Disposal in accordance with this Agreement</w:t>
      </w:r>
      <w:r w:rsidR="006D35AD">
        <w:t xml:space="preserve">; </w:t>
      </w:r>
    </w:p>
    <w:p w14:paraId="4942241C" w14:textId="735B1EC5" w:rsidR="006D35AD" w:rsidRDefault="00DE7CB5" w:rsidP="000907A8">
      <w:pPr>
        <w:pStyle w:val="BodyText"/>
        <w:ind w:firstLine="720"/>
      </w:pPr>
      <w:r w:rsidRPr="006D35AD">
        <w:t>WHEREAS, obtaining a long-term commitment for Recyclable Materials,</w:t>
      </w:r>
      <w:r w:rsidR="006D35AD">
        <w:t xml:space="preserve"> </w:t>
      </w:r>
      <w:r w:rsidR="00EB159B">
        <w:t xml:space="preserve">Commingled </w:t>
      </w:r>
      <w:r w:rsidRPr="006D35AD">
        <w:t>Organic</w:t>
      </w:r>
      <w:r w:rsidR="00EB159B">
        <w:t>s</w:t>
      </w:r>
      <w:r w:rsidRPr="006D35AD">
        <w:t xml:space="preserve">  and Solid Waste </w:t>
      </w:r>
      <w:r w:rsidR="00E30439">
        <w:t>Collection</w:t>
      </w:r>
      <w:r w:rsidR="00884FEA">
        <w:t>,</w:t>
      </w:r>
      <w:r w:rsidR="00FC412F">
        <w:t xml:space="preserve"> </w:t>
      </w:r>
      <w:r w:rsidRPr="006D35AD">
        <w:t>generated in the Service Area in accordance with this Agreement is in the best interests of the public health, safety, and well-being of the</w:t>
      </w:r>
      <w:r w:rsidR="001575F2" w:rsidRPr="001575F2">
        <w:t xml:space="preserve"> </w:t>
      </w:r>
      <w:r w:rsidR="001575F2">
        <w:t>Authority, its Member Agencies, and their</w:t>
      </w:r>
      <w:r w:rsidRPr="006D35AD">
        <w:t xml:space="preserve"> constituents and is fiscally prudent</w:t>
      </w:r>
      <w:r w:rsidR="006D35AD">
        <w:t xml:space="preserve">; </w:t>
      </w:r>
    </w:p>
    <w:p w14:paraId="2E965DAA" w14:textId="08F0B31D" w:rsidR="006D35AD" w:rsidRDefault="00DE7CB5" w:rsidP="000907A8">
      <w:pPr>
        <w:pStyle w:val="BodyText"/>
        <w:ind w:firstLine="720"/>
      </w:pPr>
      <w:r w:rsidRPr="006D35AD">
        <w:t xml:space="preserve">WHEREAS, through enactment of AB 939, the State of California also recognizes the important health and safety consideration to long-term planning for local governments’ adequate </w:t>
      </w:r>
      <w:r w:rsidR="00161454">
        <w:t>d</w:t>
      </w:r>
      <w:r w:rsidRPr="006D35AD">
        <w:t>isposal needs.</w:t>
      </w:r>
      <w:r w:rsidR="006D35AD">
        <w:t xml:space="preserve"> </w:t>
      </w:r>
      <w:r w:rsidRPr="006D35AD">
        <w:t xml:space="preserve">The State requires local governments to make adequate provision for at least fifteen (15) years of </w:t>
      </w:r>
      <w:r w:rsidR="00C81A7C">
        <w:t>s</w:t>
      </w:r>
      <w:r w:rsidRPr="006D35AD">
        <w:t xml:space="preserve">olid </w:t>
      </w:r>
      <w:r w:rsidR="00C81A7C">
        <w:t>w</w:t>
      </w:r>
      <w:r w:rsidRPr="006D35AD">
        <w:t xml:space="preserve">aste </w:t>
      </w:r>
      <w:r w:rsidR="00161454">
        <w:t>d</w:t>
      </w:r>
      <w:r w:rsidRPr="006D35AD">
        <w:t>isposal capacity to preserve the health, safety, and well-being of the public</w:t>
      </w:r>
      <w:r w:rsidR="006D35AD">
        <w:t xml:space="preserve">; </w:t>
      </w:r>
    </w:p>
    <w:p w14:paraId="026AE867" w14:textId="42419767" w:rsidR="006D35AD" w:rsidRDefault="00DE7CB5" w:rsidP="006D35AD">
      <w:pPr>
        <w:pStyle w:val="BodyText"/>
      </w:pPr>
      <w:r w:rsidRPr="006D35AD">
        <w:tab/>
        <w:t xml:space="preserve">WHEREAS, the Authority Board of Directors has found and determined, based on the Contractor’s Proposal, qualifications, demonstrated experience, reputation, and reasonable cost to the Member Agencies, that the Contractor is best able to provide such services to protect the public health, safety, and well-being of the </w:t>
      </w:r>
      <w:r w:rsidR="00D66A72">
        <w:t xml:space="preserve">Authority, its </w:t>
      </w:r>
      <w:r w:rsidRPr="006D35AD">
        <w:t>Member Agencies</w:t>
      </w:r>
      <w:r w:rsidR="00D66A72">
        <w:t>, and their constituents</w:t>
      </w:r>
      <w:r w:rsidR="006D35AD">
        <w:t xml:space="preserve">; </w:t>
      </w:r>
    </w:p>
    <w:p w14:paraId="29C819D6" w14:textId="09B859DD" w:rsidR="006D35AD" w:rsidRDefault="00DE7CB5" w:rsidP="006D35AD">
      <w:pPr>
        <w:pStyle w:val="BodyText"/>
      </w:pPr>
      <w:r w:rsidRPr="006D35AD">
        <w:tab/>
        <w:t xml:space="preserve">WHEREAS, the Contractor has represented and warranted to the Authority that it has the experience, responsibility, qualifications, and ability to implement safe, thorough, and competent </w:t>
      </w:r>
      <w:r w:rsidR="001A7A3B">
        <w:t xml:space="preserve">Collection </w:t>
      </w:r>
      <w:r w:rsidRPr="00E74EEA">
        <w:t>services in compliance with Applicable Law and the provis</w:t>
      </w:r>
      <w:r w:rsidRPr="006D35AD">
        <w:t>ions of this Agreement</w:t>
      </w:r>
      <w:r w:rsidR="006D35AD">
        <w:t xml:space="preserve">; </w:t>
      </w:r>
    </w:p>
    <w:p w14:paraId="79D677AF" w14:textId="2EA4AF05" w:rsidR="006D35AD" w:rsidRDefault="00DE7CB5" w:rsidP="006D35AD">
      <w:pPr>
        <w:pStyle w:val="BodyText"/>
      </w:pPr>
      <w:r w:rsidRPr="006D35AD">
        <w:tab/>
        <w:t xml:space="preserve">WHEREAS, pursuant to California Public Resources Code Section 40191, “solid waste” does not include </w:t>
      </w:r>
      <w:r w:rsidR="006606A6">
        <w:t>h</w:t>
      </w:r>
      <w:r w:rsidRPr="006D35AD">
        <w:t xml:space="preserve">azardous </w:t>
      </w:r>
      <w:r w:rsidR="006606A6">
        <w:t>w</w:t>
      </w:r>
      <w:r w:rsidRPr="006D35AD">
        <w:t>aste as defined in California Public Resources Code Section 40141, radioactive waste, or untreated medical waste</w:t>
      </w:r>
      <w:r w:rsidR="006D35AD">
        <w:t xml:space="preserve">; </w:t>
      </w:r>
    </w:p>
    <w:p w14:paraId="19FF7E0B" w14:textId="6C6FBFAE" w:rsidR="006D35AD" w:rsidRDefault="00DE7CB5" w:rsidP="006D35AD">
      <w:pPr>
        <w:pStyle w:val="BodyText"/>
      </w:pPr>
      <w:r w:rsidRPr="006D35AD">
        <w:tab/>
        <w:t xml:space="preserve">WHEREAS, this Agreement expressly limits the types and categories of Franchised Materials that Contractor is authorized to </w:t>
      </w:r>
      <w:r w:rsidR="004B161D">
        <w:t>Collect</w:t>
      </w:r>
      <w:r w:rsidR="006D35AD">
        <w:t xml:space="preserve">; </w:t>
      </w:r>
    </w:p>
    <w:p w14:paraId="3CF6EA29" w14:textId="1B9AFCD0" w:rsidR="006D35AD" w:rsidRDefault="00DE7CB5" w:rsidP="006D35AD">
      <w:pPr>
        <w:pStyle w:val="BodyText"/>
        <w:ind w:firstLine="720"/>
      </w:pPr>
      <w:r w:rsidRPr="006D35AD">
        <w:t xml:space="preserve">WHEREAS, the State of California has found and declared that the amount of refuse generated in California, coupled with diminishing </w:t>
      </w:r>
      <w:r w:rsidR="005F2FD2">
        <w:t>d</w:t>
      </w:r>
      <w:r w:rsidRPr="006D35AD">
        <w:t xml:space="preserve">isposal capacity and potential adverse environmental impacts from landfilling and the need to conserve natural resources, has created an urgent need for State and local agencies to enact and implement an aggressive integrated waste management program. The State has, through enactment of AB 939 and subsequent related legislation including, but not limited to: AB 341), AB 2176, SB 1016, AB 1826, SB 1383, the California Green Building Standards Code (CALGreen), AB 1594, AB 1201, </w:t>
      </w:r>
      <w:r w:rsidR="00BB09FF">
        <w:t>S</w:t>
      </w:r>
      <w:r w:rsidRPr="006D35AD">
        <w:t xml:space="preserve">B 343, and SB 54, directed the responsible State agency, and all local agencies, to promote </w:t>
      </w:r>
      <w:r w:rsidR="005F2FD2">
        <w:t>d</w:t>
      </w:r>
      <w:r w:rsidRPr="006D35AD">
        <w:t xml:space="preserve">iversion and to maximize the use of feasible waste reduction, re-use, </w:t>
      </w:r>
      <w:r w:rsidR="005F2FD2">
        <w:t>r</w:t>
      </w:r>
      <w:r w:rsidRPr="006D35AD">
        <w:t xml:space="preserve">ecycling, and </w:t>
      </w:r>
      <w:r w:rsidR="005F2FD2">
        <w:t>c</w:t>
      </w:r>
      <w:r w:rsidRPr="006D35AD">
        <w:t xml:space="preserve">omposting options in order to reduce the amount of refuse that must be </w:t>
      </w:r>
      <w:r w:rsidR="005F2FD2">
        <w:t>d</w:t>
      </w:r>
      <w:r w:rsidRPr="006D35AD">
        <w:t>isposed</w:t>
      </w:r>
      <w:r w:rsidR="006D35AD">
        <w:t xml:space="preserve">; </w:t>
      </w:r>
    </w:p>
    <w:p w14:paraId="65830D92" w14:textId="69E696C6" w:rsidR="00DE7CB5" w:rsidRPr="006D35AD" w:rsidRDefault="00DE7CB5" w:rsidP="006D35AD">
      <w:pPr>
        <w:pStyle w:val="BodyText"/>
      </w:pPr>
      <w:r w:rsidRPr="006D35AD">
        <w:tab/>
        <w:t>WHEREAS, in response to the Governor</w:t>
      </w:r>
      <w:r w:rsidR="007A6742" w:rsidRPr="007A6742">
        <w:t xml:space="preserve"> </w:t>
      </w:r>
      <w:r w:rsidR="007A6742">
        <w:t>of the State of California</w:t>
      </w:r>
      <w:r w:rsidRPr="006D35AD">
        <w:t xml:space="preserve"> signing Executive Order N-79-20, the California Air Resources Board has established regulations, including, but not limited, the Advanced Clean Fleets </w:t>
      </w:r>
      <w:r w:rsidR="001E39A8">
        <w:t>Regulation</w:t>
      </w:r>
      <w:r w:rsidRPr="006D35AD">
        <w:t xml:space="preserve">, as part of a strategy to transition fleets to zero emissions vehicles (ZEVs), and provisions of such regulations apply to the Contractor’s vehicle fleet under this Agreement; </w:t>
      </w:r>
    </w:p>
    <w:p w14:paraId="0352A88F" w14:textId="77777777" w:rsidR="004C6230" w:rsidRDefault="00DE7CB5" w:rsidP="004C6230">
      <w:pPr>
        <w:pStyle w:val="BodyText"/>
      </w:pPr>
      <w:r w:rsidRPr="006D35AD">
        <w:tab/>
        <w:t>WHEREAS, neither the Authority nor the Contractor can anticipate all of the possible needs, considerations, or eventualities that may arise during the Term of this Agreement, and the Parties agree that they will work together in a spirit of mutual cooperation to resolve any such issues as and when they arise</w:t>
      </w:r>
      <w:r w:rsidR="00700EFA">
        <w:t xml:space="preserve">; </w:t>
      </w:r>
      <w:r w:rsidR="004C6230">
        <w:t>and,</w:t>
      </w:r>
    </w:p>
    <w:p w14:paraId="4A19600B" w14:textId="34BD3795" w:rsidR="00DE7CB5" w:rsidRPr="006D35AD" w:rsidRDefault="00DE7CB5" w:rsidP="006D35AD">
      <w:pPr>
        <w:pStyle w:val="BodyText"/>
      </w:pPr>
      <w:r w:rsidRPr="006D35AD">
        <w:lastRenderedPageBreak/>
        <w:tab/>
        <w:t xml:space="preserve">WHEREAS, neither the Authority nor the Contractor can anticipate any changes in the industry as to the future means or methods of </w:t>
      </w:r>
      <w:r w:rsidR="0017524B">
        <w:t>Collection</w:t>
      </w:r>
      <w:r w:rsidRPr="006D35AD">
        <w:t>,</w:t>
      </w:r>
      <w:r w:rsidR="005165E4">
        <w:t xml:space="preserve"> </w:t>
      </w:r>
      <w:r w:rsidRPr="006D35AD" w:rsidDel="0017524B">
        <w:t>Transfer, Transport, Processing, Diversion, and/or Disposal services</w:t>
      </w:r>
      <w:r w:rsidRPr="006D35AD">
        <w:t xml:space="preserve"> and will work </w:t>
      </w:r>
      <w:r w:rsidR="00280C43">
        <w:t xml:space="preserve">together in a spirit of mutual </w:t>
      </w:r>
      <w:r w:rsidR="00280C43" w:rsidRPr="006D35AD">
        <w:t>cooperati</w:t>
      </w:r>
      <w:r w:rsidR="00280C43">
        <w:t>on</w:t>
      </w:r>
      <w:r w:rsidR="00280C43" w:rsidRPr="006D35AD">
        <w:t xml:space="preserve"> </w:t>
      </w:r>
      <w:r w:rsidRPr="006D35AD">
        <w:t>to address such opportunities and/or issues as and when they arise</w:t>
      </w:r>
      <w:r w:rsidR="00C563CF">
        <w:t>.</w:t>
      </w:r>
    </w:p>
    <w:p w14:paraId="6CAA6072" w14:textId="35DA5FDA" w:rsidR="00DE7CB5" w:rsidRPr="006D35AD" w:rsidRDefault="00DE7CB5" w:rsidP="006D35AD">
      <w:pPr>
        <w:pStyle w:val="BodyText"/>
      </w:pPr>
      <w:r w:rsidRPr="006D35AD">
        <w:tab/>
        <w:t>NOW THEREFORE, in consideration of the mutual promises, covenants, and conditions contained herein, and for other good and valuable consideration, the Parties do hereby agree as follows:</w:t>
      </w:r>
    </w:p>
    <w:p w14:paraId="14976362" w14:textId="2D568EA0" w:rsidR="00BB7263" w:rsidRDefault="00BB7263" w:rsidP="00740896">
      <w:pPr>
        <w:pStyle w:val="Heading1"/>
      </w:pPr>
      <w:bookmarkStart w:id="3" w:name="_Toc160620713"/>
      <w:bookmarkStart w:id="4" w:name="_Toc160626654"/>
      <w:bookmarkStart w:id="5" w:name="_Toc180661734"/>
      <w:r>
        <w:t>ARTICLE 1</w:t>
      </w:r>
      <w:r w:rsidR="001D22D3">
        <w:br/>
      </w:r>
      <w:r w:rsidRPr="00740896">
        <w:t>DEFINITIONS</w:t>
      </w:r>
      <w:bookmarkEnd w:id="3"/>
      <w:bookmarkEnd w:id="4"/>
      <w:bookmarkEnd w:id="5"/>
    </w:p>
    <w:p w14:paraId="5F43003D" w14:textId="70DD657F" w:rsidR="001D3E5D" w:rsidRPr="001D3E5D" w:rsidRDefault="00826F89" w:rsidP="006431CA">
      <w:r>
        <w:t>Defined terms are incorporated in Exhibit A.</w:t>
      </w:r>
    </w:p>
    <w:p w14:paraId="382C67FF" w14:textId="47B7D955" w:rsidR="00BB7263" w:rsidRDefault="00BB7263" w:rsidP="00740896">
      <w:pPr>
        <w:pStyle w:val="Heading1"/>
      </w:pPr>
      <w:bookmarkStart w:id="6" w:name="_Toc160620714"/>
      <w:bookmarkStart w:id="7" w:name="_Toc160626655"/>
      <w:bookmarkStart w:id="8" w:name="_Toc180661735"/>
      <w:r>
        <w:t>ARTICLE 2</w:t>
      </w:r>
      <w:r w:rsidR="00DE1577">
        <w:br/>
      </w:r>
      <w:r>
        <w:t>GRANT AND ACCEPTANCE OF EXCLUSIVE SERVICE RIGHTS</w:t>
      </w:r>
      <w:bookmarkEnd w:id="6"/>
      <w:bookmarkEnd w:id="7"/>
      <w:bookmarkEnd w:id="8"/>
    </w:p>
    <w:p w14:paraId="1A9E6DD7" w14:textId="5BC99DBE" w:rsidR="00BB7263" w:rsidRDefault="00BB7263" w:rsidP="00E17051">
      <w:pPr>
        <w:pStyle w:val="Heading2"/>
      </w:pPr>
      <w:bookmarkStart w:id="9" w:name="_Toc160620715"/>
      <w:bookmarkStart w:id="10" w:name="_Toc160626656"/>
      <w:bookmarkStart w:id="11" w:name="_Toc180661736"/>
      <w:r>
        <w:t>2.1</w:t>
      </w:r>
      <w:r w:rsidR="00F113F7" w:rsidRPr="00F113F7">
        <w:rPr>
          <w:bCs/>
          <w:iCs/>
        </w:rPr>
        <w:tab/>
      </w:r>
      <w:r>
        <w:t>Scope of Agreement</w:t>
      </w:r>
      <w:bookmarkEnd w:id="9"/>
      <w:bookmarkEnd w:id="10"/>
      <w:bookmarkEnd w:id="11"/>
    </w:p>
    <w:p w14:paraId="4AE8A087" w14:textId="21CCD4D0" w:rsidR="00BB7263" w:rsidRDefault="00BB7263" w:rsidP="00740896">
      <w:pPr>
        <w:pStyle w:val="BodyText"/>
      </w:pPr>
      <w:r w:rsidRPr="00FE20E2">
        <w:t xml:space="preserve">Through this Agreement, the Authority grants to the Contractor </w:t>
      </w:r>
      <w:r w:rsidR="007D7DF4" w:rsidRPr="00FE20E2">
        <w:rPr>
          <w:iCs/>
        </w:rPr>
        <w:t>an exclusive right and privilege</w:t>
      </w:r>
      <w:r w:rsidR="00CB15B7" w:rsidRPr="00FE20E2">
        <w:rPr>
          <w:iCs/>
        </w:rPr>
        <w:t>, and obligation</w:t>
      </w:r>
      <w:r w:rsidR="007D7DF4" w:rsidRPr="00FE20E2">
        <w:rPr>
          <w:iCs/>
        </w:rPr>
        <w:t xml:space="preserve"> to </w:t>
      </w:r>
      <w:r w:rsidR="004023A5" w:rsidRPr="00060591">
        <w:t>Collect</w:t>
      </w:r>
      <w:r w:rsidR="007D7DF4" w:rsidRPr="00060591">
        <w:t xml:space="preserve"> Recyclable Materials</w:t>
      </w:r>
      <w:r w:rsidR="004023A5" w:rsidRPr="00060591">
        <w:t>,</w:t>
      </w:r>
      <w:r w:rsidR="007D7DF4" w:rsidRPr="00060591">
        <w:t xml:space="preserve"> Commingled Organics</w:t>
      </w:r>
      <w:r w:rsidR="00610179" w:rsidRPr="00060591">
        <w:t>, Commercial Food Scraps,</w:t>
      </w:r>
      <w:r w:rsidR="004023A5" w:rsidRPr="00060591">
        <w:t xml:space="preserve"> and</w:t>
      </w:r>
      <w:r w:rsidR="007D7DF4" w:rsidRPr="00060591">
        <w:t xml:space="preserve"> Solid Waste </w:t>
      </w:r>
      <w:r w:rsidR="007D7DF4" w:rsidRPr="00060591">
        <w:rPr>
          <w:iCs/>
        </w:rPr>
        <w:t>generated within</w:t>
      </w:r>
      <w:r w:rsidR="007D7DF4" w:rsidRPr="00FE20E2">
        <w:rPr>
          <w:iCs/>
        </w:rPr>
        <w:t xml:space="preserve"> the Service Area</w:t>
      </w:r>
      <w:r w:rsidRPr="00FE20E2">
        <w:t>. Subject to the limitations in Section 2.2</w:t>
      </w:r>
      <w:r w:rsidR="007E4C2E" w:rsidRPr="00FE20E2">
        <w:t xml:space="preserve"> and 5.</w:t>
      </w:r>
      <w:r w:rsidR="00FC6C06">
        <w:t>9</w:t>
      </w:r>
      <w:r w:rsidRPr="00FE20E2">
        <w:t xml:space="preserve">, and except where otherwise prohibited by Federal, State, and local laws and regulations, the Contractor shall exclusively be responsible for each of the </w:t>
      </w:r>
      <w:r w:rsidRPr="00060591">
        <w:t>following:</w:t>
      </w:r>
    </w:p>
    <w:p w14:paraId="59634990" w14:textId="19FFB59B" w:rsidR="00BB7263" w:rsidRPr="00A51310" w:rsidRDefault="00BB7263" w:rsidP="00740896">
      <w:pPr>
        <w:pStyle w:val="1LetteredA"/>
      </w:pPr>
      <w:r>
        <w:t>A.</w:t>
      </w:r>
      <w:r>
        <w:tab/>
      </w:r>
      <w:r w:rsidR="009E11ED">
        <w:t>Collecting</w:t>
      </w:r>
      <w:r>
        <w:t xml:space="preserve"> and </w:t>
      </w:r>
      <w:r w:rsidRPr="00A51310">
        <w:t>Transporting Recyclable Materials to the Designated Recyclable Materials Processing Facility.</w:t>
      </w:r>
    </w:p>
    <w:p w14:paraId="5109F014" w14:textId="7D3974C2" w:rsidR="00BB7263" w:rsidRPr="00A51310" w:rsidRDefault="00BB7263" w:rsidP="00740896">
      <w:pPr>
        <w:pStyle w:val="1LetteredA"/>
      </w:pPr>
      <w:r w:rsidRPr="00A51310">
        <w:t>B.</w:t>
      </w:r>
      <w:r w:rsidRPr="00A51310">
        <w:tab/>
      </w:r>
      <w:r w:rsidR="005B4D0C" w:rsidRPr="00A51310">
        <w:t xml:space="preserve">Collecting and Transporting Commingled Organics to the </w:t>
      </w:r>
      <w:r w:rsidR="008F760A">
        <w:t xml:space="preserve">Designated </w:t>
      </w:r>
      <w:r w:rsidR="005B4D0C" w:rsidRPr="00A51310">
        <w:t>Transfer Facility.</w:t>
      </w:r>
    </w:p>
    <w:p w14:paraId="054C1625" w14:textId="794C2D77" w:rsidR="00BB7263" w:rsidRPr="00A51310" w:rsidRDefault="00BB7263" w:rsidP="00740896">
      <w:pPr>
        <w:pStyle w:val="1LetteredA"/>
      </w:pPr>
      <w:r w:rsidRPr="00A51310">
        <w:t>C.</w:t>
      </w:r>
      <w:r w:rsidRPr="00A51310">
        <w:tab/>
      </w:r>
      <w:r w:rsidR="005B4D0C" w:rsidRPr="00A51310">
        <w:t xml:space="preserve">Collecting and Transporting Commercial Food Scraps to the Designated Commercial Food Scraps Pre-Processing Facility. </w:t>
      </w:r>
    </w:p>
    <w:p w14:paraId="26AD3BA7" w14:textId="0BFF8458" w:rsidR="00B14BE8" w:rsidRDefault="00BB7263" w:rsidP="00C10819">
      <w:pPr>
        <w:pStyle w:val="1LetteredA"/>
      </w:pPr>
      <w:r w:rsidRPr="00A51310">
        <w:t>D.</w:t>
      </w:r>
      <w:r w:rsidR="00967B02" w:rsidRPr="00A51310">
        <w:tab/>
      </w:r>
      <w:r w:rsidR="004249DA" w:rsidRPr="00A51310">
        <w:t>Collecting</w:t>
      </w:r>
      <w:r w:rsidR="00971DD1" w:rsidRPr="00A51310">
        <w:t xml:space="preserve"> and</w:t>
      </w:r>
      <w:r w:rsidRPr="00A51310">
        <w:t xml:space="preserve"> Transporting Solid Waste</w:t>
      </w:r>
      <w:r w:rsidR="00974057">
        <w:t xml:space="preserve"> </w:t>
      </w:r>
      <w:r w:rsidR="00560A6E">
        <w:t>to</w:t>
      </w:r>
      <w:r>
        <w:t xml:space="preserve"> the </w:t>
      </w:r>
      <w:r w:rsidR="007D7DF4" w:rsidRPr="00842DA3">
        <w:rPr>
          <w:iCs/>
        </w:rPr>
        <w:t>Designated</w:t>
      </w:r>
      <w:r>
        <w:t xml:space="preserve"> </w:t>
      </w:r>
      <w:r w:rsidR="004249DA">
        <w:t>Transfer</w:t>
      </w:r>
      <w:r>
        <w:t xml:space="preserve"> Facility.</w:t>
      </w:r>
    </w:p>
    <w:p w14:paraId="38189D92" w14:textId="4F3E2AC1" w:rsidR="00202416" w:rsidRDefault="00852E74" w:rsidP="00C10819">
      <w:pPr>
        <w:pStyle w:val="1LetteredA"/>
      </w:pPr>
      <w:r w:rsidRPr="00BB0841">
        <w:t>E.</w:t>
      </w:r>
      <w:r w:rsidRPr="00BB0841">
        <w:tab/>
      </w:r>
      <w:r w:rsidR="00B9227C" w:rsidRPr="00BB0841">
        <w:t>Collection</w:t>
      </w:r>
      <w:r w:rsidR="00B9227C">
        <w:t xml:space="preserve"> and Transporting </w:t>
      </w:r>
      <w:r w:rsidR="00792CB2">
        <w:t xml:space="preserve">Mixed Materials </w:t>
      </w:r>
      <w:r w:rsidR="00BB0841">
        <w:t>(i</w:t>
      </w:r>
      <w:r w:rsidR="0063394D">
        <w:t>f</w:t>
      </w:r>
      <w:r w:rsidR="00BB0841">
        <w:t xml:space="preserve"> Mixed Waste Processing is implemented) </w:t>
      </w:r>
      <w:r w:rsidR="00792CB2">
        <w:t xml:space="preserve">to </w:t>
      </w:r>
      <w:r w:rsidR="00BB0841">
        <w:t>the</w:t>
      </w:r>
      <w:r w:rsidR="00792CB2">
        <w:t xml:space="preserve"> </w:t>
      </w:r>
      <w:r w:rsidR="0090097C">
        <w:t>Designated</w:t>
      </w:r>
      <w:r w:rsidR="00792CB2">
        <w:t xml:space="preserve"> Facility</w:t>
      </w:r>
      <w:r w:rsidR="006C6404">
        <w:t>.</w:t>
      </w:r>
    </w:p>
    <w:p w14:paraId="16216519" w14:textId="3BF3D928" w:rsidR="003613DE" w:rsidRDefault="00852E74" w:rsidP="00C10819">
      <w:pPr>
        <w:pStyle w:val="1LetteredA"/>
      </w:pPr>
      <w:r>
        <w:t>F</w:t>
      </w:r>
      <w:r w:rsidR="00BB7263">
        <w:t>.</w:t>
      </w:r>
      <w:r w:rsidR="00BB7263">
        <w:tab/>
      </w:r>
      <w:r w:rsidR="00BA2E3B">
        <w:t>Cooperating with</w:t>
      </w:r>
      <w:r w:rsidR="000E364D">
        <w:t xml:space="preserve"> </w:t>
      </w:r>
      <w:r w:rsidR="00BA2E3B">
        <w:t xml:space="preserve">Authority’s contractors responsible for operating all Designated Facilities. </w:t>
      </w:r>
    </w:p>
    <w:p w14:paraId="5AE60468" w14:textId="6B0D3D58" w:rsidR="00BB7263" w:rsidRDefault="00852E74" w:rsidP="00740896">
      <w:pPr>
        <w:pStyle w:val="1LetteredA"/>
      </w:pPr>
      <w:r>
        <w:t>G</w:t>
      </w:r>
      <w:r w:rsidR="00BB7263">
        <w:t>.</w:t>
      </w:r>
      <w:r w:rsidR="00967B02" w:rsidRPr="00967B02">
        <w:tab/>
      </w:r>
      <w:r w:rsidR="00D735D1" w:rsidRPr="001E7EE8">
        <w:t xml:space="preserve">Providing </w:t>
      </w:r>
      <w:r w:rsidR="002F6E21">
        <w:t>C</w:t>
      </w:r>
      <w:r w:rsidR="00D735D1" w:rsidRPr="001E7EE8">
        <w:t xml:space="preserve">ustomer service and </w:t>
      </w:r>
      <w:r w:rsidR="00D735D1">
        <w:t>Billing</w:t>
      </w:r>
      <w:r w:rsidR="00D735D1" w:rsidRPr="001E7EE8">
        <w:t xml:space="preserve"> service to </w:t>
      </w:r>
      <w:r w:rsidR="00D735D1">
        <w:t>Subscribers</w:t>
      </w:r>
      <w:r w:rsidR="00B9227C">
        <w:t>,</w:t>
      </w:r>
      <w:r w:rsidR="00D735D1">
        <w:t xml:space="preserve"> to </w:t>
      </w:r>
      <w:r w:rsidR="00D735D1" w:rsidRPr="001E7EE8">
        <w:t xml:space="preserve">the satisfaction of </w:t>
      </w:r>
      <w:r w:rsidR="00A23CAA">
        <w:t>the Authority</w:t>
      </w:r>
      <w:r w:rsidR="00D735D1" w:rsidRPr="001E7EE8">
        <w:t>, and as necessary to fulfill its obligations under this Agreement</w:t>
      </w:r>
      <w:r w:rsidR="005E04F6">
        <w:t>.</w:t>
      </w:r>
    </w:p>
    <w:p w14:paraId="36159CAC" w14:textId="05CEEDD3" w:rsidR="00114511" w:rsidRDefault="00852E74" w:rsidP="00C4341E">
      <w:pPr>
        <w:pStyle w:val="1Lettered"/>
        <w:ind w:left="1116"/>
      </w:pPr>
      <w:r>
        <w:t>H</w:t>
      </w:r>
      <w:r w:rsidR="00BB7263">
        <w:t>.</w:t>
      </w:r>
      <w:r w:rsidR="00BB7263">
        <w:tab/>
      </w:r>
      <w:r w:rsidR="0091412B">
        <w:t>Assisting the Authority in pro</w:t>
      </w:r>
      <w:r w:rsidR="00C4341E" w:rsidRPr="001E7EE8">
        <w:t>viding public education</w:t>
      </w:r>
      <w:r w:rsidR="00E44093">
        <w:t>, outreach</w:t>
      </w:r>
      <w:r w:rsidR="00C4341E" w:rsidRPr="001E7EE8">
        <w:t xml:space="preserve"> </w:t>
      </w:r>
      <w:r w:rsidR="00E44093">
        <w:t>and technical assistance</w:t>
      </w:r>
      <w:r w:rsidR="00C4341E" w:rsidRPr="001E7EE8">
        <w:t xml:space="preserve"> to </w:t>
      </w:r>
      <w:r w:rsidR="0069303B">
        <w:t>Customers</w:t>
      </w:r>
      <w:r w:rsidR="00C4341E" w:rsidRPr="001E7EE8">
        <w:t xml:space="preserve"> located in the Service Area</w:t>
      </w:r>
      <w:r w:rsidR="00002E03">
        <w:t xml:space="preserve"> and providing direct public education to Customers during the provision of services</w:t>
      </w:r>
      <w:r w:rsidR="009A3756">
        <w:t xml:space="preserve"> under this Agreement</w:t>
      </w:r>
      <w:r w:rsidR="005E04F6">
        <w:t>.</w:t>
      </w:r>
    </w:p>
    <w:p w14:paraId="5C4BB0B8" w14:textId="3C08944E" w:rsidR="00BB7263" w:rsidRDefault="00852E74" w:rsidP="00114511">
      <w:pPr>
        <w:pStyle w:val="1LetteredA"/>
      </w:pPr>
      <w:r>
        <w:t>I</w:t>
      </w:r>
      <w:r w:rsidR="00114511">
        <w:t>.</w:t>
      </w:r>
      <w:r w:rsidR="00114511">
        <w:tab/>
      </w:r>
      <w:r w:rsidR="00BB7263">
        <w:t>Maintaining accurate records and providing timely reporting of all materials Accepted and transactions conducted under this Agreement</w:t>
      </w:r>
      <w:r w:rsidR="005E04F6">
        <w:t>.</w:t>
      </w:r>
    </w:p>
    <w:p w14:paraId="2523CA3E" w14:textId="22620904" w:rsidR="00BB7263" w:rsidRDefault="00114511" w:rsidP="00740896">
      <w:pPr>
        <w:pStyle w:val="1LetteredA"/>
      </w:pPr>
      <w:r>
        <w:t>J</w:t>
      </w:r>
      <w:r w:rsidR="00BB7263">
        <w:t>.</w:t>
      </w:r>
      <w:r w:rsidR="00BB7263">
        <w:tab/>
        <w:t>Furnishing all labor, supervision, vehicles and fueling/charging infrastructure, Containers,</w:t>
      </w:r>
      <w:r w:rsidR="00DF70D4">
        <w:t xml:space="preserve"> </w:t>
      </w:r>
      <w:r w:rsidR="00BB7263">
        <w:t xml:space="preserve">other equipment, materials, supplies, and all other items and services necessary to perform </w:t>
      </w:r>
      <w:r w:rsidR="00A60674">
        <w:t xml:space="preserve">the </w:t>
      </w:r>
      <w:r w:rsidR="00C87E72">
        <w:t xml:space="preserve">Contractor’s </w:t>
      </w:r>
      <w:r w:rsidR="00BB7263">
        <w:t>obligations under this Agreement.</w:t>
      </w:r>
    </w:p>
    <w:p w14:paraId="6912773A" w14:textId="0ABFBFD3" w:rsidR="00BB7263" w:rsidRDefault="00114511" w:rsidP="00C10819">
      <w:pPr>
        <w:pStyle w:val="1LetteredA"/>
      </w:pPr>
      <w:r>
        <w:lastRenderedPageBreak/>
        <w:t>K</w:t>
      </w:r>
      <w:r w:rsidR="00BB7263">
        <w:t>.</w:t>
      </w:r>
      <w:r w:rsidR="00BB7263">
        <w:tab/>
        <w:t>Paying all expenses related to provision of services required by this Agreement including, but not limited to, taxes, regulatory fees, and payments to the Authority.</w:t>
      </w:r>
      <w:r w:rsidR="00013205" w:rsidRPr="00013205">
        <w:rPr>
          <w:i/>
          <w:highlight w:val="lightGray"/>
        </w:rPr>
        <w:t xml:space="preserve"> </w:t>
      </w:r>
      <w:r w:rsidR="00013205" w:rsidRPr="004F532F">
        <w:rPr>
          <w:i/>
          <w:highlight w:val="lightGray"/>
        </w:rPr>
        <w:t>Note to proposer: This item may be updated to include lease payments pending the outcome of proposals to develop and use the Authority’s leased property in the Service Area. See RFP and cost forms.</w:t>
      </w:r>
      <w:r w:rsidR="00013205">
        <w:rPr>
          <w:i/>
          <w:iCs/>
        </w:rPr>
        <w:t xml:space="preserve">  </w:t>
      </w:r>
    </w:p>
    <w:p w14:paraId="0474C996" w14:textId="5E4FCDC2" w:rsidR="00BB7263" w:rsidRDefault="00114511" w:rsidP="00740896">
      <w:pPr>
        <w:pStyle w:val="1LetteredA"/>
      </w:pPr>
      <w:r>
        <w:t>L</w:t>
      </w:r>
      <w:r w:rsidR="00BB7263">
        <w:t>.</w:t>
      </w:r>
      <w:r w:rsidR="00BB7263">
        <w:tab/>
        <w:t>Performing all services in substantial accordance with the Contractor’s Proposal and in full accordance with this Agreement at all times using best industry practice for comparable operations.</w:t>
      </w:r>
      <w:r w:rsidR="00D1589D" w:rsidRPr="00D1589D">
        <w:rPr>
          <w:iCs/>
        </w:rPr>
        <w:t xml:space="preserve"> </w:t>
      </w:r>
      <w:r w:rsidR="00BB7263">
        <w:t xml:space="preserve">If the Contractor’s Proposal and </w:t>
      </w:r>
      <w:r w:rsidR="00597FA2">
        <w:t xml:space="preserve">the </w:t>
      </w:r>
      <w:r w:rsidR="00BB7263">
        <w:t>Agreement conflict, the terms and provision</w:t>
      </w:r>
      <w:r w:rsidR="003212B0">
        <w:t>s</w:t>
      </w:r>
      <w:r w:rsidR="00BB7263">
        <w:t xml:space="preserve"> of the Agreement shall prevail.</w:t>
      </w:r>
    </w:p>
    <w:p w14:paraId="0F6626FC" w14:textId="4C2A0636" w:rsidR="00BB7263" w:rsidRDefault="00114511" w:rsidP="00740896">
      <w:pPr>
        <w:pStyle w:val="1LetteredA"/>
      </w:pPr>
      <w:r>
        <w:t>M</w:t>
      </w:r>
      <w:r w:rsidR="00BB7263">
        <w:t>.</w:t>
      </w:r>
      <w:r w:rsidR="00BB7263">
        <w:tab/>
        <w:t>Complying with</w:t>
      </w:r>
      <w:r w:rsidR="009B0D41">
        <w:t xml:space="preserve"> </w:t>
      </w:r>
      <w:r w:rsidR="005B63D3">
        <w:t>all</w:t>
      </w:r>
      <w:r w:rsidR="009B0D41">
        <w:t xml:space="preserve"> </w:t>
      </w:r>
      <w:r w:rsidR="005B63D3">
        <w:t>law at all times</w:t>
      </w:r>
      <w:r w:rsidR="00BB7263">
        <w:t>.</w:t>
      </w:r>
    </w:p>
    <w:p w14:paraId="5CF23A75" w14:textId="5DCF3F9F" w:rsidR="00BB7263" w:rsidRDefault="00114511" w:rsidP="00740896">
      <w:pPr>
        <w:pStyle w:val="1LetteredA"/>
      </w:pPr>
      <w:r>
        <w:t>N</w:t>
      </w:r>
      <w:r w:rsidR="00BB7263">
        <w:t>.</w:t>
      </w:r>
      <w:r w:rsidR="00BB7263">
        <w:tab/>
        <w:t xml:space="preserve">Providing </w:t>
      </w:r>
      <w:r w:rsidR="00A82A7C">
        <w:t xml:space="preserve">complete and accurate </w:t>
      </w:r>
      <w:r w:rsidR="00BB7263">
        <w:t>reports in a timely manner.</w:t>
      </w:r>
    </w:p>
    <w:p w14:paraId="53B97B16" w14:textId="4B6E1B57" w:rsidR="00BB7263" w:rsidRDefault="00114511" w:rsidP="00740896">
      <w:pPr>
        <w:pStyle w:val="1LetteredA"/>
      </w:pPr>
      <w:r>
        <w:t>O</w:t>
      </w:r>
      <w:r w:rsidR="00BB7263">
        <w:t>.</w:t>
      </w:r>
      <w:r w:rsidR="00BB7263">
        <w:tab/>
        <w:t>Providing all services required by this Agreement in a thorough and professional manner</w:t>
      </w:r>
      <w:r w:rsidR="0052585B">
        <w:t xml:space="preserve"> at all times</w:t>
      </w:r>
      <w:r w:rsidR="00BB7263">
        <w:t xml:space="preserve"> so that residents, businesses, and the Member Agencies are provided timely, reliable, courteous, and high-quality service.</w:t>
      </w:r>
    </w:p>
    <w:p w14:paraId="0DB3DA01" w14:textId="7B88D55C" w:rsidR="00BB7263" w:rsidRDefault="00114511" w:rsidP="00740896">
      <w:pPr>
        <w:pStyle w:val="1LetteredA"/>
      </w:pPr>
      <w:r>
        <w:t>P</w:t>
      </w:r>
      <w:r w:rsidR="00BB7263">
        <w:t>.</w:t>
      </w:r>
      <w:r w:rsidR="00BB7263">
        <w:tab/>
        <w:t>Performing or providing all other services necessary to fulfill the Contractor’s obligations under this Agreement.</w:t>
      </w:r>
    </w:p>
    <w:p w14:paraId="47BF1821" w14:textId="3484A7F4" w:rsidR="00BB7263" w:rsidRPr="00100C7D" w:rsidRDefault="00BB7263" w:rsidP="00E17051">
      <w:pPr>
        <w:pStyle w:val="Heading2"/>
        <w:rPr>
          <w:lang w:val="fr-FR"/>
        </w:rPr>
      </w:pPr>
      <w:bookmarkStart w:id="12" w:name="_Toc160620716"/>
      <w:bookmarkStart w:id="13" w:name="_Toc160626657"/>
      <w:bookmarkStart w:id="14" w:name="_Toc180661737"/>
      <w:r w:rsidRPr="00100C7D">
        <w:rPr>
          <w:lang w:val="fr-FR"/>
        </w:rPr>
        <w:t>2.2</w:t>
      </w:r>
      <w:r w:rsidR="00F113F7" w:rsidRPr="00100C7D">
        <w:rPr>
          <w:bCs/>
          <w:iCs/>
          <w:lang w:val="fr-FR"/>
        </w:rPr>
        <w:tab/>
      </w:r>
      <w:r w:rsidRPr="00100C7D">
        <w:rPr>
          <w:lang w:val="fr-FR"/>
        </w:rPr>
        <w:t>Scope Limitations and Exclusions</w:t>
      </w:r>
      <w:bookmarkEnd w:id="12"/>
      <w:bookmarkEnd w:id="13"/>
      <w:bookmarkEnd w:id="14"/>
    </w:p>
    <w:p w14:paraId="090D7392" w14:textId="4093C82B" w:rsidR="00BB7263" w:rsidRDefault="00BB7263" w:rsidP="00740896">
      <w:pPr>
        <w:pStyle w:val="1LetteredA"/>
      </w:pPr>
      <w:r w:rsidRPr="00100C7D">
        <w:rPr>
          <w:lang w:val="fr-FR"/>
        </w:rPr>
        <w:t>A.</w:t>
      </w:r>
      <w:r w:rsidR="00967B02" w:rsidRPr="00100C7D">
        <w:rPr>
          <w:lang w:val="fr-FR"/>
        </w:rPr>
        <w:tab/>
      </w:r>
      <w:r w:rsidR="00C174E7" w:rsidRPr="00100C7D">
        <w:rPr>
          <w:b/>
          <w:bCs/>
          <w:lang w:val="fr-FR"/>
        </w:rPr>
        <w:t>Non-Exclusive Materials.</w:t>
      </w:r>
      <w:r w:rsidRPr="00100C7D">
        <w:rPr>
          <w:lang w:val="fr-FR"/>
        </w:rPr>
        <w:t xml:space="preserve"> </w:t>
      </w:r>
      <w:r>
        <w:t xml:space="preserve">Except as otherwise provided, and in accordance with Section 2.8, this Agreement shall not preclude the materials listed below from being collected or otherwise lawfully handled or managed by others </w:t>
      </w:r>
      <w:r w:rsidR="0074319A">
        <w:t xml:space="preserve">provided they are not </w:t>
      </w:r>
      <w:r>
        <w:t xml:space="preserve">placed in a Collection Container intended for Collection by the </w:t>
      </w:r>
      <w:r w:rsidR="00216CF8">
        <w:t>Contractor</w:t>
      </w:r>
      <w:r>
        <w:t xml:space="preserve"> or otherwise placed out in accordance with programmatic set-out guidelines established by the </w:t>
      </w:r>
      <w:r w:rsidR="00216CF8">
        <w:t>Contractor</w:t>
      </w:r>
      <w:r>
        <w:t xml:space="preserve">, </w:t>
      </w:r>
      <w:r w:rsidR="007D0771">
        <w:t>the Authority, or the Authority’s contractors</w:t>
      </w:r>
      <w:r w:rsidR="00AD4E93">
        <w:t>.</w:t>
      </w:r>
      <w:r w:rsidR="007D0771">
        <w:t xml:space="preserve"> N</w:t>
      </w:r>
      <w:r>
        <w:t xml:space="preserve">othing in this Agreement is intended to or shall be construed to excuse any Person from obtaining any authorization from the Authority that is otherwise required by law: </w:t>
      </w:r>
    </w:p>
    <w:p w14:paraId="641769C0" w14:textId="4E89D65F" w:rsidR="00BB7263" w:rsidRDefault="00BB7263" w:rsidP="00740896">
      <w:pPr>
        <w:pStyle w:val="2Numbered1"/>
      </w:pPr>
      <w:r>
        <w:t>1.</w:t>
      </w:r>
      <w:r w:rsidR="00F113F7" w:rsidRPr="00F113F7">
        <w:rPr>
          <w:iCs/>
        </w:rPr>
        <w:tab/>
      </w:r>
      <w:r w:rsidR="00F113F7" w:rsidRPr="00F113F7">
        <w:rPr>
          <w:bCs/>
          <w:iCs/>
          <w:u w:val="single"/>
        </w:rPr>
        <w:t>Recyclable and Organic Materials Hauled by Other Persons</w:t>
      </w:r>
      <w:r w:rsidR="00EA36DA" w:rsidRPr="00F113F7">
        <w:rPr>
          <w:bCs/>
          <w:iCs/>
          <w:u w:val="single"/>
        </w:rPr>
        <w:t>.</w:t>
      </w:r>
      <w:r w:rsidR="00EA36DA" w:rsidRPr="00D1589D">
        <w:rPr>
          <w:iCs/>
        </w:rPr>
        <w:t xml:space="preserve"> </w:t>
      </w:r>
      <w:r w:rsidR="00EA36DA">
        <w:rPr>
          <w:iCs/>
        </w:rPr>
        <w:t xml:space="preserve">Recyclable and organic materials may be </w:t>
      </w:r>
      <w:r w:rsidR="00EA36DA">
        <w:t>collected and otherwise legally handled, managed, and diverted by other Persons</w:t>
      </w:r>
      <w:r w:rsidR="00EA36DA" w:rsidDel="00EA36DA">
        <w:t xml:space="preserve"> </w:t>
      </w:r>
      <w:r>
        <w:t xml:space="preserve">but only if such Persons: (a) do not, directly or indirectly, charge the Generator a monetary sum or other consideration for provision of such service if the material being collected for Diversion is otherwise Accepted by the </w:t>
      </w:r>
      <w:r w:rsidR="00216CF8">
        <w:t>Contractor</w:t>
      </w:r>
      <w:r w:rsidR="00C011D7">
        <w:t xml:space="preserve"> and being Diverted by the Recyclables Contractor</w:t>
      </w:r>
      <w:r>
        <w:t xml:space="preserve">; (b) pay the Generator a net payment for the receipt of such recyclable or organic materials or accept such materials as a donation; </w:t>
      </w:r>
      <w:r w:rsidR="005321E2">
        <w:t xml:space="preserve">and/or </w:t>
      </w:r>
      <w:r>
        <w:t>(c) accept reusable or salvageable materials that are donated or sold by other Persons for the purpose of reuse</w:t>
      </w:r>
      <w:r w:rsidR="005321E2">
        <w:t>.</w:t>
      </w:r>
      <w:r>
        <w:t xml:space="preserve">  </w:t>
      </w:r>
      <w:r w:rsidR="005321E2">
        <w:t xml:space="preserve">Such Persons shall also be required to </w:t>
      </w:r>
      <w:r>
        <w:t>provide written documentation to the Authority</w:t>
      </w:r>
      <w:r w:rsidR="004B4469">
        <w:t>,</w:t>
      </w:r>
      <w:r>
        <w:t xml:space="preserve"> upon </w:t>
      </w:r>
      <w:r w:rsidR="00BE5BD3">
        <w:t xml:space="preserve">the Authority’s </w:t>
      </w:r>
      <w:r>
        <w:t>request</w:t>
      </w:r>
      <w:r w:rsidR="00D4124C">
        <w:t>,</w:t>
      </w:r>
      <w:r>
        <w:t xml:space="preserve"> that such Persons meet the foregoing requirements.</w:t>
      </w:r>
    </w:p>
    <w:p w14:paraId="7140D00D" w14:textId="4DEE1787" w:rsidR="00BB7263" w:rsidRDefault="00BB7263" w:rsidP="00740896">
      <w:pPr>
        <w:pStyle w:val="2Numbered1"/>
      </w:pPr>
      <w:r>
        <w:t>2.</w:t>
      </w:r>
      <w:r w:rsidR="00F113F7" w:rsidRPr="00F113F7">
        <w:rPr>
          <w:iCs/>
        </w:rPr>
        <w:tab/>
      </w:r>
      <w:r w:rsidR="00F113F7" w:rsidRPr="00F113F7">
        <w:rPr>
          <w:bCs/>
          <w:iCs/>
          <w:u w:val="single"/>
        </w:rPr>
        <w:t>Construction and Demolition Debris.</w:t>
      </w:r>
      <w:r w:rsidR="00D1589D" w:rsidRPr="00D1589D">
        <w:rPr>
          <w:iCs/>
        </w:rPr>
        <w:t xml:space="preserve"> </w:t>
      </w:r>
      <w:r>
        <w:t xml:space="preserve">C&amp;D may be collected and otherwise legally handled, managed, diverted, and/or disposed by </w:t>
      </w:r>
      <w:r w:rsidR="008059B3">
        <w:t xml:space="preserve">other Persons </w:t>
      </w:r>
      <w:r>
        <w:t>providing construction and demolition services to the Premises</w:t>
      </w:r>
      <w:r w:rsidR="00DA4569">
        <w:t xml:space="preserve"> and/or in accordance with the Authority’s C&amp;D </w:t>
      </w:r>
      <w:r w:rsidR="00C34040">
        <w:t>t</w:t>
      </w:r>
      <w:r w:rsidR="00DA4569">
        <w:t xml:space="preserve">ransporter </w:t>
      </w:r>
      <w:r w:rsidR="00C34040">
        <w:t>r</w:t>
      </w:r>
      <w:r w:rsidR="00DA4569">
        <w:t xml:space="preserve">egistration </w:t>
      </w:r>
      <w:r w:rsidR="00C34040">
        <w:t>p</w:t>
      </w:r>
      <w:r w:rsidR="00DA4569">
        <w:t>rogram</w:t>
      </w:r>
      <w:r>
        <w:t>.</w:t>
      </w:r>
    </w:p>
    <w:p w14:paraId="5E7A72BD" w14:textId="6E258F35" w:rsidR="00BB7263" w:rsidRDefault="00BB7263" w:rsidP="00740896">
      <w:pPr>
        <w:pStyle w:val="2Numbered1"/>
      </w:pPr>
      <w:r>
        <w:t>3.</w:t>
      </w:r>
      <w:r w:rsidR="00F113F7" w:rsidRPr="00F113F7">
        <w:rPr>
          <w:iCs/>
        </w:rPr>
        <w:tab/>
      </w:r>
      <w:r w:rsidR="00F113F7" w:rsidRPr="00F113F7">
        <w:rPr>
          <w:bCs/>
          <w:iCs/>
          <w:u w:val="single"/>
        </w:rPr>
        <w:t>Dirt.</w:t>
      </w:r>
      <w:r w:rsidR="00D1589D" w:rsidRPr="00D1589D">
        <w:rPr>
          <w:iCs/>
        </w:rPr>
        <w:t xml:space="preserve"> </w:t>
      </w:r>
      <w:r>
        <w:t>Loose soil or earth from the ground may be collected and otherwise legally handled, managed, diverted</w:t>
      </w:r>
      <w:r w:rsidR="007D2527">
        <w:t>,</w:t>
      </w:r>
      <w:r>
        <w:t xml:space="preserve"> and/or disposed by other Persons.</w:t>
      </w:r>
    </w:p>
    <w:p w14:paraId="1A90ABC8" w14:textId="6F00F7EB" w:rsidR="00BB7263" w:rsidRDefault="00BB7263" w:rsidP="00740896">
      <w:pPr>
        <w:pStyle w:val="2Numbered1"/>
      </w:pPr>
      <w:r>
        <w:t>4.</w:t>
      </w:r>
      <w:r w:rsidR="00F113F7" w:rsidRPr="00F113F7">
        <w:rPr>
          <w:iCs/>
        </w:rPr>
        <w:tab/>
      </w:r>
      <w:r w:rsidR="00F113F7" w:rsidRPr="00F113F7">
        <w:rPr>
          <w:bCs/>
          <w:iCs/>
          <w:u w:val="single"/>
        </w:rPr>
        <w:t>Self-Hauled Materials.</w:t>
      </w:r>
      <w:r w:rsidR="00D1589D" w:rsidRPr="00D1589D">
        <w:rPr>
          <w:iCs/>
        </w:rPr>
        <w:t xml:space="preserve"> </w:t>
      </w:r>
      <w:r>
        <w:t xml:space="preserve">For the purposes of delivery to a Transfer Facility, Processing Facility, or Disposal Site, </w:t>
      </w:r>
      <w:r w:rsidR="009741BE">
        <w:t xml:space="preserve">Generators </w:t>
      </w:r>
      <w:r>
        <w:t xml:space="preserve">may transport materials generated solely in or on their own Premises, using their own equipment and employees, and such Self-Hauled </w:t>
      </w:r>
      <w:r>
        <w:lastRenderedPageBreak/>
        <w:t xml:space="preserve">material is not required to be Delivered by such Self-Haulers to </w:t>
      </w:r>
      <w:r w:rsidR="00A60674">
        <w:t xml:space="preserve">the </w:t>
      </w:r>
      <w:r>
        <w:t>Contractor or any of the Approved or Designated Facilities.</w:t>
      </w:r>
    </w:p>
    <w:p w14:paraId="3B1AD972" w14:textId="482192AD" w:rsidR="00BB7263" w:rsidRDefault="00BB7263" w:rsidP="00740896">
      <w:pPr>
        <w:pStyle w:val="2Numbered1"/>
      </w:pPr>
      <w:r>
        <w:t>5.</w:t>
      </w:r>
      <w:r w:rsidR="00F113F7" w:rsidRPr="00F113F7">
        <w:rPr>
          <w:iCs/>
        </w:rPr>
        <w:tab/>
      </w:r>
      <w:r w:rsidR="00F113F7" w:rsidRPr="00F113F7">
        <w:rPr>
          <w:bCs/>
          <w:iCs/>
          <w:u w:val="single"/>
        </w:rPr>
        <w:t>Donated Materials.</w:t>
      </w:r>
      <w:r w:rsidR="00D1589D" w:rsidRPr="00D1589D">
        <w:rPr>
          <w:iCs/>
        </w:rPr>
        <w:t xml:space="preserve"> </w:t>
      </w:r>
      <w:r>
        <w:t>Any items that are donated by a Generator to youth, civic, or other charitable organizations</w:t>
      </w:r>
      <w:r w:rsidR="00D61F99">
        <w:t>,</w:t>
      </w:r>
      <w:r>
        <w:t xml:space="preserve"> may be collected and otherwise legally handled, managed, diverted</w:t>
      </w:r>
      <w:r w:rsidR="00A5180A">
        <w:t>,</w:t>
      </w:r>
      <w:r>
        <w:t xml:space="preserve"> and/or disposed by other Persons, provided that the </w:t>
      </w:r>
      <w:r w:rsidR="00C5238F">
        <w:t>Generator</w:t>
      </w:r>
      <w:r w:rsidR="006376E5">
        <w:t xml:space="preserve"> </w:t>
      </w:r>
      <w:r>
        <w:t>is not charged</w:t>
      </w:r>
      <w:r w:rsidR="00A10479">
        <w:t xml:space="preserve">, directly or indirectly, a </w:t>
      </w:r>
      <w:r>
        <w:t>monetary sum or other consideration for such services.</w:t>
      </w:r>
    </w:p>
    <w:p w14:paraId="1014B053" w14:textId="47C65FB9" w:rsidR="00BB7263" w:rsidRDefault="00BB7263" w:rsidP="00740896">
      <w:pPr>
        <w:pStyle w:val="2Numbered1"/>
      </w:pPr>
      <w:r>
        <w:t>6.</w:t>
      </w:r>
      <w:r w:rsidR="00F113F7" w:rsidRPr="00F113F7">
        <w:rPr>
          <w:iCs/>
        </w:rPr>
        <w:tab/>
      </w:r>
      <w:r w:rsidR="00F113F7" w:rsidRPr="00F113F7">
        <w:rPr>
          <w:bCs/>
          <w:iCs/>
          <w:u w:val="single"/>
        </w:rPr>
        <w:t>Beverage Containers.</w:t>
      </w:r>
      <w:r w:rsidR="00D1589D" w:rsidRPr="00D1589D">
        <w:rPr>
          <w:iCs/>
        </w:rPr>
        <w:t xml:space="preserve"> </w:t>
      </w:r>
      <w:r>
        <w:t>Beverage containers with redemption value delivered for Recycling under the California Beverage Container Recycling Litter Reduction Act, California Public Resources Code Sections 14500 et seq. may be collected and otherwise legally handled, managed, and diverted by other Persons</w:t>
      </w:r>
      <w:r w:rsidR="0032791B" w:rsidRPr="0032791B">
        <w:t>.</w:t>
      </w:r>
    </w:p>
    <w:p w14:paraId="04BD25B1" w14:textId="18F1E85C" w:rsidR="00BB7263" w:rsidRDefault="00BB7263" w:rsidP="00740896">
      <w:pPr>
        <w:pStyle w:val="2Numbered1"/>
      </w:pPr>
      <w:r>
        <w:t>7.</w:t>
      </w:r>
      <w:r w:rsidR="00F113F7" w:rsidRPr="00F113F7">
        <w:rPr>
          <w:iCs/>
        </w:rPr>
        <w:tab/>
      </w:r>
      <w:r w:rsidR="00F113F7" w:rsidRPr="00F113F7">
        <w:rPr>
          <w:bCs/>
          <w:iCs/>
          <w:u w:val="single"/>
        </w:rPr>
        <w:t>Materials Removed as Incidental Part of Services.</w:t>
      </w:r>
      <w:r w:rsidR="00D1589D" w:rsidRPr="00D1589D">
        <w:rPr>
          <w:iCs/>
        </w:rPr>
        <w:t xml:space="preserve"> </w:t>
      </w:r>
      <w:r>
        <w:t>Solid waste, recyclable materials, and/or organic materials may be collected and otherwise legally handled, managed, diverted</w:t>
      </w:r>
      <w:r w:rsidR="004114B7">
        <w:t>,</w:t>
      </w:r>
      <w:r>
        <w:t xml:space="preserve"> and/or disposed by </w:t>
      </w:r>
      <w:r w:rsidR="002321C2">
        <w:t>other Persons</w:t>
      </w:r>
      <w:r>
        <w:t xml:space="preserve"> (e.g., gardener, landscaper, tree-trimming service, construction contractor, on-property clean-out service) as an incidental part of </w:t>
      </w:r>
      <w:r w:rsidR="00830797">
        <w:t xml:space="preserve">a </w:t>
      </w:r>
      <w:r>
        <w:t>service being performed.</w:t>
      </w:r>
    </w:p>
    <w:p w14:paraId="675B99FE" w14:textId="6987D1AF" w:rsidR="00BB7263" w:rsidRDefault="00BB7263" w:rsidP="00740896">
      <w:pPr>
        <w:pStyle w:val="2Numbered1"/>
      </w:pPr>
      <w:r>
        <w:t>8.</w:t>
      </w:r>
      <w:r w:rsidR="00F113F7" w:rsidRPr="00F113F7">
        <w:rPr>
          <w:iCs/>
        </w:rPr>
        <w:tab/>
      </w:r>
      <w:r w:rsidR="00F113F7" w:rsidRPr="00F113F7">
        <w:rPr>
          <w:bCs/>
          <w:iCs/>
          <w:u w:val="single"/>
        </w:rPr>
        <w:t xml:space="preserve">Specialty Recyclable Materials </w:t>
      </w:r>
      <w:r w:rsidR="007E25D8">
        <w:rPr>
          <w:bCs/>
          <w:iCs/>
          <w:u w:val="single"/>
        </w:rPr>
        <w:t>and</w:t>
      </w:r>
      <w:r w:rsidR="00F113F7" w:rsidRPr="00F113F7">
        <w:rPr>
          <w:bCs/>
          <w:iCs/>
          <w:u w:val="single"/>
        </w:rPr>
        <w:t xml:space="preserve"> Extended Producer Responsibility Programs.</w:t>
      </w:r>
      <w:r w:rsidR="00D1589D" w:rsidRPr="00D1589D">
        <w:rPr>
          <w:iCs/>
        </w:rPr>
        <w:t xml:space="preserve"> </w:t>
      </w:r>
      <w:r>
        <w:t>Specialty Recyclable Materials and/or materials covered by Extended Producer Responsibility Programs</w:t>
      </w:r>
      <w:r w:rsidR="00CA3425" w:rsidRPr="00310261">
        <w:t xml:space="preserve"> </w:t>
      </w:r>
      <w:r w:rsidR="00CA3425">
        <w:t>may be collected and otherwise legally handled, managed, diverted</w:t>
      </w:r>
      <w:r w:rsidR="00A337EB">
        <w:t>,</w:t>
      </w:r>
      <w:r w:rsidR="00CA3425">
        <w:t xml:space="preserve"> and/or disposed of by other Persons</w:t>
      </w:r>
      <w:r>
        <w:t xml:space="preserve">. </w:t>
      </w:r>
    </w:p>
    <w:p w14:paraId="402F82EF" w14:textId="2A4B5867" w:rsidR="00BB7263" w:rsidRDefault="00BB7263" w:rsidP="00740896">
      <w:pPr>
        <w:pStyle w:val="2Numbered1"/>
      </w:pPr>
      <w:r>
        <w:t>9.</w:t>
      </w:r>
      <w:r w:rsidR="00F113F7" w:rsidRPr="00F113F7">
        <w:rPr>
          <w:iCs/>
        </w:rPr>
        <w:tab/>
      </w:r>
      <w:r w:rsidR="00F113F7" w:rsidRPr="00F113F7">
        <w:rPr>
          <w:bCs/>
          <w:iCs/>
          <w:u w:val="single"/>
        </w:rPr>
        <w:t>Materials Collected during Reuse and Cleanup Days Program Events.</w:t>
      </w:r>
      <w:r w:rsidR="00D1589D" w:rsidRPr="00D1589D">
        <w:rPr>
          <w:iCs/>
        </w:rPr>
        <w:t xml:space="preserve"> </w:t>
      </w:r>
      <w:r w:rsidR="00AD4071">
        <w:t xml:space="preserve">Franchised Materials </w:t>
      </w:r>
      <w:r w:rsidR="00591F01">
        <w:t xml:space="preserve">that </w:t>
      </w:r>
      <w:r>
        <w:t>are set out for Curbside Collection by Generators consistent with the Authority’s contract with the Reuse Contractor and associated requirements for the Reuse and Cleanup Days Program, may be Collected, Accepted, Transported, Transferred, Processed, Diverted, and/or Disposed by the Reuse Contractor.</w:t>
      </w:r>
    </w:p>
    <w:p w14:paraId="79BEE69C" w14:textId="0CED55CA" w:rsidR="00BB7263" w:rsidRDefault="00BB7263" w:rsidP="00740896">
      <w:pPr>
        <w:pStyle w:val="2Numbered1"/>
      </w:pPr>
      <w:r>
        <w:t>10.</w:t>
      </w:r>
      <w:r w:rsidR="00F113F7" w:rsidRPr="00F113F7">
        <w:rPr>
          <w:iCs/>
        </w:rPr>
        <w:tab/>
      </w:r>
      <w:r w:rsidR="00F113F7" w:rsidRPr="00F113F7">
        <w:rPr>
          <w:bCs/>
          <w:iCs/>
          <w:u w:val="single"/>
        </w:rPr>
        <w:t>Manure, Grease Waste, and Used Cooking Oil.</w:t>
      </w:r>
      <w:r w:rsidR="00D1589D" w:rsidRPr="00D1589D">
        <w:rPr>
          <w:iCs/>
        </w:rPr>
        <w:t xml:space="preserve"> </w:t>
      </w:r>
      <w:r>
        <w:t>Manure and remains from slaughterhouse or butcher shops, grease, or used cooking oil may be collected and otherwise legally handled, managed, diverted</w:t>
      </w:r>
      <w:r w:rsidR="009C7B81">
        <w:t>,</w:t>
      </w:r>
      <w:r>
        <w:t xml:space="preserve"> and/or disposed by other Persons.</w:t>
      </w:r>
    </w:p>
    <w:p w14:paraId="2BA1DC12" w14:textId="7D12398A" w:rsidR="00BB7263" w:rsidRDefault="00BB7263" w:rsidP="00740896">
      <w:pPr>
        <w:pStyle w:val="2Numbered1"/>
      </w:pPr>
      <w:r>
        <w:t>11.</w:t>
      </w:r>
      <w:r w:rsidR="00F113F7" w:rsidRPr="00F113F7">
        <w:rPr>
          <w:iCs/>
        </w:rPr>
        <w:tab/>
      </w:r>
      <w:r w:rsidR="00F113F7" w:rsidRPr="00F113F7">
        <w:rPr>
          <w:bCs/>
          <w:iCs/>
          <w:u w:val="single"/>
        </w:rPr>
        <w:t>Sewage Treatment By-Product.</w:t>
      </w:r>
      <w:r w:rsidR="00D1589D" w:rsidRPr="00D1589D">
        <w:rPr>
          <w:iCs/>
        </w:rPr>
        <w:t xml:space="preserve"> </w:t>
      </w:r>
      <w:r>
        <w:t>By-products of sewage treatment, including biosolids, ash, grit, and screenings may be collected and otherwise legally handled, managed, diverted</w:t>
      </w:r>
      <w:r w:rsidR="00A75B8C">
        <w:t>,</w:t>
      </w:r>
      <w:r>
        <w:t xml:space="preserve"> and/or disposed by other Persons.</w:t>
      </w:r>
    </w:p>
    <w:p w14:paraId="7B845981" w14:textId="7340F702" w:rsidR="00BB7263" w:rsidRDefault="00BB7263" w:rsidP="00740896">
      <w:pPr>
        <w:pStyle w:val="2Numbered1"/>
      </w:pPr>
      <w:r>
        <w:t>12.</w:t>
      </w:r>
      <w:r w:rsidR="00F113F7" w:rsidRPr="00F113F7">
        <w:rPr>
          <w:iCs/>
        </w:rPr>
        <w:tab/>
      </w:r>
      <w:r w:rsidR="00F113F7" w:rsidRPr="00F113F7">
        <w:rPr>
          <w:bCs/>
          <w:iCs/>
          <w:u w:val="single"/>
        </w:rPr>
        <w:t>Hazardous Waste, Untreated Medical Materials, and Designated Waste.</w:t>
      </w:r>
      <w:r w:rsidR="00D1589D" w:rsidRPr="00D1589D">
        <w:rPr>
          <w:iCs/>
        </w:rPr>
        <w:t xml:space="preserve"> </w:t>
      </w:r>
      <w:r>
        <w:t>Hazardous Waste, untreated Medical Materials, and Designated Waste (as defined in California Water Code Section 13173 as may be amended or renumbered from time to time), regardless of its source, may be collected and otherwise legally handled, managed, diverted</w:t>
      </w:r>
      <w:r w:rsidR="00E1203F">
        <w:t>,</w:t>
      </w:r>
      <w:r>
        <w:t xml:space="preserve"> and/or disposed by other Persons.</w:t>
      </w:r>
    </w:p>
    <w:p w14:paraId="1F6AA832" w14:textId="54A7E400" w:rsidR="00BB7263" w:rsidRDefault="00BB7263" w:rsidP="00740896">
      <w:pPr>
        <w:pStyle w:val="2Numbered1"/>
      </w:pPr>
      <w:r>
        <w:t>13.</w:t>
      </w:r>
      <w:r w:rsidR="00F113F7" w:rsidRPr="00F113F7">
        <w:rPr>
          <w:iCs/>
        </w:rPr>
        <w:tab/>
      </w:r>
      <w:r w:rsidR="00F113F7" w:rsidRPr="00F113F7">
        <w:rPr>
          <w:bCs/>
          <w:iCs/>
          <w:u w:val="single"/>
        </w:rPr>
        <w:t>Source Separated E-Materials and Source Separated U-Materials.</w:t>
      </w:r>
      <w:r w:rsidR="00D1589D" w:rsidRPr="00D1589D">
        <w:rPr>
          <w:iCs/>
        </w:rPr>
        <w:t xml:space="preserve"> </w:t>
      </w:r>
      <w:r>
        <w:t>Source Separated E-Materials and Source Separated U-Materials regardless of its source, may be collected and otherwise legally handled, managed, diverted</w:t>
      </w:r>
      <w:r w:rsidR="00AF025D">
        <w:t>,</w:t>
      </w:r>
      <w:r>
        <w:t xml:space="preserve"> and/or disposed by other Persons.</w:t>
      </w:r>
    </w:p>
    <w:p w14:paraId="59C3433B" w14:textId="7F4A0827" w:rsidR="00BB7263" w:rsidRDefault="00BB7263" w:rsidP="00740896">
      <w:pPr>
        <w:pStyle w:val="2Numbered1"/>
      </w:pPr>
      <w:r>
        <w:t>14.</w:t>
      </w:r>
      <w:r w:rsidR="00F113F7" w:rsidRPr="00F113F7">
        <w:rPr>
          <w:iCs/>
        </w:rPr>
        <w:tab/>
      </w:r>
      <w:r w:rsidR="00F113F7" w:rsidRPr="00F113F7">
        <w:rPr>
          <w:bCs/>
          <w:iCs/>
          <w:u w:val="single"/>
        </w:rPr>
        <w:t>Discarded Materials Generated by Public Schools, State, County, and Federal Facilities.</w:t>
      </w:r>
      <w:r w:rsidR="00D1589D" w:rsidRPr="00D1589D">
        <w:rPr>
          <w:iCs/>
        </w:rPr>
        <w:t xml:space="preserve"> </w:t>
      </w:r>
      <w:r>
        <w:t>Discarded Materials generated by public schools, State, county, and Federal facilities located in the Service Area may be collected and otherwise legally handled, managed, diverted</w:t>
      </w:r>
      <w:r w:rsidR="00565DE6">
        <w:t>,</w:t>
      </w:r>
      <w:r>
        <w:t xml:space="preserve"> and/or disposed by other Persons,</w:t>
      </w:r>
      <w:r w:rsidR="00607F33">
        <w:t xml:space="preserve"> or by the Contractor through a separate agreement</w:t>
      </w:r>
      <w:r w:rsidR="00AE735C">
        <w:t>, pursuant to Section 5.9.</w:t>
      </w:r>
    </w:p>
    <w:p w14:paraId="32F709B3" w14:textId="7C6D4EC2" w:rsidR="00BB7263" w:rsidRDefault="00BB7263" w:rsidP="00740896">
      <w:pPr>
        <w:pStyle w:val="2Numbered1"/>
      </w:pPr>
      <w:r>
        <w:lastRenderedPageBreak/>
        <w:t>15.</w:t>
      </w:r>
      <w:r w:rsidR="00F113F7" w:rsidRPr="00F113F7">
        <w:rPr>
          <w:iCs/>
        </w:rPr>
        <w:tab/>
      </w:r>
      <w:r w:rsidR="00F113F7" w:rsidRPr="00F113F7">
        <w:rPr>
          <w:bCs/>
          <w:iCs/>
          <w:u w:val="single"/>
        </w:rPr>
        <w:t>Edible Food.</w:t>
      </w:r>
      <w:r>
        <w:t xml:space="preserve"> Edible Food </w:t>
      </w:r>
      <w:r w:rsidR="0000306A">
        <w:t xml:space="preserve">that </w:t>
      </w:r>
      <w:r>
        <w:t>is collected from a Generator, Occupant, Owner</w:t>
      </w:r>
      <w:r w:rsidR="009E0D3F">
        <w:t>,</w:t>
      </w:r>
      <w:r>
        <w:t xml:space="preserve"> or manager of a Premises by other Person(s), such as a Person from a Food Recovery Organization or Food Recovery Service, for the purposes of Food Recovery; or </w:t>
      </w:r>
      <w:r w:rsidR="006332A6">
        <w:t xml:space="preserve">that </w:t>
      </w:r>
      <w:r>
        <w:t>is Self-Hauled by the Generator, Occupant, Owner, or manager of the Premises to another Person(s), such as a Person from a Food Recovery Organization, for the purposes of Food Recovery, regardless of whether the Generator donates, sells, or pays a fee to the other Person(s) to Collect or receive the Edible Food.</w:t>
      </w:r>
    </w:p>
    <w:p w14:paraId="4A3BD4A5" w14:textId="5F368537" w:rsidR="00BB7263" w:rsidRDefault="00BB7263" w:rsidP="00740896">
      <w:pPr>
        <w:pStyle w:val="2Numbered1"/>
      </w:pPr>
      <w:r>
        <w:t>16.</w:t>
      </w:r>
      <w:r w:rsidR="00F113F7" w:rsidRPr="00F113F7">
        <w:rPr>
          <w:iCs/>
        </w:rPr>
        <w:tab/>
      </w:r>
      <w:r w:rsidR="00F113F7" w:rsidRPr="00F113F7">
        <w:rPr>
          <w:bCs/>
          <w:iCs/>
          <w:u w:val="single"/>
        </w:rPr>
        <w:t>Food Scraps for Animal Feed.</w:t>
      </w:r>
      <w:r>
        <w:t xml:space="preserve"> Food Scraps that are separated by the Generator, Owner, Occupant, or manager of a Premises, and used by the Generator, Owner, Occupant, or manager of the Premises or distributed to other Person(s) for lawful use as animal feed, in accordance with 14 CCR Section 18983.1(b)(7). Food Scraps intended for animal feed may be Self-Hauled by Generator or hauled by another party.</w:t>
      </w:r>
    </w:p>
    <w:p w14:paraId="745995C1" w14:textId="79129EE1" w:rsidR="00BB7263" w:rsidRDefault="00BB7263" w:rsidP="00740896">
      <w:pPr>
        <w:pStyle w:val="2Numbered1"/>
      </w:pPr>
      <w:r>
        <w:t>17.</w:t>
      </w:r>
      <w:r w:rsidR="00F113F7" w:rsidRPr="00F113F7">
        <w:rPr>
          <w:iCs/>
        </w:rPr>
        <w:tab/>
      </w:r>
      <w:r w:rsidR="00F113F7" w:rsidRPr="00F113F7">
        <w:rPr>
          <w:bCs/>
          <w:iCs/>
          <w:u w:val="single"/>
        </w:rPr>
        <w:t>On-site or Community Composting.</w:t>
      </w:r>
      <w:r>
        <w:t xml:space="preserve"> Organic materials composted or otherwise legally managed at the </w:t>
      </w:r>
      <w:r w:rsidR="00887AC5">
        <w:t xml:space="preserve">Premises </w:t>
      </w:r>
      <w:r>
        <w:t xml:space="preserve">where it </w:t>
      </w:r>
      <w:r w:rsidR="00157268">
        <w:t>was</w:t>
      </w:r>
      <w:r>
        <w:t xml:space="preserve"> generated (e.g., backyard Composting, or on-site </w:t>
      </w:r>
      <w:r w:rsidR="00895373">
        <w:t>A</w:t>
      </w:r>
      <w:r>
        <w:t xml:space="preserve">naerobic </w:t>
      </w:r>
      <w:r w:rsidR="00895373">
        <w:t>D</w:t>
      </w:r>
      <w:r>
        <w:t>igestion) or at a community composting site.</w:t>
      </w:r>
    </w:p>
    <w:p w14:paraId="2BD308D2" w14:textId="29164147" w:rsidR="00BB7263" w:rsidRDefault="00BB7263" w:rsidP="00740896">
      <w:pPr>
        <w:pStyle w:val="BodyTextIndent"/>
      </w:pPr>
      <w:r>
        <w:t xml:space="preserve">The </w:t>
      </w:r>
      <w:r w:rsidRPr="009361D2">
        <w:t>Contractor</w:t>
      </w:r>
      <w:r>
        <w:t xml:space="preserve"> acknowledges and agrees that the Authority may permit other Persons</w:t>
      </w:r>
      <w:r w:rsidR="004518B8">
        <w:t>,</w:t>
      </w:r>
      <w:r>
        <w:t xml:space="preserve"> </w:t>
      </w:r>
      <w:r w:rsidR="00B331A2">
        <w:t xml:space="preserve">in addition to </w:t>
      </w:r>
      <w:r>
        <w:t>the Contractor</w:t>
      </w:r>
      <w:r w:rsidR="0043213A">
        <w:t>,</w:t>
      </w:r>
      <w:r>
        <w:t xml:space="preserve"> to collect and lawfully handle, manage, divert, and/or dispose of any and all types of materials excluded from the scope of this Agreement </w:t>
      </w:r>
      <w:r w:rsidR="00FD1040">
        <w:t>including</w:t>
      </w:r>
      <w:r w:rsidR="00DD108D">
        <w:t xml:space="preserve"> those materials </w:t>
      </w:r>
      <w:r>
        <w:t>as set forth above without seeking or obtaining approval of the Contractor.</w:t>
      </w:r>
      <w:r w:rsidR="00D1589D" w:rsidRPr="00D1589D">
        <w:rPr>
          <w:iCs/>
        </w:rPr>
        <w:t xml:space="preserve"> </w:t>
      </w:r>
      <w:r>
        <w:t xml:space="preserve">If the Contractor can produce evidence that other Persons are performing any services within the scope of this Agreement </w:t>
      </w:r>
      <w:r w:rsidR="00961A16">
        <w:t xml:space="preserve">(as </w:t>
      </w:r>
      <w:r>
        <w:t>identified in Section 2.1</w:t>
      </w:r>
      <w:r w:rsidR="00961A16">
        <w:t>)</w:t>
      </w:r>
      <w:r>
        <w:t xml:space="preserve"> that are not limited or otherwise excluded from such scope </w:t>
      </w:r>
      <w:r w:rsidR="00A8115B">
        <w:t xml:space="preserve">(as identified in </w:t>
      </w:r>
      <w:r>
        <w:t>Section 2.2</w:t>
      </w:r>
      <w:r w:rsidR="00A8115B">
        <w:t>)</w:t>
      </w:r>
      <w:r w:rsidR="00252E7B">
        <w:t>,</w:t>
      </w:r>
      <w:r>
        <w:t xml:space="preserve"> the Contractor shall report the location, name, and phone number of the Person or company to the Authority along with the Contractor’s evidence of the violation of the exclusive nature of this Agreement</w:t>
      </w:r>
      <w:r w:rsidR="00A62CA5" w:rsidRPr="00A62CA5">
        <w:t xml:space="preserve">. </w:t>
      </w:r>
      <w:r w:rsidR="00C34040">
        <w:t>Notwithstanding the foregoing, t</w:t>
      </w:r>
      <w:r w:rsidR="00A62CA5" w:rsidRPr="00A62CA5">
        <w:t>he Contractor</w:t>
      </w:r>
      <w:r>
        <w:t xml:space="preserve"> may not enforce or seek to have the Authority enforce any of its exclusive rights under this Agreement in a manner that would prevent the diversion of source separated material that </w:t>
      </w:r>
      <w:r w:rsidR="00A272C5">
        <w:t xml:space="preserve">the </w:t>
      </w:r>
      <w:r>
        <w:t>Contractor is unable or unwilling to Divert.</w:t>
      </w:r>
    </w:p>
    <w:p w14:paraId="5A0635EE" w14:textId="237AB46E" w:rsidR="00BB7263" w:rsidRDefault="00BB7263" w:rsidP="00740896">
      <w:pPr>
        <w:pStyle w:val="1LetteredA"/>
      </w:pPr>
      <w:r>
        <w:t>B.</w:t>
      </w:r>
      <w:r w:rsidR="00F113F7" w:rsidRPr="00F113F7">
        <w:rPr>
          <w:bCs/>
          <w:iCs/>
        </w:rPr>
        <w:tab/>
      </w:r>
      <w:r w:rsidR="00C174E7" w:rsidRPr="00C174E7">
        <w:rPr>
          <w:b/>
          <w:bCs/>
        </w:rPr>
        <w:t>Excluded Services.</w:t>
      </w:r>
      <w:r>
        <w:t xml:space="preserve"> Except as otherwise provided</w:t>
      </w:r>
      <w:r w:rsidR="00376F3D">
        <w:t xml:space="preserve"> in</w:t>
      </w:r>
      <w:r>
        <w:t xml:space="preserve"> this Agreement, the Contractor acknowledges that the services described below are being managed under separate agreements between the Authority and other service providers. The Contractor is expressly prohibited from </w:t>
      </w:r>
      <w:r w:rsidR="00D57C9D">
        <w:t xml:space="preserve">providing services, performing any activities, or operating in any capacity that could be construed as violating the exclusivity provisions provided by the Authority to other service providers related to the Authority's Franchised Materials </w:t>
      </w:r>
      <w:r w:rsidR="003A3683">
        <w:t xml:space="preserve">(except to the extent that </w:t>
      </w:r>
      <w:r w:rsidR="00A272C5">
        <w:t xml:space="preserve">the </w:t>
      </w:r>
      <w:r w:rsidR="003A3683">
        <w:t>Contractor enters into a separate agreement with the Authority as the exclusive provider</w:t>
      </w:r>
      <w:r w:rsidR="008C6CB2">
        <w:t xml:space="preserve"> of one of the services below, and only for the duration of that agreement and any extensions thereto) </w:t>
      </w:r>
      <w:r w:rsidR="00D57C9D">
        <w:t>as follows:</w:t>
      </w:r>
      <w:r w:rsidR="00D1589D" w:rsidRPr="00D1589D">
        <w:rPr>
          <w:iCs/>
        </w:rPr>
        <w:t xml:space="preserve"> </w:t>
      </w:r>
    </w:p>
    <w:p w14:paraId="3B4FDCE7" w14:textId="36B743FD" w:rsidR="00BB7263" w:rsidRDefault="00BB7263" w:rsidP="00740896">
      <w:pPr>
        <w:pStyle w:val="2Numbered1"/>
      </w:pPr>
      <w:r>
        <w:t>1.</w:t>
      </w:r>
      <w:r w:rsidR="00967B02" w:rsidRPr="00967B02">
        <w:tab/>
      </w:r>
      <w:r w:rsidR="00776137" w:rsidRPr="00A0564E">
        <w:rPr>
          <w:u w:val="single"/>
        </w:rPr>
        <w:t>Reserved</w:t>
      </w:r>
      <w:r w:rsidR="00776137">
        <w:t xml:space="preserve">. </w:t>
      </w:r>
    </w:p>
    <w:p w14:paraId="01DA63E9" w14:textId="0371D5F3" w:rsidR="00BB7263" w:rsidRDefault="00BB7263" w:rsidP="00740896">
      <w:pPr>
        <w:pStyle w:val="2Numbered1"/>
      </w:pPr>
      <w:r>
        <w:t>2.</w:t>
      </w:r>
      <w:r w:rsidR="00610E81">
        <w:tab/>
      </w:r>
      <w:r w:rsidR="00610E81" w:rsidRPr="00610E81">
        <w:rPr>
          <w:u w:val="single"/>
        </w:rPr>
        <w:t>Collecti</w:t>
      </w:r>
      <w:r w:rsidR="00106D1F">
        <w:rPr>
          <w:u w:val="single"/>
        </w:rPr>
        <w:t>ng</w:t>
      </w:r>
      <w:r w:rsidR="00610E81" w:rsidRPr="00610E81">
        <w:rPr>
          <w:u w:val="single"/>
        </w:rPr>
        <w:t xml:space="preserve"> and Processing Reuse and Clean-up Day Program Materials</w:t>
      </w:r>
      <w:r w:rsidR="00610E81" w:rsidRPr="00610E81">
        <w:t>.</w:t>
      </w:r>
      <w:r>
        <w:t xml:space="preserve"> The Contractor shall not engage in the Collection of any </w:t>
      </w:r>
      <w:r w:rsidR="00F76495">
        <w:t>Franchised M</w:t>
      </w:r>
      <w:r w:rsidR="000A2089">
        <w:t xml:space="preserve">aterials that are set out </w:t>
      </w:r>
      <w:r w:rsidR="00F76495">
        <w:t>in accordance with the</w:t>
      </w:r>
      <w:r w:rsidR="000A2089">
        <w:t xml:space="preserve"> Reuse and Clean-up Day Program.</w:t>
      </w:r>
      <w:r w:rsidR="00205C70">
        <w:t xml:space="preserve"> </w:t>
      </w:r>
      <w:r>
        <w:t>The Contractor acknowledges that this service is managed under a separate agreement between the Authority and the Reuse Contractor.</w:t>
      </w:r>
    </w:p>
    <w:p w14:paraId="32379AE4" w14:textId="5D7310E6" w:rsidR="00BB7263" w:rsidRDefault="00BB7263" w:rsidP="00740896">
      <w:pPr>
        <w:pStyle w:val="2Numbered1"/>
      </w:pPr>
      <w:r>
        <w:t>3.</w:t>
      </w:r>
      <w:r w:rsidR="00967B02" w:rsidRPr="00967B02">
        <w:tab/>
      </w:r>
      <w:r w:rsidR="00E04283" w:rsidRPr="00EB76FC">
        <w:rPr>
          <w:u w:val="single"/>
        </w:rPr>
        <w:t xml:space="preserve">Transferring </w:t>
      </w:r>
      <w:r w:rsidR="00E04283" w:rsidRPr="00EB76FC">
        <w:rPr>
          <w:iCs/>
          <w:u w:val="single"/>
        </w:rPr>
        <w:t>Franchised Materials</w:t>
      </w:r>
      <w:r w:rsidR="00E04283" w:rsidRPr="00EB76FC">
        <w:rPr>
          <w:u w:val="single"/>
        </w:rPr>
        <w:t>.</w:t>
      </w:r>
      <w:r w:rsidR="00E04283" w:rsidRPr="00EB76FC">
        <w:t xml:space="preserve"> The Contractor shall not engage in the Transfer of any </w:t>
      </w:r>
      <w:r w:rsidR="00E04283" w:rsidRPr="00EB76FC">
        <w:rPr>
          <w:iCs/>
        </w:rPr>
        <w:t>Franchised Materials</w:t>
      </w:r>
      <w:r w:rsidR="00E04283" w:rsidRPr="00EB76FC">
        <w:t>.</w:t>
      </w:r>
      <w:r w:rsidR="00E04283">
        <w:t xml:space="preserve"> The Contractor acknowledges that this service is </w:t>
      </w:r>
      <w:r w:rsidR="00DC78C8">
        <w:t>managed</w:t>
      </w:r>
      <w:r w:rsidR="00E04283">
        <w:t xml:space="preserve"> under a separate agreement between the Authority and the </w:t>
      </w:r>
      <w:r w:rsidR="002D5269">
        <w:t>other contractor(s)</w:t>
      </w:r>
      <w:r w:rsidR="00E04283">
        <w:t>.</w:t>
      </w:r>
    </w:p>
    <w:p w14:paraId="1A3DEDFB" w14:textId="3FCD7697" w:rsidR="00BB7263" w:rsidRDefault="00BB7263" w:rsidP="00740896">
      <w:pPr>
        <w:pStyle w:val="2Numbered1"/>
      </w:pPr>
      <w:r>
        <w:lastRenderedPageBreak/>
        <w:t>4.</w:t>
      </w:r>
      <w:r w:rsidR="00E10E5F" w:rsidRPr="00E10E5F">
        <w:rPr>
          <w:iCs/>
        </w:rPr>
        <w:tab/>
      </w:r>
      <w:r w:rsidR="009D1AD2">
        <w:rPr>
          <w:u w:val="single"/>
        </w:rPr>
        <w:t>Composting</w:t>
      </w:r>
      <w:r w:rsidR="009D1AD2" w:rsidRPr="00847103">
        <w:rPr>
          <w:u w:val="single"/>
        </w:rPr>
        <w:t xml:space="preserve"> </w:t>
      </w:r>
      <w:r w:rsidR="00847103" w:rsidRPr="00847103">
        <w:rPr>
          <w:u w:val="single"/>
        </w:rPr>
        <w:t xml:space="preserve">Commingled Organics, Yard Trimmings, and </w:t>
      </w:r>
      <w:r w:rsidR="009600E8">
        <w:rPr>
          <w:u w:val="single"/>
        </w:rPr>
        <w:t xml:space="preserve">Composting and/or Anaerobically Digesting </w:t>
      </w:r>
      <w:r w:rsidR="006F3AA6">
        <w:rPr>
          <w:u w:val="single"/>
        </w:rPr>
        <w:t>Commercial Food Scraps</w:t>
      </w:r>
      <w:r w:rsidR="00847103" w:rsidRPr="00847103">
        <w:rPr>
          <w:u w:val="single"/>
        </w:rPr>
        <w:t>.</w:t>
      </w:r>
      <w:r>
        <w:t xml:space="preserve"> The Contractor shall not engage in the </w:t>
      </w:r>
      <w:r w:rsidR="009600E8">
        <w:t xml:space="preserve">Composting </w:t>
      </w:r>
      <w:r>
        <w:t xml:space="preserve">of Commingled Organics, Yard Trimmings, or </w:t>
      </w:r>
      <w:r w:rsidR="006F3AA6">
        <w:t>Commercial Food Scraps</w:t>
      </w:r>
      <w:r>
        <w:t xml:space="preserve">. The Contractor acknowledges that </w:t>
      </w:r>
      <w:r w:rsidR="009600E8">
        <w:t xml:space="preserve">these </w:t>
      </w:r>
      <w:r>
        <w:t>service</w:t>
      </w:r>
      <w:r w:rsidR="009600E8">
        <w:t>s</w:t>
      </w:r>
      <w:r>
        <w:t xml:space="preserve"> </w:t>
      </w:r>
      <w:r w:rsidR="009600E8">
        <w:t>are</w:t>
      </w:r>
      <w:r>
        <w:t xml:space="preserve"> managed under a separate agreement</w:t>
      </w:r>
      <w:r w:rsidR="009600E8">
        <w:t>(s)</w:t>
      </w:r>
      <w:r>
        <w:t xml:space="preserve"> between the Authority and the Organics Contractor</w:t>
      </w:r>
      <w:r w:rsidR="009600E8">
        <w:t xml:space="preserve"> and/or</w:t>
      </w:r>
      <w:r w:rsidR="00E5332F">
        <w:t xml:space="preserve"> the</w:t>
      </w:r>
      <w:r w:rsidR="009600E8">
        <w:t xml:space="preserve"> </w:t>
      </w:r>
      <w:r w:rsidR="009355A0">
        <w:t>operator</w:t>
      </w:r>
      <w:r w:rsidR="00C562CD">
        <w:t xml:space="preserve"> of the Designated Anaerobic Digestion Facility</w:t>
      </w:r>
      <w:r>
        <w:t>.</w:t>
      </w:r>
    </w:p>
    <w:p w14:paraId="54DF75CC" w14:textId="2874FD02" w:rsidR="00BB7263" w:rsidRDefault="00BB7263" w:rsidP="00740896">
      <w:pPr>
        <w:pStyle w:val="2Numbered1"/>
      </w:pPr>
      <w:r>
        <w:t>5.</w:t>
      </w:r>
      <w:r w:rsidR="00967B02" w:rsidRPr="00967B02">
        <w:tab/>
      </w:r>
      <w:r w:rsidR="00847103" w:rsidRPr="001C3D79">
        <w:rPr>
          <w:u w:val="single"/>
        </w:rPr>
        <w:t>Processing</w:t>
      </w:r>
      <w:r w:rsidR="00847103" w:rsidRPr="00847103">
        <w:rPr>
          <w:u w:val="single"/>
        </w:rPr>
        <w:t xml:space="preserve"> Recyclable Materials.</w:t>
      </w:r>
      <w:r>
        <w:t xml:space="preserve"> The Contractor shall not engage in the Processing of Recyclable Materials. The Contractor acknowledges that this service is managed under a separate agreement between the Authority and the Recyclables Contractor. </w:t>
      </w:r>
    </w:p>
    <w:p w14:paraId="04676CFC" w14:textId="17F6AA40" w:rsidR="00891FFB" w:rsidRDefault="00BB7263" w:rsidP="00740896">
      <w:pPr>
        <w:pStyle w:val="2Numbered1"/>
      </w:pPr>
      <w:r>
        <w:t>6.</w:t>
      </w:r>
      <w:r w:rsidR="00E10E5F" w:rsidRPr="00E10E5F">
        <w:rPr>
          <w:iCs/>
        </w:rPr>
        <w:tab/>
      </w:r>
      <w:r w:rsidR="00BF4514">
        <w:rPr>
          <w:u w:val="single"/>
        </w:rPr>
        <w:t>Composting</w:t>
      </w:r>
      <w:r w:rsidR="00BF4514" w:rsidRPr="00847103">
        <w:rPr>
          <w:u w:val="single"/>
        </w:rPr>
        <w:t xml:space="preserve"> </w:t>
      </w:r>
      <w:r w:rsidR="006F3AA6">
        <w:rPr>
          <w:u w:val="single"/>
        </w:rPr>
        <w:t>Commercial Food Scraps</w:t>
      </w:r>
      <w:r w:rsidR="00A62CA5" w:rsidRPr="00A62CA5">
        <w:t>. The Contractor</w:t>
      </w:r>
      <w:r>
        <w:t xml:space="preserve"> shall not engage in </w:t>
      </w:r>
      <w:r w:rsidR="00106D1F">
        <w:t xml:space="preserve">the </w:t>
      </w:r>
      <w:r w:rsidR="000519A3">
        <w:t xml:space="preserve">Composting </w:t>
      </w:r>
      <w:r>
        <w:t xml:space="preserve">of </w:t>
      </w:r>
      <w:r w:rsidR="006F3AA6">
        <w:t>Commercial Food Scraps</w:t>
      </w:r>
      <w:r w:rsidR="0086176E">
        <w:t xml:space="preserve">. The Contractor acknowledges that this service is managed under a separate agreement between the Authority and the </w:t>
      </w:r>
      <w:r w:rsidR="00125D0B">
        <w:t xml:space="preserve">Commercial Food Scraps </w:t>
      </w:r>
      <w:r w:rsidR="00542A5B">
        <w:t>Contractor</w:t>
      </w:r>
      <w:r>
        <w:t xml:space="preserve">. </w:t>
      </w:r>
    </w:p>
    <w:p w14:paraId="1BB6F51E" w14:textId="475ECFAD" w:rsidR="00BB7263" w:rsidRDefault="00891FFB" w:rsidP="00891FFB">
      <w:pPr>
        <w:pStyle w:val="2Numbered1"/>
      </w:pPr>
      <w:r>
        <w:t>7.</w:t>
      </w:r>
      <w:r>
        <w:tab/>
      </w:r>
      <w:r w:rsidR="006B1D0B" w:rsidRPr="007F33D8">
        <w:rPr>
          <w:u w:val="single"/>
        </w:rPr>
        <w:t>Anaerobic Digestion</w:t>
      </w:r>
      <w:r w:rsidR="006B1D0B">
        <w:t xml:space="preserve">. </w:t>
      </w:r>
      <w:r w:rsidR="002D2AB4">
        <w:t xml:space="preserve">The Contractor shall </w:t>
      </w:r>
      <w:r w:rsidR="00257AF1">
        <w:t xml:space="preserve">not </w:t>
      </w:r>
      <w:r w:rsidR="002D2AB4">
        <w:t xml:space="preserve">engage in </w:t>
      </w:r>
      <w:r w:rsidR="00A17792">
        <w:t>Anaerobic Digestion</w:t>
      </w:r>
      <w:r w:rsidR="00256ED2">
        <w:t xml:space="preserve"> of Organic Materials. </w:t>
      </w:r>
      <w:r w:rsidR="00BB7263">
        <w:t>The Contractor acknowledges that this service is managed under a separate agreement between the Authority and the operator of the Designated Anaerobic Digestion Facility.</w:t>
      </w:r>
    </w:p>
    <w:p w14:paraId="54E649DA" w14:textId="605329BD" w:rsidR="00BB7263" w:rsidRDefault="007A2250" w:rsidP="00740896">
      <w:pPr>
        <w:pStyle w:val="2Numbered1"/>
      </w:pPr>
      <w:r>
        <w:t>8</w:t>
      </w:r>
      <w:r w:rsidR="00BB7263">
        <w:t>.</w:t>
      </w:r>
      <w:r w:rsidR="00E10E5F" w:rsidRPr="00E10E5F">
        <w:rPr>
          <w:iCs/>
        </w:rPr>
        <w:tab/>
      </w:r>
      <w:r w:rsidR="00847103" w:rsidRPr="00847103">
        <w:rPr>
          <w:u w:val="single"/>
        </w:rPr>
        <w:t xml:space="preserve">Pre-Processing </w:t>
      </w:r>
      <w:r w:rsidR="006F3AA6">
        <w:rPr>
          <w:u w:val="single"/>
        </w:rPr>
        <w:t>Commercial Food Scraps</w:t>
      </w:r>
      <w:r w:rsidR="00847103" w:rsidRPr="00847103">
        <w:rPr>
          <w:u w:val="single"/>
        </w:rPr>
        <w:t>.</w:t>
      </w:r>
      <w:r w:rsidR="00BB7263">
        <w:t xml:space="preserve"> The Contractor shall not engage in </w:t>
      </w:r>
      <w:r w:rsidR="00106D1F">
        <w:t xml:space="preserve">the </w:t>
      </w:r>
      <w:r w:rsidR="00BB7263">
        <w:t xml:space="preserve">Pre-Processing of </w:t>
      </w:r>
      <w:r w:rsidR="006F3AA6">
        <w:t>Commercial Food Scraps</w:t>
      </w:r>
      <w:r w:rsidR="00BB7263">
        <w:t xml:space="preserve">. The Contractor acknowledges that this service is managed under a separate agreement between the Authority and the </w:t>
      </w:r>
      <w:r w:rsidR="00542A5B">
        <w:t>Commercial Food Scraps</w:t>
      </w:r>
      <w:r w:rsidR="00BB7263">
        <w:t xml:space="preserve"> Contractor.</w:t>
      </w:r>
      <w:r w:rsidR="004A317D">
        <w:t xml:space="preserve"> </w:t>
      </w:r>
    </w:p>
    <w:p w14:paraId="0C0D178B" w14:textId="0C80000D" w:rsidR="0078493B" w:rsidRDefault="007A2250" w:rsidP="0078493B">
      <w:pPr>
        <w:pStyle w:val="2Numbered1"/>
        <w:rPr>
          <w:u w:val="single"/>
        </w:rPr>
      </w:pPr>
      <w:r>
        <w:t>9</w:t>
      </w:r>
      <w:r w:rsidR="0078493B" w:rsidRPr="00904D18">
        <w:t>.</w:t>
      </w:r>
      <w:r w:rsidR="0078493B" w:rsidRPr="00904D18">
        <w:tab/>
      </w:r>
      <w:r w:rsidR="0078493B">
        <w:rPr>
          <w:u w:val="single"/>
        </w:rPr>
        <w:t>Processing of Mixed Materials</w:t>
      </w:r>
      <w:r w:rsidR="0078493B" w:rsidRPr="00904D18">
        <w:t xml:space="preserve">. The Contractor shall not engage in the Processing of Mixed Materials. </w:t>
      </w:r>
      <w:r w:rsidR="0078493B">
        <w:t>The Contractor acknowledges that this service may be managed under a separate agreement between the Authority and the Mixed Waste Contractor if Mixed Waste Processing is implemented during the Term.</w:t>
      </w:r>
    </w:p>
    <w:p w14:paraId="6D4CD3FC" w14:textId="13318D9B" w:rsidR="0078493B" w:rsidRDefault="007A2250" w:rsidP="0078493B">
      <w:pPr>
        <w:pStyle w:val="2Numbered1"/>
      </w:pPr>
      <w:r>
        <w:t>10</w:t>
      </w:r>
      <w:r w:rsidR="0078493B" w:rsidRPr="00904D18">
        <w:t>.</w:t>
      </w:r>
      <w:r w:rsidR="0078493B" w:rsidRPr="00904D18">
        <w:tab/>
      </w:r>
      <w:r w:rsidR="0078493B">
        <w:rPr>
          <w:u w:val="single"/>
        </w:rPr>
        <w:t>Disposal of Solid Waste</w:t>
      </w:r>
      <w:r w:rsidR="0078493B" w:rsidRPr="00847103">
        <w:rPr>
          <w:u w:val="single"/>
        </w:rPr>
        <w:t>.</w:t>
      </w:r>
      <w:r w:rsidR="0078493B">
        <w:t xml:space="preserve"> The Contractor shall not engage in the Disposal of Solid Waste or Mixed Waste Processing Residue if Mixed Waste Processing is implemented during the Term. The Contractor acknowledges that this service is managed under a separate agreement between the Authority and the Disposal Contractor.</w:t>
      </w:r>
    </w:p>
    <w:p w14:paraId="71BEA1D7" w14:textId="71753217" w:rsidR="00354574" w:rsidRDefault="00354574" w:rsidP="00354574">
      <w:pPr>
        <w:pStyle w:val="2Numbered1"/>
      </w:pPr>
      <w:r>
        <w:t>1</w:t>
      </w:r>
      <w:r w:rsidR="007A2250">
        <w:t>1</w:t>
      </w:r>
      <w:r>
        <w:t xml:space="preserve">. </w:t>
      </w:r>
      <w:r>
        <w:tab/>
      </w:r>
      <w:r w:rsidRPr="00442996">
        <w:rPr>
          <w:u w:val="single"/>
        </w:rPr>
        <w:t>C&amp;D Collection</w:t>
      </w:r>
      <w:r>
        <w:t xml:space="preserve">.  The Contractor shall not engage in the Collection of C&amp;D unless otherwise permitted </w:t>
      </w:r>
      <w:r w:rsidR="00C34040">
        <w:t>in accordance with the Authority’s C&amp;D transporter registration program</w:t>
      </w:r>
      <w:r>
        <w:t xml:space="preserve">. </w:t>
      </w:r>
    </w:p>
    <w:p w14:paraId="65FB304A" w14:textId="246DA0F0" w:rsidR="0078493B" w:rsidRDefault="002B64C9" w:rsidP="003613A9">
      <w:pPr>
        <w:pStyle w:val="1LetteredA"/>
        <w:ind w:firstLine="0"/>
      </w:pPr>
      <w:r>
        <w:t xml:space="preserve">For the avoidance of doubt, </w:t>
      </w:r>
      <w:r w:rsidR="00CC0044">
        <w:t>the restrictions set forth in items 1 through 11</w:t>
      </w:r>
      <w:r w:rsidR="003613A9">
        <w:t xml:space="preserve"> </w:t>
      </w:r>
      <w:r w:rsidR="00CC0044">
        <w:t>above shall not be</w:t>
      </w:r>
      <w:r w:rsidR="0003159A">
        <w:t xml:space="preserve"> </w:t>
      </w:r>
      <w:r w:rsidR="00CC0044">
        <w:t xml:space="preserve">interpreted to restrict the Contractor’s activities </w:t>
      </w:r>
      <w:r w:rsidR="0003159A">
        <w:t xml:space="preserve">with respect to any other </w:t>
      </w:r>
      <w:r w:rsidR="002638B3">
        <w:t>Solid Waste that is not collected within the Service Area</w:t>
      </w:r>
      <w:r w:rsidR="0003159A">
        <w:t xml:space="preserve">. </w:t>
      </w:r>
    </w:p>
    <w:p w14:paraId="21AC14C0" w14:textId="207C3A1E" w:rsidR="00BB7263" w:rsidRDefault="00BB7263" w:rsidP="00E17051">
      <w:pPr>
        <w:pStyle w:val="Heading2"/>
      </w:pPr>
      <w:bookmarkStart w:id="15" w:name="_Toc160620717"/>
      <w:bookmarkStart w:id="16" w:name="_Toc160626658"/>
      <w:bookmarkStart w:id="17" w:name="_Toc180661738"/>
      <w:r>
        <w:t>2.3</w:t>
      </w:r>
      <w:r w:rsidR="00F113F7" w:rsidRPr="00F113F7">
        <w:rPr>
          <w:bCs/>
          <w:iCs/>
        </w:rPr>
        <w:tab/>
      </w:r>
      <w:r>
        <w:t>Change in Marketability of Materials</w:t>
      </w:r>
      <w:bookmarkEnd w:id="15"/>
      <w:bookmarkEnd w:id="16"/>
      <w:bookmarkEnd w:id="17"/>
    </w:p>
    <w:p w14:paraId="61A4DA72" w14:textId="234BA596" w:rsidR="00BB7263" w:rsidRDefault="00BB7263" w:rsidP="00740896">
      <w:pPr>
        <w:pStyle w:val="BodyText"/>
      </w:pPr>
      <w:r>
        <w:t xml:space="preserve">Should any materials, by-products, or components of such materials listed in Section </w:t>
      </w:r>
      <w:r w:rsidR="00F96D46">
        <w:t xml:space="preserve">2.1 or </w:t>
      </w:r>
      <w:r w:rsidR="00F96D46" w:rsidRPr="002E368F">
        <w:t>Exhibit C</w:t>
      </w:r>
      <w:r w:rsidR="00341601">
        <w:t>-1</w:t>
      </w:r>
      <w:r>
        <w:t>, or any other materials not currently designated as Franchised Materials, develop economic value over time, the Authority reserves the right to add such materials to this exclusive Agreement and may have</w:t>
      </w:r>
      <w:r w:rsidR="00A272C5">
        <w:t xml:space="preserve"> the</w:t>
      </w:r>
      <w:r>
        <w:t xml:space="preserve"> Contractor </w:t>
      </w:r>
      <w:r w:rsidR="0052630F">
        <w:t>Collect</w:t>
      </w:r>
      <w:r>
        <w:t xml:space="preserve"> such materials under this Agreement.</w:t>
      </w:r>
    </w:p>
    <w:p w14:paraId="0C5D394F" w14:textId="00B993A8" w:rsidR="00BB7263" w:rsidRDefault="00BB7263" w:rsidP="00E17051">
      <w:pPr>
        <w:pStyle w:val="Heading2"/>
      </w:pPr>
      <w:bookmarkStart w:id="18" w:name="_Toc160620718"/>
      <w:bookmarkStart w:id="19" w:name="_Toc160626659"/>
      <w:bookmarkStart w:id="20" w:name="_Toc180661739"/>
      <w:r>
        <w:lastRenderedPageBreak/>
        <w:t>2.4</w:t>
      </w:r>
      <w:r w:rsidR="00F113F7" w:rsidRPr="00F113F7">
        <w:rPr>
          <w:bCs/>
          <w:iCs/>
        </w:rPr>
        <w:tab/>
      </w:r>
      <w:r>
        <w:t>Change in Scope</w:t>
      </w:r>
      <w:bookmarkEnd w:id="18"/>
      <w:bookmarkEnd w:id="19"/>
      <w:bookmarkEnd w:id="20"/>
    </w:p>
    <w:p w14:paraId="6F6C42C5" w14:textId="1732C14F" w:rsidR="00BB7263" w:rsidRDefault="00BB7263" w:rsidP="00740896">
      <w:pPr>
        <w:pStyle w:val="BodyText"/>
      </w:pPr>
      <w:r>
        <w:t>The Authority may, by written notice, direct the Contractor to perform additional services or modify existing services under this Agreement, but no change in scope shall be constructed so as to materially impair the exclusive rights of the Contractor granted hereunder.</w:t>
      </w:r>
      <w:r w:rsidR="00D1589D" w:rsidRPr="00D1589D">
        <w:rPr>
          <w:iCs/>
        </w:rPr>
        <w:t xml:space="preserve"> </w:t>
      </w:r>
    </w:p>
    <w:p w14:paraId="274A6CD0" w14:textId="77777777" w:rsidR="00BB7263" w:rsidRDefault="00BB7263" w:rsidP="00740896">
      <w:pPr>
        <w:pStyle w:val="1LetteredA"/>
      </w:pPr>
      <w:r>
        <w:t>A.</w:t>
      </w:r>
      <w:r>
        <w:tab/>
        <w:t>For example, and without limitation, the Authority may request the following changes in scope:</w:t>
      </w:r>
    </w:p>
    <w:p w14:paraId="6D3D3B1B" w14:textId="77777777" w:rsidR="00BB7263" w:rsidRDefault="00BB7263" w:rsidP="00740896">
      <w:pPr>
        <w:pStyle w:val="2Numbered1"/>
      </w:pPr>
      <w:r>
        <w:t>1.</w:t>
      </w:r>
      <w:r>
        <w:tab/>
        <w:t>Change in marketability of materials, as provided above in Section 2.3.</w:t>
      </w:r>
    </w:p>
    <w:p w14:paraId="611168F4" w14:textId="5031E85E" w:rsidR="00BB7263" w:rsidRDefault="00BB7263" w:rsidP="00740896">
      <w:pPr>
        <w:pStyle w:val="2Numbered1"/>
      </w:pPr>
      <w:r>
        <w:t>2.</w:t>
      </w:r>
      <w:r>
        <w:tab/>
        <w:t>Inclusion of new Diversion programs</w:t>
      </w:r>
      <w:r w:rsidR="00084859">
        <w:t xml:space="preserve"> and/or Mixed Waste Processing</w:t>
      </w:r>
      <w:r>
        <w:t>.</w:t>
      </w:r>
    </w:p>
    <w:p w14:paraId="73F43314" w14:textId="77777777" w:rsidR="00BB7263" w:rsidRDefault="00BB7263" w:rsidP="00740896">
      <w:pPr>
        <w:pStyle w:val="2Numbered1"/>
      </w:pPr>
      <w:r>
        <w:t>3.</w:t>
      </w:r>
      <w:r>
        <w:tab/>
        <w:t>Research, development, and implementation of innovative services, which may entail different Collection and/or Processing methods, targeted routing, different kinds of services, different types of Collection vehicles or Containers, and/or new requirements for Generators.</w:t>
      </w:r>
    </w:p>
    <w:p w14:paraId="7A586951" w14:textId="599BE6AA" w:rsidR="00BB7263" w:rsidRDefault="00BB7263" w:rsidP="00740896">
      <w:pPr>
        <w:pStyle w:val="2Numbered1"/>
      </w:pPr>
      <w:r>
        <w:t>4.</w:t>
      </w:r>
      <w:r>
        <w:tab/>
        <w:t>Expansion of public education</w:t>
      </w:r>
      <w:r w:rsidR="00DC14C2">
        <w:t xml:space="preserve">, </w:t>
      </w:r>
      <w:r>
        <w:t>outreach</w:t>
      </w:r>
      <w:r w:rsidR="00DC14C2">
        <w:t>, and/or technical assistance</w:t>
      </w:r>
      <w:r>
        <w:t xml:space="preserve"> activities.</w:t>
      </w:r>
    </w:p>
    <w:p w14:paraId="2CCD4DBA" w14:textId="77777777" w:rsidR="00BB7263" w:rsidRDefault="00BB7263" w:rsidP="00740896">
      <w:pPr>
        <w:pStyle w:val="2Numbered1"/>
      </w:pPr>
      <w:r>
        <w:t>5.</w:t>
      </w:r>
      <w:r>
        <w:tab/>
        <w:t>Elimination of programs.</w:t>
      </w:r>
    </w:p>
    <w:p w14:paraId="5B2B9171" w14:textId="1385B91E" w:rsidR="00BB7263" w:rsidRDefault="00BB7263" w:rsidP="00740896">
      <w:pPr>
        <w:pStyle w:val="2Numbered1"/>
      </w:pPr>
      <w:r>
        <w:t>6.</w:t>
      </w:r>
      <w:r>
        <w:tab/>
        <w:t>Research, development, and</w:t>
      </w:r>
      <w:r w:rsidR="0047052D">
        <w:t>/or</w:t>
      </w:r>
      <w:r>
        <w:t xml:space="preserve"> performance of pilot programs.</w:t>
      </w:r>
    </w:p>
    <w:p w14:paraId="317770B9" w14:textId="63619FB0" w:rsidR="00BB7263" w:rsidRDefault="00BB7263" w:rsidP="00740896">
      <w:pPr>
        <w:pStyle w:val="2Numbered1"/>
      </w:pPr>
      <w:r>
        <w:t>7.</w:t>
      </w:r>
      <w:r>
        <w:tab/>
        <w:t xml:space="preserve">Modification of the manner in which </w:t>
      </w:r>
      <w:r w:rsidR="00F8389B">
        <w:t xml:space="preserve">the </w:t>
      </w:r>
      <w:r>
        <w:t>Contractor performs existing services.</w:t>
      </w:r>
    </w:p>
    <w:p w14:paraId="4E2C266C" w14:textId="55D7326A" w:rsidR="00BB7263" w:rsidRPr="004F06D3" w:rsidRDefault="00BB7263" w:rsidP="00740896">
      <w:pPr>
        <w:pStyle w:val="2Numbered1"/>
      </w:pPr>
      <w:r w:rsidRPr="004F06D3">
        <w:t>8.</w:t>
      </w:r>
      <w:r w:rsidRPr="004F06D3">
        <w:tab/>
        <w:t xml:space="preserve">Implementation of other program </w:t>
      </w:r>
      <w:r w:rsidR="0047052D">
        <w:t>and/</w:t>
      </w:r>
      <w:r w:rsidRPr="004F06D3">
        <w:t>or service adjustments as may be determined.</w:t>
      </w:r>
    </w:p>
    <w:p w14:paraId="595B7DE3" w14:textId="62029796" w:rsidR="006B424C" w:rsidRDefault="006B424C" w:rsidP="006B424C">
      <w:pPr>
        <w:pStyle w:val="2Numbered1"/>
      </w:pPr>
      <w:r w:rsidRPr="004F06D3">
        <w:t>9.</w:t>
      </w:r>
      <w:r w:rsidRPr="004F06D3">
        <w:tab/>
        <w:t>Any change in services mandated by the Authority pursuant to the disaster waiver provision in Section 7.4</w:t>
      </w:r>
      <w:r w:rsidR="00A57056">
        <w:t>.</w:t>
      </w:r>
      <w:r w:rsidRPr="004F06D3">
        <w:t>F.</w:t>
      </w:r>
      <w:r>
        <w:t xml:space="preserve">  </w:t>
      </w:r>
    </w:p>
    <w:p w14:paraId="58D89B81" w14:textId="74AF0963" w:rsidR="00F82CD3" w:rsidRDefault="00F82CD3" w:rsidP="00F82CD3">
      <w:pPr>
        <w:pStyle w:val="2Numbered1"/>
      </w:pPr>
      <w:r>
        <w:t>10.</w:t>
      </w:r>
      <w:r>
        <w:tab/>
        <w:t xml:space="preserve">Existing and new Extended Producer Responsibility </w:t>
      </w:r>
      <w:r w:rsidR="007235CD">
        <w:t>P</w:t>
      </w:r>
      <w:r>
        <w:t xml:space="preserve">rograms, as provided in Section 7.5.  </w:t>
      </w:r>
    </w:p>
    <w:p w14:paraId="0ECAE670" w14:textId="7246AC92" w:rsidR="00BB7263" w:rsidRDefault="00BB7263" w:rsidP="00740896">
      <w:pPr>
        <w:pStyle w:val="1LetteredA"/>
      </w:pPr>
      <w:r>
        <w:t>B.</w:t>
      </w:r>
      <w:r>
        <w:tab/>
        <w:t>Within sixty (60) Days after the Authority’s written request under this Section, the Contractor shall present a written proposal to perform the additional or modified services.</w:t>
      </w:r>
      <w:r w:rsidR="00D1589D" w:rsidRPr="00D1589D">
        <w:rPr>
          <w:iCs/>
        </w:rPr>
        <w:t xml:space="preserve"> </w:t>
      </w:r>
      <w:r>
        <w:t>The proposal shall include all operational, financial, equipment, personnel, promotional, or other information requested by the Executive Director and reasonably necessary to evaluate the cost-effectiveness of</w:t>
      </w:r>
      <w:r w:rsidR="00F8389B">
        <w:t xml:space="preserve"> the</w:t>
      </w:r>
      <w:r>
        <w:t xml:space="preserve"> Contractor’s proposal. </w:t>
      </w:r>
    </w:p>
    <w:p w14:paraId="18F70B11" w14:textId="4206F2DA" w:rsidR="00BB7263" w:rsidRDefault="00BB7263" w:rsidP="00740896">
      <w:pPr>
        <w:pStyle w:val="1LetteredA"/>
      </w:pPr>
      <w:r>
        <w:t>C.</w:t>
      </w:r>
      <w:r>
        <w:tab/>
        <w:t>The Authority shall review the Contractor’s proposal for the change in scope of services. The Authority may accept the proposal, negotiate the terms of the proposal with the Contractor, or reject the proposal. The Parties will cooperate in good faith to amend the Agreement, as needed, to reflect the outcome of the Authority’s review of the proposal.</w:t>
      </w:r>
      <w:r w:rsidR="00D1589D" w:rsidRPr="00D1589D">
        <w:rPr>
          <w:iCs/>
        </w:rPr>
        <w:t xml:space="preserve"> </w:t>
      </w:r>
    </w:p>
    <w:p w14:paraId="58703D60" w14:textId="4CECFB5F" w:rsidR="00BB7263" w:rsidRDefault="00BB7263" w:rsidP="00740896">
      <w:pPr>
        <w:pStyle w:val="1LetteredA"/>
      </w:pPr>
      <w:r>
        <w:t>D.</w:t>
      </w:r>
      <w:r>
        <w:tab/>
        <w:t>The Contractor shall not be compensated for the proposal preparation costs or costs incurred during the negotiation of its proposal for the change in scope.</w:t>
      </w:r>
      <w:r w:rsidR="00D1589D" w:rsidRPr="00D1589D">
        <w:rPr>
          <w:iCs/>
        </w:rPr>
        <w:t xml:space="preserve"> </w:t>
      </w:r>
      <w:r>
        <w:t xml:space="preserve">However, </w:t>
      </w:r>
      <w:r w:rsidR="00E046CC">
        <w:t xml:space="preserve">if the Authority </w:t>
      </w:r>
      <w:r w:rsidR="009341D8">
        <w:t>approves</w:t>
      </w:r>
      <w:r w:rsidR="00E046CC">
        <w:t xml:space="preserve"> the change in scope, </w:t>
      </w:r>
      <w:r>
        <w:t xml:space="preserve">the Contractor may seek </w:t>
      </w:r>
      <w:r w:rsidRPr="00A758B6">
        <w:t xml:space="preserve">a </w:t>
      </w:r>
      <w:r w:rsidR="00F064B0" w:rsidRPr="00A758B6">
        <w:t>Special Rate Adjustment</w:t>
      </w:r>
      <w:r w:rsidRPr="00A758B6">
        <w:t xml:space="preserve"> </w:t>
      </w:r>
      <w:r w:rsidR="00413EF0">
        <w:t>as provided in Section 10.4 and 10.5</w:t>
      </w:r>
      <w:r>
        <w:t>.</w:t>
      </w:r>
    </w:p>
    <w:p w14:paraId="64EF8089" w14:textId="084E7151" w:rsidR="00BB7263" w:rsidRDefault="00BB7263" w:rsidP="00740896">
      <w:pPr>
        <w:pStyle w:val="1LetteredA"/>
      </w:pPr>
      <w:r>
        <w:t>E.</w:t>
      </w:r>
      <w:r>
        <w:tab/>
        <w:t xml:space="preserve">If the Authority and the Contractor cannot agree on </w:t>
      </w:r>
      <w:r w:rsidR="007034AA">
        <w:t xml:space="preserve">the </w:t>
      </w:r>
      <w:r>
        <w:t>terms and conditions of the change in scope, including compensation and/or</w:t>
      </w:r>
      <w:r w:rsidR="007F7269" w:rsidRPr="007F7269">
        <w:t xml:space="preserve"> </w:t>
      </w:r>
      <w:r w:rsidR="00297EDD">
        <w:t>Rate</w:t>
      </w:r>
      <w:r>
        <w:t xml:space="preserve"> adjustments, within one hundred twenty (120) Days</w:t>
      </w:r>
      <w:r w:rsidR="0057577E">
        <w:t xml:space="preserve"> </w:t>
      </w:r>
      <w:r w:rsidR="001D4C25">
        <w:t>(</w:t>
      </w:r>
      <w:r w:rsidR="0057577E">
        <w:t xml:space="preserve">or otherwise mutually </w:t>
      </w:r>
      <w:r w:rsidR="001277BC">
        <w:t>extended in writing by the Parties</w:t>
      </w:r>
      <w:r w:rsidR="001D4C25">
        <w:t>)</w:t>
      </w:r>
      <w:r>
        <w:t xml:space="preserve"> from the date when the Authority receives a proposal from the Contractor to perform such services</w:t>
      </w:r>
      <w:r w:rsidR="00034CEB">
        <w:t xml:space="preserve"> </w:t>
      </w:r>
      <w:r w:rsidR="00DA5F3E">
        <w:t>or if</w:t>
      </w:r>
      <w:r w:rsidR="00034CEB">
        <w:t xml:space="preserve"> </w:t>
      </w:r>
      <w:r w:rsidR="00B77F20">
        <w:t xml:space="preserve">such request is not otherwise a requirement under Section 7.5 and </w:t>
      </w:r>
      <w:r w:rsidR="00F8389B">
        <w:t xml:space="preserve">the </w:t>
      </w:r>
      <w:r w:rsidR="00DA5F3E">
        <w:t xml:space="preserve">Contractor does not timely submit a proposal in response </w:t>
      </w:r>
      <w:r w:rsidR="009C3C5C">
        <w:t>to the Authority’s request</w:t>
      </w:r>
      <w:r>
        <w:t xml:space="preserve">, the Contractor </w:t>
      </w:r>
      <w:r w:rsidR="0007285B">
        <w:t xml:space="preserve">shall not be obligated </w:t>
      </w:r>
      <w:r w:rsidR="00601268">
        <w:t xml:space="preserve">to implement such a change in scope and the Contractor </w:t>
      </w:r>
      <w:r>
        <w:t>acknowledges and agrees that the Authority may permit other Persons besides the Contractor to provide such services</w:t>
      </w:r>
      <w:r w:rsidR="00BF0D82">
        <w:t>.</w:t>
      </w:r>
      <w:r>
        <w:t xml:space="preserve"> </w:t>
      </w:r>
      <w:r w:rsidR="00601268">
        <w:t xml:space="preserve">Nothing </w:t>
      </w:r>
      <w:r w:rsidR="00601268">
        <w:lastRenderedPageBreak/>
        <w:t xml:space="preserve">in this Section 2.4 shall be constructed </w:t>
      </w:r>
      <w:r w:rsidR="004D4D35">
        <w:t xml:space="preserve">to allow the Authority to unilaterally impair the exclusive rights of the Contractor granted hereunder. </w:t>
      </w:r>
      <w:r>
        <w:t xml:space="preserve">Nothing herein shall prevent the Authority from </w:t>
      </w:r>
      <w:r w:rsidR="005B499C">
        <w:t xml:space="preserve">also </w:t>
      </w:r>
      <w:r>
        <w:t xml:space="preserve">soliciting cost and operating information from other Persons in order to inform the </w:t>
      </w:r>
      <w:r w:rsidR="00AD7726">
        <w:t xml:space="preserve">Authority’s </w:t>
      </w:r>
      <w:r>
        <w:t>evaluation of the Contractor</w:t>
      </w:r>
      <w:r w:rsidR="00AD7726">
        <w:t xml:space="preserve"> provided</w:t>
      </w:r>
      <w:r>
        <w:t xml:space="preserve"> proposal. </w:t>
      </w:r>
    </w:p>
    <w:p w14:paraId="532300DA" w14:textId="57ABB468" w:rsidR="00BB7263" w:rsidRPr="00740896" w:rsidRDefault="00BB7263" w:rsidP="00E17051">
      <w:pPr>
        <w:pStyle w:val="Heading2"/>
      </w:pPr>
      <w:bookmarkStart w:id="21" w:name="_Toc160620719"/>
      <w:bookmarkStart w:id="22" w:name="_Toc160626660"/>
      <w:bookmarkStart w:id="23" w:name="_Toc180661740"/>
      <w:r>
        <w:t>2.5</w:t>
      </w:r>
      <w:r w:rsidR="00F113F7" w:rsidRPr="00F113F7">
        <w:rPr>
          <w:bCs/>
          <w:iCs/>
        </w:rPr>
        <w:tab/>
      </w:r>
      <w:r>
        <w:t>Payment of Procurement Expenses</w:t>
      </w:r>
      <w:bookmarkEnd w:id="21"/>
      <w:bookmarkEnd w:id="22"/>
      <w:bookmarkEnd w:id="23"/>
    </w:p>
    <w:p w14:paraId="2D6E8AF2" w14:textId="7D0B2758" w:rsidR="00E54A4E" w:rsidRDefault="00BB7263" w:rsidP="00E54A4E">
      <w:pPr>
        <w:pStyle w:val="1Lettered"/>
        <w:ind w:left="0" w:firstLine="0"/>
      </w:pPr>
      <w:r>
        <w:t xml:space="preserve">In exchange for the grant of this Agreement, </w:t>
      </w:r>
      <w:r w:rsidR="00F8389B">
        <w:t xml:space="preserve">the </w:t>
      </w:r>
      <w:r>
        <w:t xml:space="preserve">Contractor agrees to </w:t>
      </w:r>
      <w:r w:rsidRPr="00577DF2">
        <w:t xml:space="preserve">pay </w:t>
      </w:r>
      <w:r w:rsidR="00D5714F">
        <w:t>E</w:t>
      </w:r>
      <w:r w:rsidR="00D42E37">
        <w:t xml:space="preserve">ight </w:t>
      </w:r>
      <w:r w:rsidR="00D5714F">
        <w:t>H</w:t>
      </w:r>
      <w:r w:rsidR="00D42E37">
        <w:t xml:space="preserve">undred </w:t>
      </w:r>
      <w:r w:rsidR="00D5714F">
        <w:t>T</w:t>
      </w:r>
      <w:r w:rsidR="00D42E37">
        <w:t>en</w:t>
      </w:r>
      <w:r w:rsidR="0096637F">
        <w:t xml:space="preserve"> </w:t>
      </w:r>
      <w:r w:rsidR="00D5714F">
        <w:t>T</w:t>
      </w:r>
      <w:r w:rsidR="00D42E37">
        <w:t xml:space="preserve">housand </w:t>
      </w:r>
      <w:r w:rsidR="00D5714F">
        <w:t>D</w:t>
      </w:r>
      <w:r w:rsidRPr="00577DF2">
        <w:t>ollars ($</w:t>
      </w:r>
      <w:r w:rsidR="00D42E37">
        <w:t>810</w:t>
      </w:r>
      <w:r w:rsidR="00D905D6" w:rsidRPr="00577DF2">
        <w:t>,000</w:t>
      </w:r>
      <w:r w:rsidRPr="00577DF2">
        <w:t>)</w:t>
      </w:r>
      <w:r>
        <w:t xml:space="preserve"> to the Authority to reimburse the Authority for its procurement costs and expenses.</w:t>
      </w:r>
      <w:r w:rsidR="00D1589D" w:rsidRPr="00D1589D">
        <w:rPr>
          <w:iCs/>
        </w:rPr>
        <w:t xml:space="preserve"> </w:t>
      </w:r>
      <w:r>
        <w:t xml:space="preserve">The Contractor shall make payment to Authority by check within fifteen (15) Days after the Effective Date of this Agreement. This payment shall not be recovered by </w:t>
      </w:r>
      <w:r w:rsidR="00F8389B">
        <w:t xml:space="preserve">the </w:t>
      </w:r>
      <w:r>
        <w:t xml:space="preserve">Contractor through </w:t>
      </w:r>
      <w:r w:rsidR="00331F3C">
        <w:t>Rates</w:t>
      </w:r>
      <w:r>
        <w:t xml:space="preserve"> charged under this Agreement.</w:t>
      </w:r>
    </w:p>
    <w:p w14:paraId="70CE5EF7" w14:textId="3D5D94EA" w:rsidR="00E54A4E" w:rsidRPr="00323CDE" w:rsidRDefault="00E54A4E" w:rsidP="00E54A4E">
      <w:pPr>
        <w:pStyle w:val="1Lettered"/>
        <w:ind w:left="0" w:firstLine="0"/>
        <w:rPr>
          <w:i/>
          <w:iCs/>
        </w:rPr>
      </w:pPr>
      <w:r w:rsidRPr="00E54A4E">
        <w:rPr>
          <w:highlight w:val="lightGray"/>
        </w:rPr>
        <w:t xml:space="preserve"> </w:t>
      </w:r>
      <w:r w:rsidRPr="00323CDE">
        <w:rPr>
          <w:i/>
          <w:iCs/>
          <w:highlight w:val="lightGray"/>
        </w:rPr>
        <w:t xml:space="preserve">Note to </w:t>
      </w:r>
      <w:r w:rsidR="00323CDE">
        <w:rPr>
          <w:i/>
          <w:iCs/>
          <w:highlight w:val="lightGray"/>
        </w:rPr>
        <w:t>p</w:t>
      </w:r>
      <w:r w:rsidRPr="00323CDE">
        <w:rPr>
          <w:i/>
          <w:iCs/>
          <w:highlight w:val="lightGray"/>
        </w:rPr>
        <w:t>roposer: The current amount listed under this Section 2.5 reflects the Authority’s current estimate of the relative cost allocation for each of the service agreements the Authority may award; however, this amount may increase by up to fifteen percent (15%) based on the final procurement costs and the service agreements executed by the Authority.</w:t>
      </w:r>
      <w:r w:rsidRPr="00323CDE">
        <w:rPr>
          <w:i/>
          <w:iCs/>
        </w:rPr>
        <w:t xml:space="preserve">    </w:t>
      </w:r>
    </w:p>
    <w:p w14:paraId="5CDE58C3" w14:textId="14E072D4" w:rsidR="00BB7263" w:rsidRDefault="00BB7263" w:rsidP="00E17051">
      <w:pPr>
        <w:pStyle w:val="Heading2"/>
      </w:pPr>
      <w:bookmarkStart w:id="24" w:name="_Toc160620720"/>
      <w:bookmarkStart w:id="25" w:name="_Toc160626661"/>
      <w:bookmarkStart w:id="26" w:name="_Toc180661741"/>
      <w:r>
        <w:t>2.6</w:t>
      </w:r>
      <w:r w:rsidR="00F113F7" w:rsidRPr="00F113F7">
        <w:rPr>
          <w:bCs/>
          <w:iCs/>
        </w:rPr>
        <w:tab/>
      </w:r>
      <w:r>
        <w:t>Obligation to Provide Service</w:t>
      </w:r>
      <w:bookmarkEnd w:id="24"/>
      <w:bookmarkEnd w:id="25"/>
      <w:bookmarkEnd w:id="26"/>
    </w:p>
    <w:p w14:paraId="59002833" w14:textId="6459594B" w:rsidR="00BB7263" w:rsidRDefault="00BB7263" w:rsidP="00740896">
      <w:pPr>
        <w:pStyle w:val="BodyText"/>
      </w:pPr>
      <w:r>
        <w:t xml:space="preserve">The Authority and the Contractor agree, as more fully set forth in the Recitals to this Agreement, that </w:t>
      </w:r>
      <w:r w:rsidRPr="00803E32">
        <w:t xml:space="preserve">proper </w:t>
      </w:r>
      <w:r w:rsidR="00937C88">
        <w:t>Collection of Franchised Materials</w:t>
      </w:r>
      <w:r w:rsidR="00EB5F5F" w:rsidRPr="00803E32" w:rsidDel="00EB5F5F">
        <w:t xml:space="preserve"> </w:t>
      </w:r>
      <w:r w:rsidRPr="00803E32">
        <w:t>is fundamental</w:t>
      </w:r>
      <w:r>
        <w:t xml:space="preserve"> to the protection of the public health, safety and the well-being of the Authority</w:t>
      </w:r>
      <w:r w:rsidR="004F67C7">
        <w:t>,</w:t>
      </w:r>
      <w:r>
        <w:t xml:space="preserve"> </w:t>
      </w:r>
      <w:r w:rsidR="004F67C7">
        <w:t xml:space="preserve">its </w:t>
      </w:r>
      <w:r>
        <w:t>Member Agencies</w:t>
      </w:r>
      <w:r w:rsidR="004F67C7">
        <w:t>, and their constituents</w:t>
      </w:r>
      <w:r>
        <w:t>.</w:t>
      </w:r>
      <w:r w:rsidR="00D1589D" w:rsidRPr="00D1589D">
        <w:rPr>
          <w:iCs/>
        </w:rPr>
        <w:t xml:space="preserve"> </w:t>
      </w:r>
      <w:r>
        <w:t>The Authority’s responsibility for ensuring the adequacy of these services in part provides the justification for the granting of an exclusive Agreement to the Contractor.</w:t>
      </w:r>
      <w:r w:rsidR="00FC17F3">
        <w:t xml:space="preserve"> Except as otherwise provided in Section 14.10</w:t>
      </w:r>
      <w:r w:rsidR="00976C49">
        <w:t>,</w:t>
      </w:r>
      <w:r w:rsidR="00D1589D" w:rsidRPr="00D1589D">
        <w:rPr>
          <w:iCs/>
        </w:rPr>
        <w:t xml:space="preserve"> </w:t>
      </w:r>
      <w:r w:rsidR="00976C49">
        <w:t>t</w:t>
      </w:r>
      <w:r>
        <w:t xml:space="preserve">his exclusive Agreement creates an obligation that such services continue to be provided even under difficult </w:t>
      </w:r>
      <w:r w:rsidR="005270DE">
        <w:t xml:space="preserve">or </w:t>
      </w:r>
      <w:r>
        <w:t>adverse circumstances, such as but not limited to, natural disaster, pandemic, labor unrest, and any period where legal actions, future judicial interpretations of current law, or new laws or regulations impact the effectiveness of portions of this Agreement.</w:t>
      </w:r>
      <w:r w:rsidR="00D1589D" w:rsidRPr="00D1589D">
        <w:rPr>
          <w:iCs/>
        </w:rPr>
        <w:t xml:space="preserve"> </w:t>
      </w:r>
      <w:r>
        <w:t>In such an event, it shall be the responsibility of the Contractor to mitigate any potential damages to other services being provided as much as possible.</w:t>
      </w:r>
      <w:r w:rsidR="00D1589D" w:rsidRPr="00D1589D">
        <w:rPr>
          <w:iCs/>
        </w:rPr>
        <w:t xml:space="preserve"> </w:t>
      </w:r>
      <w:r>
        <w:t>For example:</w:t>
      </w:r>
    </w:p>
    <w:p w14:paraId="76131F64" w14:textId="701D0B89" w:rsidR="00BB7263" w:rsidRDefault="00BB7263" w:rsidP="00740896">
      <w:pPr>
        <w:pStyle w:val="1LetteredA"/>
      </w:pPr>
      <w:r>
        <w:t>A.</w:t>
      </w:r>
      <w:r>
        <w:tab/>
      </w:r>
      <w:r w:rsidR="00CB0827" w:rsidRPr="00CB0827">
        <w:t>Should a court of competent jurisdiction or other regulatory agency set aside, invalidate, or stay all or a portion of the Maximum Rates charged by the Contractor, the Contractor agrees to continue to perform its obligations as otherwise set forth herein, and the Authority and/or the Contractor shall take such urgency actions as are necessary to facilitate the Contractor’s continuation of service and compensation to the Contractor therefor.  Among other things, the Parties shall meet and confer within thirty (30) Days after such set aside, invalidation or stay is final. Nothing herein is intended to modify the Authority’s obligations related to any portion of the Maximum Rates</w:t>
      </w:r>
      <w:r w:rsidR="00FE05C3">
        <w:t xml:space="preserve"> that is not </w:t>
      </w:r>
      <w:r w:rsidR="003047F8">
        <w:t>subject to set aside, invalidation, or stay</w:t>
      </w:r>
      <w:r w:rsidR="00CB0827" w:rsidRPr="00CB0827">
        <w:t>.</w:t>
      </w:r>
    </w:p>
    <w:p w14:paraId="56A82AA0" w14:textId="7DFBA608" w:rsidR="00BB7263" w:rsidRDefault="00BB7263" w:rsidP="00740896">
      <w:pPr>
        <w:pStyle w:val="1LetteredA"/>
      </w:pPr>
      <w:r>
        <w:t>B.</w:t>
      </w:r>
      <w:r>
        <w:tab/>
        <w:t>Should there be a Change in Law, the Contractor agrees to meet and confer with the Authority to discuss the impact of such Change in Law on either Party’s ability to perform under this Agreement.</w:t>
      </w:r>
    </w:p>
    <w:p w14:paraId="0C781A2A" w14:textId="6DA5D2AD" w:rsidR="00BB7263" w:rsidRDefault="00BB7263" w:rsidP="00740896">
      <w:pPr>
        <w:pStyle w:val="1LetteredA"/>
      </w:pPr>
      <w:r>
        <w:t>C.</w:t>
      </w:r>
      <w:r>
        <w:tab/>
      </w:r>
      <w:r w:rsidR="00D105F0" w:rsidRPr="00D105F0">
        <w:t xml:space="preserve">If, as a result of a legal action, the Contractor is unable to include any portion of the Authority’s Reimbursements in the Maximum Rates, then the Contractor agrees, upon direction from the Authority, to reduce its Maximum Rates in an amount corresponding to the disallowed portion of Authority’s Reimbursements. </w:t>
      </w:r>
    </w:p>
    <w:p w14:paraId="76906F28" w14:textId="5CF84195" w:rsidR="00BB7263" w:rsidRDefault="00BB7263" w:rsidP="00740896">
      <w:pPr>
        <w:pStyle w:val="2Numbered1"/>
      </w:pPr>
      <w:r>
        <w:t>1.</w:t>
      </w:r>
      <w:r>
        <w:tab/>
        <w:t xml:space="preserve">Nothing </w:t>
      </w:r>
      <w:r w:rsidRPr="00740896">
        <w:t>herein</w:t>
      </w:r>
      <w:r>
        <w:t xml:space="preserve"> is intended to imply that California Constitution Articles XIII(C) or (D) apply to the Maximum Rates</w:t>
      </w:r>
      <w:r w:rsidR="0083298E">
        <w:t xml:space="preserve"> charged by the </w:t>
      </w:r>
      <w:r w:rsidR="00216CF8">
        <w:t>Contractor</w:t>
      </w:r>
      <w:r>
        <w:t>.</w:t>
      </w:r>
      <w:r w:rsidR="00D1589D" w:rsidRPr="00D1589D">
        <w:rPr>
          <w:iCs/>
        </w:rPr>
        <w:t xml:space="preserve"> </w:t>
      </w:r>
      <w:r>
        <w:t>The foregoing paragraphs are merely intended as a contractual allocation of risks between the Parties.</w:t>
      </w:r>
    </w:p>
    <w:p w14:paraId="1E0550B0" w14:textId="6F97F741" w:rsidR="00BB7263" w:rsidRDefault="00BB7263" w:rsidP="00740896">
      <w:pPr>
        <w:pStyle w:val="2Numbered1"/>
      </w:pPr>
      <w:r>
        <w:lastRenderedPageBreak/>
        <w:t>2.</w:t>
      </w:r>
      <w:r>
        <w:tab/>
        <w:t>This Section shall survive the expiration or earlier termination of this Agreement and shall not be construed as a waiver of rights by the Authority to contribution or indemnity from third parties.</w:t>
      </w:r>
    </w:p>
    <w:p w14:paraId="4CF52CDB" w14:textId="5E9350B9" w:rsidR="00BB7263" w:rsidRDefault="00BB7263" w:rsidP="00740896">
      <w:pPr>
        <w:pStyle w:val="2Numbered1"/>
      </w:pPr>
      <w:r>
        <w:t>3.</w:t>
      </w:r>
      <w:r>
        <w:tab/>
        <w:t>This provision is intended to be consistent with and limited by California Public Resources Code Section 40059.2.</w:t>
      </w:r>
      <w:r w:rsidR="00D1589D" w:rsidRPr="00D1589D">
        <w:rPr>
          <w:iCs/>
        </w:rPr>
        <w:t xml:space="preserve"> </w:t>
      </w:r>
    </w:p>
    <w:p w14:paraId="74C69AE2" w14:textId="5DB6CB20" w:rsidR="00BB7263" w:rsidRDefault="00BB7263" w:rsidP="00740896">
      <w:pPr>
        <w:pStyle w:val="1LetteredA"/>
      </w:pPr>
      <w:r>
        <w:t>D.</w:t>
      </w:r>
      <w:r w:rsidR="00F113F7" w:rsidRPr="00F113F7">
        <w:rPr>
          <w:bCs/>
          <w:iCs/>
        </w:rPr>
        <w:tab/>
      </w:r>
      <w:r w:rsidR="00847103" w:rsidRPr="00847103">
        <w:rPr>
          <w:b/>
          <w:bCs/>
        </w:rPr>
        <w:t>Allocation of Risk.</w:t>
      </w:r>
      <w:r w:rsidR="00D1589D" w:rsidRPr="00D1589D">
        <w:rPr>
          <w:iCs/>
        </w:rPr>
        <w:t xml:space="preserve"> </w:t>
      </w:r>
      <w:r>
        <w:t xml:space="preserve">Neither the Authority nor the Contractor shall have the right to obtain payment from the other Party for losses either may sustain due to a court of competent jurisdiction or other regulatory agency invalidating, setting aside, or staying the collection of all or a portion </w:t>
      </w:r>
      <w:r w:rsidR="00ED76FB">
        <w:t>the Maximum Rates</w:t>
      </w:r>
      <w:r w:rsidR="0067432F">
        <w:t xml:space="preserve"> charged by the </w:t>
      </w:r>
      <w:r w:rsidR="00216CF8">
        <w:t>Contractor</w:t>
      </w:r>
      <w:r>
        <w:t>.</w:t>
      </w:r>
      <w:r w:rsidR="00D1589D" w:rsidRPr="00D1589D">
        <w:rPr>
          <w:iCs/>
        </w:rPr>
        <w:t xml:space="preserve"> </w:t>
      </w:r>
      <w:r>
        <w:t>The Contractor shall bear the risk of any lost profits or losses associated with the cost of providing continued service as a result of such a legal action or ruling, and similarly the Authority shall bear the loss of payments to the Authority or its Member Agencies during any period where the Contractor cannot lawfully collect those payment amounts from Subscribers.</w:t>
      </w:r>
      <w:r w:rsidR="00D1589D" w:rsidRPr="00D1589D">
        <w:rPr>
          <w:iCs/>
        </w:rPr>
        <w:t xml:space="preserve"> </w:t>
      </w:r>
    </w:p>
    <w:p w14:paraId="0230BB54" w14:textId="5552A5E2" w:rsidR="00BB7263" w:rsidRDefault="00BB7263" w:rsidP="00740896">
      <w:pPr>
        <w:pStyle w:val="1LetteredA"/>
      </w:pPr>
      <w:r>
        <w:t>E.</w:t>
      </w:r>
      <w:r w:rsidR="00F113F7" w:rsidRPr="00F113F7">
        <w:rPr>
          <w:bCs/>
          <w:iCs/>
        </w:rPr>
        <w:tab/>
      </w:r>
      <w:r w:rsidR="00847103" w:rsidRPr="00847103">
        <w:rPr>
          <w:b/>
          <w:bCs/>
        </w:rPr>
        <w:t>Labor Unrest.</w:t>
      </w:r>
      <w:r>
        <w:t xml:space="preserve"> In the event of labor unrest, including but not limited to strike, work stoppage or slowdown, sickout, picketing, or other concerted job action conducted by the Contractor’s employees or directed at the Contractor, or an Affiliate, </w:t>
      </w:r>
      <w:r w:rsidR="00C04EBA">
        <w:t xml:space="preserve">contractor, or supplier of Contractor, </w:t>
      </w:r>
      <w:r>
        <w:t>the Contractor shall not be excused from performance. In such case, the Contractor shall continue to provide service in accordance with this Agreement. Any labor action initiated by the Contractor, including but not limited to a lock-out, shall not be grounds for any excuse from performance and the Contractor shall perform all obligations under this Agreement during the pendency of such Contractor-initiated labor action.</w:t>
      </w:r>
      <w:r w:rsidR="00D1589D" w:rsidRPr="00D1589D">
        <w:rPr>
          <w:iCs/>
        </w:rPr>
        <w:t xml:space="preserve"> </w:t>
      </w:r>
      <w:r>
        <w:t xml:space="preserve">The Authority retains the right to demand assurances of performance related </w:t>
      </w:r>
      <w:r w:rsidR="006F1F9E">
        <w:t xml:space="preserve">to </w:t>
      </w:r>
      <w:r>
        <w:t>labor unrest, in accordance with Section 14.11.</w:t>
      </w:r>
      <w:r w:rsidR="00D1589D" w:rsidRPr="00D1589D">
        <w:rPr>
          <w:iCs/>
        </w:rPr>
        <w:t xml:space="preserve"> </w:t>
      </w:r>
      <w:r>
        <w:t xml:space="preserve">Failure to perform as a result of labor unrest shall be considered an Event of </w:t>
      </w:r>
      <w:r w:rsidR="00D40CF1">
        <w:t xml:space="preserve">Breach </w:t>
      </w:r>
      <w:r>
        <w:t>in accordance with Section 14.</w:t>
      </w:r>
      <w:r w:rsidR="00972F5E">
        <w:t>1</w:t>
      </w:r>
      <w:r>
        <w:t>.</w:t>
      </w:r>
    </w:p>
    <w:p w14:paraId="228F364C" w14:textId="64A6AF1C" w:rsidR="00BB7263" w:rsidRDefault="00BB7263" w:rsidP="00740896">
      <w:pPr>
        <w:pStyle w:val="1LetteredA"/>
      </w:pPr>
      <w:r>
        <w:t>F.</w:t>
      </w:r>
      <w:r w:rsidR="00967B02" w:rsidRPr="00967B02">
        <w:tab/>
      </w:r>
      <w:r w:rsidR="00847103" w:rsidRPr="00847103">
        <w:rPr>
          <w:b/>
          <w:bCs/>
        </w:rPr>
        <w:t>Capacity Restriction(s) and/or Facility Closure</w:t>
      </w:r>
      <w:r w:rsidR="002A159F">
        <w:rPr>
          <w:b/>
          <w:bCs/>
        </w:rPr>
        <w:t xml:space="preserve"> Not Due to Uncontrollable Circumstance</w:t>
      </w:r>
      <w:r w:rsidR="00847103" w:rsidRPr="00847103">
        <w:rPr>
          <w:b/>
          <w:bCs/>
        </w:rPr>
        <w:t>.</w:t>
      </w:r>
      <w:r>
        <w:t xml:space="preserve"> In the event of a temporary, sustained, or permanent capacity restriction or closure of a </w:t>
      </w:r>
      <w:r w:rsidR="0002271B">
        <w:t xml:space="preserve">Designated </w:t>
      </w:r>
      <w:r>
        <w:t>Facility under this Agreement,</w:t>
      </w:r>
      <w:r w:rsidR="00B341C8">
        <w:t xml:space="preserve"> (other than due to Uncontrollable Circumstance)</w:t>
      </w:r>
      <w:r>
        <w:t xml:space="preserve"> the Contractor shall not be excused from performance. In such case, the Contractor shall continue to provide service in accordance with this Agreement and shall prioritize the Authority’s materials if capacity limitations are imposed on the Contractor as a result of any regulatory violations or other instances where the Contractor’s capacity is limited by a regulatory body, whether initiated by or imposed on the Contractor. Any limitations on capacity, including but not limited to a change in any permitted capacity limitations by material type, shall not be grounds for any excuse from performance and the Contractor shall perform all obligations under this Agreement.</w:t>
      </w:r>
      <w:r w:rsidR="00D1589D" w:rsidRPr="00D1589D">
        <w:rPr>
          <w:iCs/>
        </w:rPr>
        <w:t xml:space="preserve"> </w:t>
      </w:r>
      <w:r>
        <w:t xml:space="preserve">The Authority retains the right to demand assurances of performance related to any temporary, sustained, or permanent capacity restriction or closure of a </w:t>
      </w:r>
      <w:r w:rsidR="0002271B">
        <w:t xml:space="preserve">Designated </w:t>
      </w:r>
      <w:r>
        <w:t>Facility under this Agreement, in accordance with Section 14.11.</w:t>
      </w:r>
      <w:r w:rsidR="00D1589D" w:rsidRPr="00D1589D">
        <w:rPr>
          <w:iCs/>
        </w:rPr>
        <w:t xml:space="preserve"> </w:t>
      </w:r>
    </w:p>
    <w:p w14:paraId="6B22BE9A" w14:textId="19465D1B" w:rsidR="00BB7263" w:rsidRDefault="00BB7263" w:rsidP="00E17051">
      <w:pPr>
        <w:pStyle w:val="Heading2"/>
      </w:pPr>
      <w:bookmarkStart w:id="27" w:name="_Toc160620721"/>
      <w:bookmarkStart w:id="28" w:name="_Toc160626662"/>
      <w:bookmarkStart w:id="29" w:name="_Toc180661742"/>
      <w:r>
        <w:t>2.7</w:t>
      </w:r>
      <w:r w:rsidR="00F113F7" w:rsidRPr="00F113F7">
        <w:rPr>
          <w:bCs/>
          <w:iCs/>
        </w:rPr>
        <w:tab/>
      </w:r>
      <w:r>
        <w:t>No Guarantees of Materials Volume</w:t>
      </w:r>
      <w:r w:rsidR="00A13D1F">
        <w:t xml:space="preserve"> or</w:t>
      </w:r>
      <w:r>
        <w:t xml:space="preserve"> Composition</w:t>
      </w:r>
      <w:bookmarkEnd w:id="27"/>
      <w:bookmarkEnd w:id="28"/>
      <w:r w:rsidR="00A13D1F">
        <w:t>, or Subscri</w:t>
      </w:r>
      <w:r w:rsidR="009F6823">
        <w:t>ber</w:t>
      </w:r>
      <w:r w:rsidR="00A13D1F">
        <w:t xml:space="preserve"> </w:t>
      </w:r>
      <w:r w:rsidR="00DD5B56">
        <w:t>Service</w:t>
      </w:r>
      <w:bookmarkEnd w:id="29"/>
      <w:r w:rsidR="00A13D1F">
        <w:t xml:space="preserve"> </w:t>
      </w:r>
    </w:p>
    <w:p w14:paraId="2EF7053E" w14:textId="2834B113" w:rsidR="00BB7263" w:rsidRDefault="00E939D6" w:rsidP="00740896">
      <w:pPr>
        <w:pStyle w:val="BodyText"/>
      </w:pPr>
      <w:r>
        <w:t>The Authority does not guarantee the number of Subscribers who have signed up for Collection service, nor the Subscribers</w:t>
      </w:r>
      <w:r w:rsidR="00AA558D">
        <w:t>’</w:t>
      </w:r>
      <w:r>
        <w:t xml:space="preserve"> Service Levels or resulting </w:t>
      </w:r>
      <w:r w:rsidR="001E6B35">
        <w:t xml:space="preserve">impacts to </w:t>
      </w:r>
      <w:r>
        <w:t xml:space="preserve">Contractor Revenue resulting therefrom. </w:t>
      </w:r>
      <w:r w:rsidR="005B3E14">
        <w:t xml:space="preserve">Further, the Authority does not guarantee the </w:t>
      </w:r>
      <w:r w:rsidR="005B3E14" w:rsidRPr="00803E32">
        <w:t xml:space="preserve">quantity or composition of </w:t>
      </w:r>
      <w:r w:rsidR="005B3E14">
        <w:t>Franchised Materials</w:t>
      </w:r>
      <w:r w:rsidR="005B3E14" w:rsidRPr="00803E32">
        <w:t xml:space="preserve"> </w:t>
      </w:r>
      <w:r w:rsidR="005B3E14">
        <w:t>Collected</w:t>
      </w:r>
      <w:r w:rsidR="005B3E14" w:rsidRPr="00803E32">
        <w:t xml:space="preserve"> </w:t>
      </w:r>
      <w:r w:rsidR="005B3E14">
        <w:t>by</w:t>
      </w:r>
      <w:r w:rsidR="005B3E14" w:rsidRPr="00803E32">
        <w:t xml:space="preserve"> the Contractor during the Term of the Agreement</w:t>
      </w:r>
      <w:r w:rsidR="00850C5B">
        <w:t xml:space="preserve"> </w:t>
      </w:r>
      <w:r w:rsidR="00593C72">
        <w:t>e</w:t>
      </w:r>
      <w:r w:rsidR="001E6B35">
        <w:t>xcept</w:t>
      </w:r>
      <w:r w:rsidR="00CF728A">
        <w:t xml:space="preserve"> </w:t>
      </w:r>
      <w:r w:rsidR="001E6B35">
        <w:t>a</w:t>
      </w:r>
      <w:r w:rsidR="00CF728A">
        <w:t>s otherwise provided in Article 10 and Exhibit E</w:t>
      </w:r>
      <w:r w:rsidR="00A87EF4">
        <w:t xml:space="preserve"> that only allow for </w:t>
      </w:r>
      <w:r w:rsidR="006B64BF">
        <w:t>consideration of the Contractor’s revenue periodically</w:t>
      </w:r>
      <w:r w:rsidR="001C32AA">
        <w:t xml:space="preserve"> </w:t>
      </w:r>
      <w:r w:rsidR="00A87EF4">
        <w:t>and only on a prospective basis</w:t>
      </w:r>
      <w:r w:rsidR="001C32AA">
        <w:t>,</w:t>
      </w:r>
      <w:r w:rsidR="00AE793A">
        <w:t xml:space="preserve"> </w:t>
      </w:r>
      <w:r w:rsidR="001C32AA">
        <w:t>t</w:t>
      </w:r>
      <w:r w:rsidR="00193F91">
        <w:t>h</w:t>
      </w:r>
      <w:r w:rsidR="000021A5">
        <w:t xml:space="preserve">e Contractor </w:t>
      </w:r>
      <w:r w:rsidR="0008522A">
        <w:t xml:space="preserve">agrees it </w:t>
      </w:r>
      <w:r w:rsidR="000021A5">
        <w:t xml:space="preserve">shall not be entitled to any compensation or other relief resulting from a </w:t>
      </w:r>
      <w:r w:rsidR="00EC1767">
        <w:t xml:space="preserve">declining </w:t>
      </w:r>
      <w:r w:rsidR="00EC1767">
        <w:lastRenderedPageBreak/>
        <w:t>Subscriber base</w:t>
      </w:r>
      <w:r w:rsidR="000021A5">
        <w:t xml:space="preserve"> or </w:t>
      </w:r>
      <w:r w:rsidR="00EC1767">
        <w:t>Service Levels</w:t>
      </w:r>
      <w:r w:rsidR="000021A5">
        <w:t xml:space="preserve">. </w:t>
      </w:r>
      <w:r w:rsidR="00BB7263" w:rsidRPr="00803E32">
        <w:t xml:space="preserve">The Parties acknowledge that the </w:t>
      </w:r>
      <w:r w:rsidR="000A4703">
        <w:t>number of Subscribers</w:t>
      </w:r>
      <w:r w:rsidR="009D6731">
        <w:t>,</w:t>
      </w:r>
      <w:r w:rsidR="000A4703" w:rsidDel="002C37CD">
        <w:t xml:space="preserve"> </w:t>
      </w:r>
      <w:r w:rsidR="000A4703">
        <w:t>the Service Levels</w:t>
      </w:r>
      <w:r w:rsidR="009D6731">
        <w:t>,</w:t>
      </w:r>
      <w:r w:rsidR="000A4703" w:rsidDel="002C37CD">
        <w:t xml:space="preserve"> </w:t>
      </w:r>
      <w:r w:rsidR="009D6731">
        <w:t>the</w:t>
      </w:r>
      <w:r w:rsidR="000A4703">
        <w:t xml:space="preserve"> </w:t>
      </w:r>
      <w:r w:rsidR="00BB7263" w:rsidRPr="00803E32">
        <w:t>quantity and</w:t>
      </w:r>
      <w:r w:rsidR="009D6731">
        <w:t xml:space="preserve"> the</w:t>
      </w:r>
      <w:r w:rsidR="00BB7263" w:rsidRPr="00803E32">
        <w:t xml:space="preserve"> composition of </w:t>
      </w:r>
      <w:r w:rsidR="007D7943">
        <w:t>Franchised Materials</w:t>
      </w:r>
      <w:r w:rsidR="005B4CE5">
        <w:t xml:space="preserve">, </w:t>
      </w:r>
      <w:r w:rsidR="00BB7263" w:rsidRPr="00803E32">
        <w:t>will be impacted during the Term of the Agreement based on a number of unpredictable factors such as, but</w:t>
      </w:r>
      <w:r w:rsidR="00BB7263">
        <w:t xml:space="preserve"> not limited to, those factors listed below</w:t>
      </w:r>
      <w:r w:rsidR="00AA558D">
        <w:t>:</w:t>
      </w:r>
      <w:r w:rsidR="00D1589D" w:rsidRPr="00D1589D">
        <w:rPr>
          <w:iCs/>
        </w:rPr>
        <w:t xml:space="preserve"> </w:t>
      </w:r>
    </w:p>
    <w:p w14:paraId="5590F98F" w14:textId="3397FF3D" w:rsidR="00BB7263" w:rsidRDefault="009361D2" w:rsidP="00740896">
      <w:pPr>
        <w:pStyle w:val="1LetteredA"/>
      </w:pPr>
      <w:r>
        <w:t>A.</w:t>
      </w:r>
      <w:r>
        <w:tab/>
      </w:r>
      <w:r w:rsidR="00BB7263">
        <w:t>The state of the economy.</w:t>
      </w:r>
    </w:p>
    <w:p w14:paraId="35C2BB37" w14:textId="19BD2904" w:rsidR="00BB7263" w:rsidRDefault="009361D2" w:rsidP="00740896">
      <w:pPr>
        <w:pStyle w:val="1LetteredA"/>
      </w:pPr>
      <w:r>
        <w:t>B.</w:t>
      </w:r>
      <w:r>
        <w:tab/>
      </w:r>
      <w:r w:rsidR="00BB7263">
        <w:t>The number of residents and the number and type of businesses.</w:t>
      </w:r>
    </w:p>
    <w:p w14:paraId="0A9505C6" w14:textId="7284C386" w:rsidR="00BB7263" w:rsidRDefault="009361D2" w:rsidP="00740896">
      <w:pPr>
        <w:pStyle w:val="1LetteredA"/>
      </w:pPr>
      <w:r>
        <w:t>C.</w:t>
      </w:r>
      <w:r>
        <w:tab/>
      </w:r>
      <w:r w:rsidR="00BB7263">
        <w:t>Participation level of residents and businesses in various Source Reduction and Diversion programs.</w:t>
      </w:r>
    </w:p>
    <w:p w14:paraId="120B39C6" w14:textId="111AF5E9" w:rsidR="00BB7263" w:rsidRDefault="009361D2" w:rsidP="00740896">
      <w:pPr>
        <w:pStyle w:val="1LetteredA"/>
      </w:pPr>
      <w:r>
        <w:t>D.</w:t>
      </w:r>
      <w:r>
        <w:tab/>
      </w:r>
      <w:r w:rsidR="00BB7263">
        <w:t>Rate setting practices for Collection services.</w:t>
      </w:r>
    </w:p>
    <w:p w14:paraId="53B42749" w14:textId="74F8E87F" w:rsidR="00BB7263" w:rsidRDefault="009361D2" w:rsidP="00740896">
      <w:pPr>
        <w:pStyle w:val="1LetteredA"/>
      </w:pPr>
      <w:r>
        <w:t>E.</w:t>
      </w:r>
      <w:r>
        <w:tab/>
      </w:r>
      <w:r w:rsidR="00BB7263">
        <w:t>Changes in packaging, products, technology, and other external factors.</w:t>
      </w:r>
    </w:p>
    <w:p w14:paraId="41540ADD" w14:textId="6B7F6546" w:rsidR="00BB7263" w:rsidRDefault="009361D2" w:rsidP="00740896">
      <w:pPr>
        <w:pStyle w:val="1LetteredA"/>
      </w:pPr>
      <w:r>
        <w:t>F.</w:t>
      </w:r>
      <w:r>
        <w:tab/>
      </w:r>
      <w:r w:rsidR="00BB7263">
        <w:t>Diversion programs or policies of the State, County, the Authority, Member Agencies, and others.</w:t>
      </w:r>
    </w:p>
    <w:p w14:paraId="503196FA" w14:textId="140C504C" w:rsidR="00BB7263" w:rsidRDefault="009361D2" w:rsidP="00740896">
      <w:pPr>
        <w:pStyle w:val="1LetteredA"/>
      </w:pPr>
      <w:r>
        <w:t>G.</w:t>
      </w:r>
      <w:r>
        <w:tab/>
      </w:r>
      <w:r w:rsidR="00BB7263">
        <w:t xml:space="preserve">Private efforts by residents and businesses to reduce waste and increase </w:t>
      </w:r>
      <w:r w:rsidR="009B6463">
        <w:t>D</w:t>
      </w:r>
      <w:r w:rsidR="00BB7263">
        <w:t>iversion.</w:t>
      </w:r>
    </w:p>
    <w:p w14:paraId="1979D4BB" w14:textId="59EF1EDD" w:rsidR="00BB7263" w:rsidRDefault="009361D2" w:rsidP="00740896">
      <w:pPr>
        <w:pStyle w:val="1LetteredA"/>
      </w:pPr>
      <w:r>
        <w:t>H.</w:t>
      </w:r>
      <w:r>
        <w:tab/>
      </w:r>
      <w:r w:rsidR="00BB7263">
        <w:t xml:space="preserve">Impact of existing, pending, or future Applicable Law, including but not limited to, AB 939, AB 341, </w:t>
      </w:r>
      <w:r w:rsidR="009F434A">
        <w:t xml:space="preserve">AB 2176, </w:t>
      </w:r>
      <w:r w:rsidR="00DA340F">
        <w:t xml:space="preserve">SB 1016, </w:t>
      </w:r>
      <w:r w:rsidR="00BB7263">
        <w:t xml:space="preserve">AB 1826, SB 1383, </w:t>
      </w:r>
      <w:r w:rsidR="00DA340F">
        <w:t xml:space="preserve">AB 1594, </w:t>
      </w:r>
      <w:r w:rsidR="00BB7263">
        <w:t xml:space="preserve">AB 1201, SB 343, SB 54, CALGreen, and the Advanced Clean Fleets </w:t>
      </w:r>
      <w:r w:rsidR="004918C2">
        <w:t>Regulation</w:t>
      </w:r>
      <w:r w:rsidR="00BB7263">
        <w:t>.</w:t>
      </w:r>
    </w:p>
    <w:p w14:paraId="71E2D097" w14:textId="7CA0C4FC" w:rsidR="00BB7263" w:rsidRDefault="009361D2" w:rsidP="00740896">
      <w:pPr>
        <w:pStyle w:val="1LetteredA"/>
      </w:pPr>
      <w:r>
        <w:t>I.</w:t>
      </w:r>
      <w:r>
        <w:tab/>
      </w:r>
      <w:r w:rsidR="00BB7263">
        <w:t>Impact of current or future bans or policies on the Disposal of materials, such as, without limitation, polystyrene, single-use plastics, mattresses, carpet, C&amp;D, Hazardous Waste, or materials that are difficult to Process, as established by the Authority, one or more of its Member Agencies, Contra Costa County, the State, or other applicable regulatory bodies.</w:t>
      </w:r>
    </w:p>
    <w:p w14:paraId="256915B6" w14:textId="2B44D95A" w:rsidR="00BB7263" w:rsidRDefault="009361D2" w:rsidP="00740896">
      <w:pPr>
        <w:pStyle w:val="1LetteredA"/>
      </w:pPr>
      <w:r>
        <w:t>J.</w:t>
      </w:r>
      <w:r>
        <w:tab/>
      </w:r>
      <w:r w:rsidR="00BB7263">
        <w:t>Impact of current or future Extended Producer Responsibility Programs established by the Authority, one or more of its Member Agencies, Contra Costa County, the State, or other applicable regulatory bodies.</w:t>
      </w:r>
    </w:p>
    <w:p w14:paraId="4B72AD79" w14:textId="38736AAB" w:rsidR="00BB7263" w:rsidRDefault="00BB7263" w:rsidP="00E17051">
      <w:pPr>
        <w:pStyle w:val="Heading2"/>
      </w:pPr>
      <w:bookmarkStart w:id="30" w:name="_Toc160620722"/>
      <w:bookmarkStart w:id="31" w:name="_Toc160626663"/>
      <w:bookmarkStart w:id="32" w:name="_Toc180661743"/>
      <w:r>
        <w:t>2.8</w:t>
      </w:r>
      <w:r w:rsidR="00F113F7" w:rsidRPr="00F113F7">
        <w:rPr>
          <w:bCs/>
          <w:iCs/>
        </w:rPr>
        <w:tab/>
      </w:r>
      <w:r>
        <w:t xml:space="preserve">References to Defined </w:t>
      </w:r>
      <w:r w:rsidR="00375E0E">
        <w:t>Terms</w:t>
      </w:r>
      <w:bookmarkEnd w:id="30"/>
      <w:bookmarkEnd w:id="31"/>
      <w:bookmarkEnd w:id="32"/>
    </w:p>
    <w:p w14:paraId="0975EA4E" w14:textId="0A0E4BFB" w:rsidR="00BB7263" w:rsidRDefault="00BB7263" w:rsidP="00740896">
      <w:pPr>
        <w:pStyle w:val="BodyText"/>
      </w:pPr>
      <w:r>
        <w:t xml:space="preserve">Throughout this Agreement, references to defined terms that are not capitalized shall have the same meaning as their capitalized counterparts </w:t>
      </w:r>
      <w:r w:rsidR="004070DE">
        <w:t xml:space="preserve">unless </w:t>
      </w:r>
      <w:r>
        <w:t xml:space="preserve">the use of such terms indicates they are not the subject to the exclusivity provisions of this Agreement or the other separate agreements between the Authority and other parties for services directly or indirectly related to this Agreement. Where types of materials are used in their lowercase form, such materials are assumed to have not entered the franchised system by virtue of not having been placed in Collection Containers or otherwise set-out by Generators in accordance with the </w:t>
      </w:r>
      <w:r w:rsidR="00E1268F">
        <w:t>Contractor</w:t>
      </w:r>
      <w:r>
        <w:t xml:space="preserve"> set-out instructions. Where actions or activities are used in their lowercase form, such activities are assumed to have not been performed by any </w:t>
      </w:r>
      <w:r w:rsidR="00845415">
        <w:t xml:space="preserve">person </w:t>
      </w:r>
      <w:r>
        <w:t>in privity of contract with the Authority for services directly or indirectly related to this Agreement.</w:t>
      </w:r>
    </w:p>
    <w:p w14:paraId="0BAA62AB" w14:textId="7CF679A4" w:rsidR="00BB7263" w:rsidRDefault="00BB7263" w:rsidP="00E17051">
      <w:pPr>
        <w:pStyle w:val="Heading2"/>
      </w:pPr>
      <w:bookmarkStart w:id="33" w:name="_Toc160620723"/>
      <w:bookmarkStart w:id="34" w:name="_Toc160626664"/>
      <w:bookmarkStart w:id="35" w:name="_Toc180661744"/>
      <w:r>
        <w:t>2.9</w:t>
      </w:r>
      <w:r w:rsidR="00F113F7" w:rsidRPr="00F113F7">
        <w:rPr>
          <w:bCs/>
          <w:iCs/>
        </w:rPr>
        <w:tab/>
      </w:r>
      <w:r>
        <w:t>Subcontract</w:t>
      </w:r>
      <w:bookmarkEnd w:id="33"/>
      <w:bookmarkEnd w:id="34"/>
      <w:r w:rsidR="009447EC">
        <w:t>ors and Affiliates</w:t>
      </w:r>
      <w:bookmarkEnd w:id="35"/>
      <w:r>
        <w:t xml:space="preserve"> </w:t>
      </w:r>
    </w:p>
    <w:p w14:paraId="2297F3AB" w14:textId="67FC31D4" w:rsidR="00BB7263" w:rsidRDefault="00BB7263" w:rsidP="00740896">
      <w:pPr>
        <w:pStyle w:val="BodyText"/>
      </w:pPr>
      <w:r>
        <w:t>The Contractor shall not engage a Subcontractor(s</w:t>
      </w:r>
      <w:r w:rsidRPr="00803E32">
        <w:t xml:space="preserve">) for </w:t>
      </w:r>
      <w:r w:rsidR="007D7943">
        <w:rPr>
          <w:iCs/>
        </w:rPr>
        <w:t>Collection</w:t>
      </w:r>
      <w:r w:rsidRPr="00803E32">
        <w:t xml:space="preserve"> </w:t>
      </w:r>
      <w:r w:rsidR="008340C7" w:rsidRPr="00803E32">
        <w:t>s</w:t>
      </w:r>
      <w:r w:rsidRPr="00803E32">
        <w:t xml:space="preserve">ervices without the prior written consent of the </w:t>
      </w:r>
      <w:r w:rsidR="008967C3" w:rsidRPr="00803E32">
        <w:t>Executive Director</w:t>
      </w:r>
      <w:r w:rsidRPr="00803E32">
        <w:t xml:space="preserve">, which may be granted or withheld in </w:t>
      </w:r>
      <w:r w:rsidR="00FC5C45" w:rsidRPr="00803E32">
        <w:t xml:space="preserve">their </w:t>
      </w:r>
      <w:r w:rsidRPr="00803E32">
        <w:t>sole</w:t>
      </w:r>
      <w:r>
        <w:t xml:space="preserve"> discretion. For any Subcontractor(s) pre-approved by the Authority as part of this Agreement that are listed in </w:t>
      </w:r>
      <w:r w:rsidR="004C52BA" w:rsidRPr="008340C7">
        <w:rPr>
          <w:iCs/>
        </w:rPr>
        <w:t>Exhibit H</w:t>
      </w:r>
      <w:r>
        <w:t xml:space="preserve">, </w:t>
      </w:r>
      <w:r w:rsidR="00B9459C">
        <w:t xml:space="preserve">the </w:t>
      </w:r>
      <w:r>
        <w:t xml:space="preserve">Contractor shall demonstrate compliance with the requirements of this </w:t>
      </w:r>
      <w:r w:rsidR="00946566">
        <w:t>S</w:t>
      </w:r>
      <w:r>
        <w:t xml:space="preserve">ection 2.9 on or before the Commencement Date of this Agreement. Following the Effective Date, if the Contractor desires to engage any Affiliate as a Subcontractor in the provision of services required under this Agreement, the Contractor shall request approval from the Authority by providing the </w:t>
      </w:r>
      <w:r w:rsidR="008967C3">
        <w:t>Executive Director</w:t>
      </w:r>
      <w:r>
        <w:t xml:space="preserve"> with thirty (30) Days’ written notification of its plans and provide an explanation of any potential impacts related to the quality, </w:t>
      </w:r>
      <w:r>
        <w:lastRenderedPageBreak/>
        <w:t>timeliness, or cost of providing services under this Agreement. The Authority may grant or withhold approval in their sole discretion</w:t>
      </w:r>
      <w:r w:rsidR="001D2581">
        <w:t>, provided that if the Authority</w:t>
      </w:r>
      <w:r w:rsidR="005302E8">
        <w:t xml:space="preserve"> fails to respond within thirty (30) </w:t>
      </w:r>
      <w:r w:rsidR="009D6731">
        <w:t>D</w:t>
      </w:r>
      <w:r w:rsidR="005302E8">
        <w:t xml:space="preserve">ays </w:t>
      </w:r>
      <w:r w:rsidR="009D6731">
        <w:t>after</w:t>
      </w:r>
      <w:r w:rsidR="005302E8">
        <w:t xml:space="preserve"> receipt of written notification, the Contractor may initiate a meet and confer with the Authority, but in no case shall failure to respond be deemed an approval thereof</w:t>
      </w:r>
      <w:r>
        <w:t>.</w:t>
      </w:r>
    </w:p>
    <w:p w14:paraId="3A6BADC7" w14:textId="374B882F" w:rsidR="00BB7263" w:rsidRDefault="00BB7263" w:rsidP="00740896">
      <w:pPr>
        <w:pStyle w:val="BodyText"/>
      </w:pPr>
      <w:r>
        <w:t xml:space="preserve">The Contractor shall be solely responsible for management and oversight of the activities of all approved Subcontractor(s) and shall require that all Subcontractor(s) comply with all material terms of this Agreement, including the Indemnification provisions in Article 13. The Contractor shall require that all Subcontractors file an insurance certificate with the Authority describing such Subcontractor’s insurance coverage and name the Authority as an additional insured. The </w:t>
      </w:r>
      <w:r w:rsidR="008967C3">
        <w:t>Executive Director</w:t>
      </w:r>
      <w:r>
        <w:t xml:space="preserve"> may waive or excuse these insurance requirements in its sole discretion. The Contractor shall be considered to be in breach or default </w:t>
      </w:r>
      <w:r w:rsidR="007065DE">
        <w:t xml:space="preserve">of this Agreement </w:t>
      </w:r>
      <w:r>
        <w:t xml:space="preserve">should the activities of any Subcontractor(s) constitute </w:t>
      </w:r>
      <w:r w:rsidR="001E0F4D">
        <w:t>an Event of Breach</w:t>
      </w:r>
      <w:r>
        <w:t xml:space="preserve"> or Event of Default under this Agreement.</w:t>
      </w:r>
    </w:p>
    <w:p w14:paraId="4104C803" w14:textId="2F0FFCFF" w:rsidR="00BB7263" w:rsidRDefault="00BB7263" w:rsidP="00740896">
      <w:pPr>
        <w:pStyle w:val="Heading1"/>
      </w:pPr>
      <w:bookmarkStart w:id="36" w:name="_Toc160620724"/>
      <w:bookmarkStart w:id="37" w:name="_Toc160626665"/>
      <w:bookmarkStart w:id="38" w:name="_Toc180661745"/>
      <w:r>
        <w:t>ARTICLE 3</w:t>
      </w:r>
      <w:r w:rsidR="00DE1577">
        <w:br/>
      </w:r>
      <w:r>
        <w:t>REPRESENTATIONS AND WARRANTIES</w:t>
      </w:r>
      <w:bookmarkEnd w:id="36"/>
      <w:bookmarkEnd w:id="37"/>
      <w:bookmarkEnd w:id="38"/>
    </w:p>
    <w:p w14:paraId="6F79FC7E" w14:textId="4733D232" w:rsidR="00BB7263" w:rsidRDefault="00BB7263" w:rsidP="00E17051">
      <w:pPr>
        <w:pStyle w:val="Heading2"/>
      </w:pPr>
      <w:bookmarkStart w:id="39" w:name="_Toc160620725"/>
      <w:bookmarkStart w:id="40" w:name="_Toc160626666"/>
      <w:bookmarkStart w:id="41" w:name="_Toc180661746"/>
      <w:r>
        <w:t>3.1</w:t>
      </w:r>
      <w:r w:rsidR="00F113F7" w:rsidRPr="00F113F7">
        <w:rPr>
          <w:bCs/>
          <w:iCs/>
        </w:rPr>
        <w:tab/>
      </w:r>
      <w:r>
        <w:t>Of Contractor</w:t>
      </w:r>
      <w:bookmarkEnd w:id="39"/>
      <w:bookmarkEnd w:id="40"/>
      <w:bookmarkEnd w:id="41"/>
    </w:p>
    <w:p w14:paraId="35D87312" w14:textId="32C82DBC" w:rsidR="00BB7263" w:rsidRDefault="00BB7263" w:rsidP="00740896">
      <w:pPr>
        <w:pStyle w:val="BodyText"/>
      </w:pPr>
      <w:r>
        <w:t>By acceptance of this Agreement, the Contractor represents and warrants that</w:t>
      </w:r>
      <w:r w:rsidR="006E28D8">
        <w:t>, in addition to the other representations and warranties specified herein</w:t>
      </w:r>
      <w:r>
        <w:t>:</w:t>
      </w:r>
    </w:p>
    <w:p w14:paraId="4BC358C6" w14:textId="3ABD2852" w:rsidR="00BB7263" w:rsidRDefault="00BB7263" w:rsidP="00740896">
      <w:pPr>
        <w:pStyle w:val="1LetteredA"/>
      </w:pPr>
      <w:r>
        <w:t>A.</w:t>
      </w:r>
      <w:r w:rsidR="00F113F7" w:rsidRPr="00F113F7">
        <w:rPr>
          <w:bCs/>
          <w:iCs/>
        </w:rPr>
        <w:tab/>
      </w:r>
      <w:r w:rsidR="00847103" w:rsidRPr="00847103">
        <w:rPr>
          <w:b/>
          <w:bCs/>
        </w:rPr>
        <w:t>Existence and Powers.</w:t>
      </w:r>
      <w:r w:rsidR="00D1589D" w:rsidRPr="00D1589D">
        <w:rPr>
          <w:iCs/>
        </w:rPr>
        <w:t xml:space="preserve"> </w:t>
      </w:r>
      <w:r>
        <w:t>The Contractor is a corporation duly organized, validly existing, and in good standing under the laws of the State of California and is qualified to transact business in the State and has full legal right, power, and authority to enter into and perform its obligations under this Agreement.</w:t>
      </w:r>
      <w:r w:rsidR="00D1589D" w:rsidRPr="00D1589D">
        <w:rPr>
          <w:iCs/>
        </w:rPr>
        <w:t xml:space="preserve"> </w:t>
      </w:r>
    </w:p>
    <w:p w14:paraId="2031789A" w14:textId="321C48F4" w:rsidR="00BB7263" w:rsidRDefault="00BB7263" w:rsidP="00740896">
      <w:pPr>
        <w:pStyle w:val="1LetteredA"/>
      </w:pPr>
      <w:r>
        <w:t>B.</w:t>
      </w:r>
      <w:r w:rsidR="00F113F7" w:rsidRPr="00F113F7">
        <w:rPr>
          <w:bCs/>
          <w:iCs/>
        </w:rPr>
        <w:tab/>
      </w:r>
      <w:r w:rsidR="00847103" w:rsidRPr="00847103">
        <w:rPr>
          <w:b/>
          <w:bCs/>
        </w:rPr>
        <w:t>Due Authorization and Binding Obligation.</w:t>
      </w:r>
      <w:r w:rsidR="00D1589D" w:rsidRPr="00D1589D">
        <w:rPr>
          <w:iCs/>
        </w:rPr>
        <w:t xml:space="preserve"> </w:t>
      </w:r>
      <w:r w:rsidR="00692180">
        <w:rPr>
          <w:iCs/>
        </w:rPr>
        <w:t xml:space="preserve">The Contractor has the authority to enter into and perform its obligations under this Agreement. </w:t>
      </w:r>
      <w:r>
        <w:t xml:space="preserve">The Contractor has taken all actions required by law or otherwise to authorize the execution of this Agreement. The Person(s) signing this Agreement on behalf of the Contractor </w:t>
      </w:r>
      <w:r w:rsidR="00FA54AB">
        <w:t xml:space="preserve">has the </w:t>
      </w:r>
      <w:r>
        <w:t>authority to do so, and this Agreement constitutes the legal, valid, and binding obligation of the Contractor enforceable against the Contractor under its terms.</w:t>
      </w:r>
    </w:p>
    <w:p w14:paraId="24EC692A" w14:textId="21532B54" w:rsidR="00BB7263" w:rsidRDefault="00BB7263" w:rsidP="00740896">
      <w:pPr>
        <w:pStyle w:val="1LetteredA"/>
      </w:pPr>
      <w:r>
        <w:t>C.</w:t>
      </w:r>
      <w:r w:rsidR="00F113F7" w:rsidRPr="00F113F7">
        <w:rPr>
          <w:bCs/>
          <w:iCs/>
        </w:rPr>
        <w:tab/>
      </w:r>
      <w:r w:rsidR="00847103" w:rsidRPr="00847103">
        <w:rPr>
          <w:b/>
          <w:bCs/>
        </w:rPr>
        <w:t>Truth and Accuracy of Information.</w:t>
      </w:r>
      <w:r w:rsidR="00D1589D" w:rsidRPr="00D1589D">
        <w:rPr>
          <w:iCs/>
        </w:rPr>
        <w:t xml:space="preserve"> </w:t>
      </w:r>
      <w:r>
        <w:t xml:space="preserve">The information supplied by the Contractor in all written submittals made in connection with the Contractor’s services, including the Contractor’s Proposal </w:t>
      </w:r>
      <w:r w:rsidR="00A3041B">
        <w:t xml:space="preserve">(including the Non-Collusion </w:t>
      </w:r>
      <w:r w:rsidR="009B7D8E">
        <w:t xml:space="preserve">Affidavit submitted with the Proposal) </w:t>
      </w:r>
      <w:r>
        <w:t>and any other supplementary information submitted to the Authority, which the Authority has relied on in awarding and entering this Agreement, is true, accurate, and complete, and does not contain material omissions or misleading statements.</w:t>
      </w:r>
      <w:r w:rsidR="00D1589D" w:rsidRPr="00D1589D">
        <w:rPr>
          <w:iCs/>
        </w:rPr>
        <w:t xml:space="preserve"> </w:t>
      </w:r>
      <w:r>
        <w:t>The Contractor will inform the Authority of any change in that information within one week of discovering any untruth or inaccuracy.</w:t>
      </w:r>
      <w:r w:rsidR="00D1589D" w:rsidRPr="00D1589D">
        <w:rPr>
          <w:iCs/>
        </w:rPr>
        <w:t xml:space="preserve"> </w:t>
      </w:r>
    </w:p>
    <w:p w14:paraId="1C8B3319" w14:textId="0815C9EB" w:rsidR="00BB7263" w:rsidRDefault="00BB7263" w:rsidP="00740896">
      <w:pPr>
        <w:pStyle w:val="1LetteredA"/>
      </w:pPr>
      <w:r>
        <w:t>D.</w:t>
      </w:r>
      <w:r w:rsidR="00F113F7" w:rsidRPr="00F113F7">
        <w:rPr>
          <w:bCs/>
          <w:iCs/>
        </w:rPr>
        <w:tab/>
      </w:r>
      <w:r w:rsidR="00847103" w:rsidRPr="00847103">
        <w:rPr>
          <w:b/>
          <w:bCs/>
        </w:rPr>
        <w:t>Contractor’s Due Diligence.</w:t>
      </w:r>
      <w:r w:rsidR="00D1589D" w:rsidRPr="00D1589D">
        <w:rPr>
          <w:iCs/>
        </w:rPr>
        <w:t xml:space="preserve"> </w:t>
      </w:r>
      <w:r>
        <w:t>The Contractor has made an independent investigation and examination (satisfactory to it) of the conditions and circumstances surrounding the Agreement and the work to be performed hereunder.</w:t>
      </w:r>
      <w:r w:rsidR="00D1589D" w:rsidRPr="00D1589D">
        <w:rPr>
          <w:iCs/>
        </w:rPr>
        <w:t xml:space="preserve"> </w:t>
      </w:r>
      <w:r>
        <w:t>Relying solely upon its own investigation, advice, and counsel, the Contractor has taken such matters into consideration in entering this Agreement to provide services in exchange for the Contractor Revenue provided for under the terms of this Agreement.</w:t>
      </w:r>
    </w:p>
    <w:p w14:paraId="2333FA76" w14:textId="7BCEA0A6" w:rsidR="00BB7263" w:rsidRDefault="00BB7263" w:rsidP="00740896">
      <w:pPr>
        <w:pStyle w:val="1LetteredA"/>
      </w:pPr>
      <w:r>
        <w:lastRenderedPageBreak/>
        <w:t>E.</w:t>
      </w:r>
      <w:r w:rsidR="00F113F7" w:rsidRPr="00F113F7">
        <w:rPr>
          <w:bCs/>
          <w:iCs/>
        </w:rPr>
        <w:tab/>
      </w:r>
      <w:r w:rsidR="00847103" w:rsidRPr="00847103">
        <w:rPr>
          <w:b/>
          <w:bCs/>
        </w:rPr>
        <w:t>Ability to Perform.</w:t>
      </w:r>
      <w:r w:rsidR="00D1589D" w:rsidRPr="00D1589D">
        <w:rPr>
          <w:iCs/>
        </w:rPr>
        <w:t xml:space="preserve"> </w:t>
      </w:r>
      <w:r>
        <w:t>The Contractor possesses the business, professional, and technical expertise to manage and the Contractor possesses the equipment, facilities, and employee resources required to perform all obligations of this Agreement.</w:t>
      </w:r>
    </w:p>
    <w:p w14:paraId="1C1C3312" w14:textId="71C623AC" w:rsidR="00BB7263" w:rsidRDefault="00BB7263" w:rsidP="00740896">
      <w:pPr>
        <w:pStyle w:val="1LetteredA"/>
      </w:pPr>
      <w:r>
        <w:t>F.</w:t>
      </w:r>
      <w:r w:rsidR="00F113F7" w:rsidRPr="00F113F7">
        <w:rPr>
          <w:bCs/>
          <w:iCs/>
        </w:rPr>
        <w:tab/>
      </w:r>
      <w:r w:rsidR="00847103" w:rsidRPr="00847103">
        <w:rPr>
          <w:b/>
          <w:bCs/>
        </w:rPr>
        <w:t>Voluntary Use of Designated Facilities.</w:t>
      </w:r>
      <w:r w:rsidR="00D1589D" w:rsidRPr="00D1589D">
        <w:rPr>
          <w:iCs/>
        </w:rPr>
        <w:t xml:space="preserve"> </w:t>
      </w:r>
      <w:r>
        <w:t>The Contractor, without constraint and as a free-market business decision in accepting this Agreement, agrees to use the</w:t>
      </w:r>
      <w:r w:rsidR="000B2E0A">
        <w:t xml:space="preserve"> </w:t>
      </w:r>
      <w:r w:rsidR="00E033DD">
        <w:t xml:space="preserve">Designated Facilities </w:t>
      </w:r>
      <w:r>
        <w:t xml:space="preserve"> or other location(s) approved by the Authority, for the purposes of </w:t>
      </w:r>
      <w:r w:rsidR="009B4DFC">
        <w:t xml:space="preserve">Transporting </w:t>
      </w:r>
      <w:r w:rsidR="00E033DD">
        <w:t>all Franchised Materials Collected by</w:t>
      </w:r>
      <w:r w:rsidR="00FC5C45">
        <w:t xml:space="preserve"> the Contractor</w:t>
      </w:r>
      <w:r>
        <w:t>.</w:t>
      </w:r>
      <w:r w:rsidR="00D1589D" w:rsidRPr="00D1589D">
        <w:rPr>
          <w:iCs/>
        </w:rPr>
        <w:t xml:space="preserve"> </w:t>
      </w:r>
      <w:r>
        <w:t>Such decision by the Contractor in no way constitutes a restraint of trade notwithstanding any Change in Law regarding flow control limitations or any definition thereof.</w:t>
      </w:r>
    </w:p>
    <w:p w14:paraId="00E007D8" w14:textId="00D01FDE" w:rsidR="00BB7263" w:rsidRDefault="00BB7263" w:rsidP="00740896">
      <w:pPr>
        <w:pStyle w:val="1LetteredA"/>
      </w:pPr>
      <w:r>
        <w:t>G.</w:t>
      </w:r>
      <w:r w:rsidR="00F113F7" w:rsidRPr="00F113F7">
        <w:rPr>
          <w:bCs/>
          <w:iCs/>
        </w:rPr>
        <w:tab/>
      </w:r>
      <w:r w:rsidR="00847103" w:rsidRPr="00847103">
        <w:rPr>
          <w:b/>
          <w:bCs/>
        </w:rPr>
        <w:t>No Warranty Regarding Volumes or Material Types.</w:t>
      </w:r>
      <w:r>
        <w:t xml:space="preserve"> The Contractor recognizes that the Authority expressly disclaims any warranties, either express or implied, as to the volume, type, merchantability</w:t>
      </w:r>
      <w:r w:rsidR="00FC5C45">
        <w:t>,</w:t>
      </w:r>
      <w:r>
        <w:t xml:space="preserve"> or fitness for any particular purpose </w:t>
      </w:r>
      <w:r w:rsidR="00570DA9">
        <w:t xml:space="preserve">of </w:t>
      </w:r>
      <w:r>
        <w:t xml:space="preserve">the various materials </w:t>
      </w:r>
      <w:r w:rsidR="0018713E">
        <w:t>Collected by</w:t>
      </w:r>
      <w:r>
        <w:t xml:space="preserve"> the Contractor.</w:t>
      </w:r>
    </w:p>
    <w:p w14:paraId="2D9995D4" w14:textId="370BDE8E" w:rsidR="00BB7263" w:rsidRDefault="00BB7263" w:rsidP="00740896">
      <w:pPr>
        <w:pStyle w:val="1LetteredA"/>
      </w:pPr>
      <w:r>
        <w:t>H.</w:t>
      </w:r>
      <w:r w:rsidR="00F113F7" w:rsidRPr="00F113F7">
        <w:rPr>
          <w:bCs/>
          <w:iCs/>
        </w:rPr>
        <w:tab/>
      </w:r>
      <w:r w:rsidR="00847103" w:rsidRPr="00847103">
        <w:rPr>
          <w:b/>
          <w:bCs/>
        </w:rPr>
        <w:t>Covenant Not to Sue.</w:t>
      </w:r>
      <w:r w:rsidR="00D1589D" w:rsidRPr="00D1589D">
        <w:rPr>
          <w:iCs/>
        </w:rPr>
        <w:t xml:space="preserve"> </w:t>
      </w:r>
      <w:r>
        <w:t xml:space="preserve">For the Term of this Agreement, the Contractor agrees that neither the Contractor, its officers, employees, agents, Subcontractors, nor its Affiliates, </w:t>
      </w:r>
      <w:r w:rsidR="00570DA9">
        <w:t xml:space="preserve">shall </w:t>
      </w:r>
      <w:r w:rsidR="000209B8">
        <w:t xml:space="preserve">initiate, commence, or participate in (or directly or indirectly encourage or fund others to undertake) any administrative appeal or </w:t>
      </w:r>
      <w:r>
        <w:t>lawsuit against the Authority</w:t>
      </w:r>
      <w:r w:rsidR="00E509BB">
        <w:t>, its Member Agencies,</w:t>
      </w:r>
      <w:r>
        <w:t xml:space="preserve"> or any of the Authority’s selected contractors including the </w:t>
      </w:r>
      <w:r w:rsidR="00AC3B55">
        <w:t>Authority’s</w:t>
      </w:r>
      <w:r w:rsidR="00AC3B55">
        <w:rPr>
          <w:iCs/>
        </w:rPr>
        <w:t xml:space="preserve"> </w:t>
      </w:r>
      <w:r w:rsidR="007D7DF4" w:rsidRPr="00430F57">
        <w:rPr>
          <w:iCs/>
        </w:rPr>
        <w:t xml:space="preserve">Recyclables Contractor, Organics Contractor, </w:t>
      </w:r>
      <w:r w:rsidR="000B2E0A">
        <w:rPr>
          <w:iCs/>
        </w:rPr>
        <w:t>Commercial Food Scraps</w:t>
      </w:r>
      <w:r w:rsidR="00F41B89">
        <w:rPr>
          <w:iCs/>
        </w:rPr>
        <w:t xml:space="preserve"> Contractor, </w:t>
      </w:r>
      <w:r w:rsidR="007D7DF4" w:rsidRPr="00430F57">
        <w:rPr>
          <w:iCs/>
        </w:rPr>
        <w:t>Reuse Contractor</w:t>
      </w:r>
      <w:r w:rsidR="00A02ECB">
        <w:rPr>
          <w:iCs/>
        </w:rPr>
        <w:t xml:space="preserve">, </w:t>
      </w:r>
      <w:r w:rsidR="00AC3B55" w:rsidRPr="00430F57">
        <w:rPr>
          <w:iCs/>
        </w:rPr>
        <w:t xml:space="preserve">Disposal Contractor, </w:t>
      </w:r>
      <w:r w:rsidR="00A02ECB">
        <w:rPr>
          <w:iCs/>
        </w:rPr>
        <w:t>or Mixed Waste Contractor</w:t>
      </w:r>
      <w:r w:rsidRPr="00430F57">
        <w:t xml:space="preserve"> that alleges any claims related to, arising ou</w:t>
      </w:r>
      <w:r>
        <w:t xml:space="preserve">t of, or in connection with the Authority’s Request for Proposals (RFP) process for the Contractor’s </w:t>
      </w:r>
      <w:r w:rsidR="00CD3AC4">
        <w:t>s</w:t>
      </w:r>
      <w:r>
        <w:t>ervices or the Authority’s selected contractors’</w:t>
      </w:r>
      <w:r w:rsidR="00D1589D" w:rsidRPr="00D1589D">
        <w:rPr>
          <w:iCs/>
        </w:rPr>
        <w:t xml:space="preserve"> </w:t>
      </w:r>
      <w:r>
        <w:t xml:space="preserve">services, including the award of any agreement or contract thereunder. </w:t>
      </w:r>
    </w:p>
    <w:p w14:paraId="7815ADDF" w14:textId="7CF636B8" w:rsidR="00BB7263" w:rsidRDefault="00BB7263" w:rsidP="00442996">
      <w:pPr>
        <w:pStyle w:val="1LetteredA"/>
        <w:spacing w:after="240"/>
      </w:pPr>
      <w:r>
        <w:t>I.</w:t>
      </w:r>
      <w:r w:rsidR="00F113F7" w:rsidRPr="00F113F7">
        <w:rPr>
          <w:bCs/>
          <w:iCs/>
        </w:rPr>
        <w:tab/>
      </w:r>
      <w:r w:rsidR="00847103" w:rsidRPr="00847103">
        <w:rPr>
          <w:b/>
          <w:bCs/>
        </w:rPr>
        <w:t>Iran Contracting Act Certification.</w:t>
      </w:r>
      <w:r w:rsidR="00D1589D" w:rsidRPr="00D1589D">
        <w:rPr>
          <w:iCs/>
        </w:rPr>
        <w:t xml:space="preserve"> </w:t>
      </w:r>
      <w:r>
        <w:t>The Contractor shall submit a certification under the Iran Contracting Act (Public Contract Code Sections 2200 et seq.), in the form included as Exhibit J.</w:t>
      </w:r>
    </w:p>
    <w:p w14:paraId="72BC30C4" w14:textId="69340C4C" w:rsidR="00BB7263" w:rsidRDefault="00BB7263" w:rsidP="00E17051">
      <w:pPr>
        <w:pStyle w:val="Heading2"/>
      </w:pPr>
      <w:bookmarkStart w:id="42" w:name="_Toc160620726"/>
      <w:bookmarkStart w:id="43" w:name="_Toc160626667"/>
      <w:bookmarkStart w:id="44" w:name="_Toc180661747"/>
      <w:r>
        <w:t>3.2</w:t>
      </w:r>
      <w:r w:rsidR="00F113F7" w:rsidRPr="00F113F7">
        <w:rPr>
          <w:bCs/>
          <w:iCs/>
        </w:rPr>
        <w:tab/>
      </w:r>
      <w:r>
        <w:t>Of the Authority</w:t>
      </w:r>
      <w:bookmarkEnd w:id="42"/>
      <w:bookmarkEnd w:id="43"/>
      <w:bookmarkEnd w:id="44"/>
    </w:p>
    <w:p w14:paraId="38A7D540" w14:textId="77777777" w:rsidR="00BB7263" w:rsidRDefault="00BB7263" w:rsidP="00740896">
      <w:pPr>
        <w:pStyle w:val="BodyText"/>
      </w:pPr>
      <w:r>
        <w:t>By acceptance of this Agreement, the Authority represents and warrants that:</w:t>
      </w:r>
    </w:p>
    <w:p w14:paraId="19ACD071" w14:textId="0B2BAEFB" w:rsidR="00BB7263" w:rsidRDefault="00BB7263" w:rsidP="00740896">
      <w:pPr>
        <w:pStyle w:val="1LetteredA"/>
      </w:pPr>
      <w:r>
        <w:t>A.</w:t>
      </w:r>
      <w:r w:rsidR="00F113F7" w:rsidRPr="00F113F7">
        <w:rPr>
          <w:bCs/>
          <w:iCs/>
        </w:rPr>
        <w:tab/>
      </w:r>
      <w:r w:rsidR="00847103" w:rsidRPr="00847103">
        <w:rPr>
          <w:b/>
          <w:bCs/>
        </w:rPr>
        <w:t>Existence and Powers.</w:t>
      </w:r>
      <w:r w:rsidR="00D1589D" w:rsidRPr="00D1589D">
        <w:rPr>
          <w:iCs/>
        </w:rPr>
        <w:t xml:space="preserve"> </w:t>
      </w:r>
      <w:r>
        <w:t>The Authority is a Joint Powers Authority duly organized and validly existing under the laws of the State of California, with full legal right, power, and authority to enter into and perform its obligations under this Agreement.</w:t>
      </w:r>
    </w:p>
    <w:p w14:paraId="15C550E0" w14:textId="4C67C38C" w:rsidR="00BB7263" w:rsidRDefault="00BB7263" w:rsidP="00740896">
      <w:pPr>
        <w:pStyle w:val="1LetteredA"/>
      </w:pPr>
      <w:r>
        <w:t>B.</w:t>
      </w:r>
      <w:r w:rsidR="00F113F7" w:rsidRPr="00F113F7">
        <w:rPr>
          <w:bCs/>
          <w:iCs/>
        </w:rPr>
        <w:tab/>
      </w:r>
      <w:r w:rsidR="00847103" w:rsidRPr="00847103">
        <w:rPr>
          <w:b/>
          <w:bCs/>
        </w:rPr>
        <w:t>Due Authorization and Binding Obligation.</w:t>
      </w:r>
      <w:r w:rsidR="00D1589D" w:rsidRPr="00D1589D">
        <w:rPr>
          <w:iCs/>
        </w:rPr>
        <w:t xml:space="preserve"> </w:t>
      </w:r>
      <w:r>
        <w:t>The Authority has the authority to enter into and perform its obligations under this Agreement.</w:t>
      </w:r>
      <w:r w:rsidR="00D1589D" w:rsidRPr="00D1589D">
        <w:rPr>
          <w:iCs/>
        </w:rPr>
        <w:t xml:space="preserve"> </w:t>
      </w:r>
      <w:r>
        <w:t>The Authority has taken all actions required by law or otherwise to authorize the execution of this Agreement. The Person(s) signing this Agreement on behalf of the Authority have authority to do so, and this Agreement constitutes the legal, valid, and binding obligation of the Authority enforceable against the Authority under its terms.</w:t>
      </w:r>
    </w:p>
    <w:p w14:paraId="33AA6E7F" w14:textId="0220323B" w:rsidR="00F16B3C" w:rsidRDefault="00BB7263" w:rsidP="00740896">
      <w:pPr>
        <w:pStyle w:val="1LetteredA"/>
        <w:rPr>
          <w:bCs/>
          <w:iCs/>
        </w:rPr>
      </w:pPr>
      <w:r>
        <w:t>C.</w:t>
      </w:r>
      <w:r w:rsidR="00F113F7" w:rsidRPr="00F113F7">
        <w:rPr>
          <w:bCs/>
          <w:iCs/>
        </w:rPr>
        <w:tab/>
      </w:r>
      <w:r w:rsidR="00F16B3C" w:rsidRPr="00F16B3C">
        <w:rPr>
          <w:b/>
          <w:iCs/>
        </w:rPr>
        <w:t>No Warranty Regarding Subscribers or Service Levels.</w:t>
      </w:r>
      <w:r w:rsidR="008A4DF2">
        <w:rPr>
          <w:b/>
          <w:iCs/>
        </w:rPr>
        <w:t xml:space="preserve"> </w:t>
      </w:r>
      <w:r w:rsidR="008A4DF2" w:rsidRPr="00C6097F">
        <w:rPr>
          <w:bCs/>
          <w:iCs/>
        </w:rPr>
        <w:t>Consistent with the terms of Section 2.7</w:t>
      </w:r>
      <w:r w:rsidR="001509FE" w:rsidRPr="00C6097F">
        <w:rPr>
          <w:bCs/>
          <w:iCs/>
        </w:rPr>
        <w:t xml:space="preserve">, the Authority expressly disclaims any warranties, either express or implied, as to the number of Subscribers or </w:t>
      </w:r>
      <w:r w:rsidR="00C15CE3">
        <w:rPr>
          <w:bCs/>
          <w:iCs/>
        </w:rPr>
        <w:t xml:space="preserve">Subscribers’ </w:t>
      </w:r>
      <w:r w:rsidR="0087540F">
        <w:rPr>
          <w:bCs/>
          <w:iCs/>
        </w:rPr>
        <w:t>Service Levels</w:t>
      </w:r>
      <w:r w:rsidR="005E7C9A">
        <w:rPr>
          <w:bCs/>
          <w:iCs/>
        </w:rPr>
        <w:t>.</w:t>
      </w:r>
    </w:p>
    <w:p w14:paraId="4DBC6256" w14:textId="41E34E67" w:rsidR="00BB7263" w:rsidRDefault="00F16B3C" w:rsidP="00740896">
      <w:pPr>
        <w:pStyle w:val="1LetteredA"/>
      </w:pPr>
      <w:r>
        <w:rPr>
          <w:bCs/>
          <w:iCs/>
        </w:rPr>
        <w:t>D.</w:t>
      </w:r>
      <w:r>
        <w:rPr>
          <w:bCs/>
          <w:iCs/>
        </w:rPr>
        <w:tab/>
      </w:r>
      <w:r w:rsidR="00847103" w:rsidRPr="00847103">
        <w:rPr>
          <w:b/>
          <w:bCs/>
        </w:rPr>
        <w:t>No Warranty Regarding Volumes or Material Types.</w:t>
      </w:r>
      <w:r w:rsidR="00BB7263">
        <w:t xml:space="preserve"> </w:t>
      </w:r>
      <w:r w:rsidR="006D740F">
        <w:t>C</w:t>
      </w:r>
      <w:r w:rsidR="00BB7263">
        <w:t>onsistent with the terms of Section 2.7, the Authority expressly disclaims any warranties, either express or implied, as to the volume, type, merchantability</w:t>
      </w:r>
      <w:r w:rsidR="0026651C">
        <w:t>,</w:t>
      </w:r>
      <w:r w:rsidR="00BB7263">
        <w:t xml:space="preserve"> or fitness for any particular purpose </w:t>
      </w:r>
      <w:r w:rsidR="0026651C">
        <w:t xml:space="preserve">of </w:t>
      </w:r>
      <w:r w:rsidR="00BB7263">
        <w:t xml:space="preserve">the </w:t>
      </w:r>
      <w:r w:rsidR="00466E8C">
        <w:t>Franchised M</w:t>
      </w:r>
      <w:r w:rsidR="00BB7263">
        <w:t xml:space="preserve">aterials </w:t>
      </w:r>
      <w:r w:rsidR="00C6097F">
        <w:t>Collected by</w:t>
      </w:r>
      <w:r w:rsidR="00BB7263">
        <w:t xml:space="preserve"> </w:t>
      </w:r>
      <w:r w:rsidR="00570DA9">
        <w:t xml:space="preserve">the </w:t>
      </w:r>
      <w:r w:rsidR="00BB7263">
        <w:t xml:space="preserve">Contractor. </w:t>
      </w:r>
    </w:p>
    <w:p w14:paraId="4F156997" w14:textId="249E183D" w:rsidR="00BB7263" w:rsidRDefault="00BB7263" w:rsidP="00E17051">
      <w:pPr>
        <w:pStyle w:val="Heading2"/>
      </w:pPr>
      <w:bookmarkStart w:id="45" w:name="_Toc160620727"/>
      <w:bookmarkStart w:id="46" w:name="_Toc160626668"/>
      <w:bookmarkStart w:id="47" w:name="_Toc180661748"/>
      <w:r>
        <w:lastRenderedPageBreak/>
        <w:t>3.3</w:t>
      </w:r>
      <w:r w:rsidR="00F113F7" w:rsidRPr="00F113F7">
        <w:rPr>
          <w:bCs/>
          <w:iCs/>
        </w:rPr>
        <w:tab/>
      </w:r>
      <w:r>
        <w:t>Of the Parties</w:t>
      </w:r>
      <w:bookmarkEnd w:id="45"/>
      <w:bookmarkEnd w:id="46"/>
      <w:bookmarkEnd w:id="47"/>
    </w:p>
    <w:p w14:paraId="0380925C" w14:textId="77777777" w:rsidR="00BB7263" w:rsidRDefault="00BB7263" w:rsidP="00740896">
      <w:pPr>
        <w:pStyle w:val="BodyText"/>
      </w:pPr>
      <w:r>
        <w:t>By acceptance of this Agreement, the Parties represent and warrant that:</w:t>
      </w:r>
    </w:p>
    <w:p w14:paraId="767B985A" w14:textId="10166F0B" w:rsidR="00BB7263" w:rsidRDefault="00BB7263" w:rsidP="00740896">
      <w:pPr>
        <w:pStyle w:val="1LetteredA"/>
      </w:pPr>
      <w:r>
        <w:t>A.</w:t>
      </w:r>
      <w:r w:rsidR="00F113F7" w:rsidRPr="00F113F7">
        <w:rPr>
          <w:bCs/>
          <w:iCs/>
        </w:rPr>
        <w:tab/>
      </w:r>
      <w:r w:rsidR="00847103" w:rsidRPr="00847103">
        <w:rPr>
          <w:b/>
          <w:bCs/>
        </w:rPr>
        <w:t>No Conflicts.</w:t>
      </w:r>
      <w:r w:rsidR="00D1589D" w:rsidRPr="00D1589D">
        <w:rPr>
          <w:iCs/>
        </w:rPr>
        <w:t xml:space="preserve"> </w:t>
      </w:r>
      <w:r>
        <w:t>To the best of the Parties’ knowledge, after reasonable investigation, the execution or delivery of this Agreement, as well as the performance by the Parties of their obligations hereunder, does not conflict with, violate, or result in breach of:</w:t>
      </w:r>
    </w:p>
    <w:p w14:paraId="7E90B917" w14:textId="1FB2D5C1" w:rsidR="00BB7263" w:rsidRDefault="00BB7263" w:rsidP="00740896">
      <w:pPr>
        <w:pStyle w:val="2Numbered1"/>
      </w:pPr>
      <w:r>
        <w:t>1.</w:t>
      </w:r>
      <w:r>
        <w:tab/>
        <w:t xml:space="preserve">Any </w:t>
      </w:r>
      <w:r w:rsidR="00570DA9">
        <w:t>l</w:t>
      </w:r>
      <w:r>
        <w:t>aw.</w:t>
      </w:r>
    </w:p>
    <w:p w14:paraId="1119A610" w14:textId="77777777" w:rsidR="00BB7263" w:rsidRDefault="00BB7263" w:rsidP="00740896">
      <w:pPr>
        <w:pStyle w:val="2Numbered1"/>
      </w:pPr>
      <w:r>
        <w:t>2.</w:t>
      </w:r>
      <w:r>
        <w:tab/>
        <w:t>Any term or condition of any judgment, order, or decree of any court, administrative agency, or other governmental authority.</w:t>
      </w:r>
    </w:p>
    <w:p w14:paraId="20046D49" w14:textId="6CE691AC" w:rsidR="00BB7263" w:rsidRDefault="00BB7263" w:rsidP="00740896">
      <w:pPr>
        <w:pStyle w:val="2Numbered1"/>
      </w:pPr>
      <w:r>
        <w:t>3.</w:t>
      </w:r>
      <w:r>
        <w:tab/>
        <w:t xml:space="preserve">Any agreement or instrument to which the Contractor or any of its Affiliates is a </w:t>
      </w:r>
      <w:r w:rsidR="00881949">
        <w:t>P</w:t>
      </w:r>
      <w:r>
        <w:t xml:space="preserve">arty or by which the Contractor or any of its Affiliates’ properties or assets are bound, or </w:t>
      </w:r>
      <w:r w:rsidR="00DB61DF">
        <w:t xml:space="preserve">which </w:t>
      </w:r>
      <w:r>
        <w:t>constitutes a breach thereunder.</w:t>
      </w:r>
    </w:p>
    <w:p w14:paraId="64E14935" w14:textId="333460ED" w:rsidR="00BB7263" w:rsidRDefault="00BB7263" w:rsidP="00740896">
      <w:pPr>
        <w:pStyle w:val="1LetteredA"/>
      </w:pPr>
      <w:r>
        <w:t>B.</w:t>
      </w:r>
      <w:r w:rsidR="00F113F7" w:rsidRPr="00F113F7">
        <w:rPr>
          <w:bCs/>
          <w:iCs/>
        </w:rPr>
        <w:tab/>
      </w:r>
      <w:r w:rsidR="00847103" w:rsidRPr="00847103">
        <w:rPr>
          <w:b/>
          <w:bCs/>
        </w:rPr>
        <w:t>No Litigation.</w:t>
      </w:r>
      <w:r w:rsidR="00D1589D" w:rsidRPr="00D1589D">
        <w:rPr>
          <w:iCs/>
        </w:rPr>
        <w:t xml:space="preserve"> </w:t>
      </w:r>
      <w:r>
        <w:t>There is no administrative filing, action, suit, or other proceeding as of the Effective Date, at law or in equity, before or by any court or governmental authority, commission, board, agency, or instrumentality decided, pending</w:t>
      </w:r>
      <w:r w:rsidR="00695184">
        <w:t>,</w:t>
      </w:r>
      <w:r>
        <w:t xml:space="preserve"> or to the Parties’ best knowledge, threatened by or against either Party wherein an unfavorable decision, ruling, or finding in any single case or in the aggregate, would:</w:t>
      </w:r>
    </w:p>
    <w:p w14:paraId="31C25F3B" w14:textId="77777777" w:rsidR="00BB7263" w:rsidRDefault="00BB7263" w:rsidP="00740896">
      <w:pPr>
        <w:pStyle w:val="2Numbered1"/>
      </w:pPr>
      <w:r>
        <w:t>1.</w:t>
      </w:r>
      <w:r>
        <w:tab/>
        <w:t>Materially adversely affect the performance by either Party of its respective obligations hereunder or the transactions contemplated by this Agreement.</w:t>
      </w:r>
    </w:p>
    <w:p w14:paraId="08CC2045" w14:textId="77777777" w:rsidR="00BB7263" w:rsidRDefault="00BB7263" w:rsidP="00740896">
      <w:pPr>
        <w:pStyle w:val="2Numbered1"/>
      </w:pPr>
      <w:r>
        <w:t>2.</w:t>
      </w:r>
      <w:r>
        <w:tab/>
        <w:t>Adversely affect the validity or enforceability of this Agreement.</w:t>
      </w:r>
    </w:p>
    <w:p w14:paraId="19FEB5A2" w14:textId="77777777" w:rsidR="00BB7263" w:rsidRDefault="00BB7263" w:rsidP="00740896">
      <w:pPr>
        <w:pStyle w:val="2Numbered1"/>
      </w:pPr>
      <w:r>
        <w:t>3.</w:t>
      </w:r>
      <w:r>
        <w:tab/>
        <w:t>Have a material adverse effect on the financial condition of the Contractor, or any surety or entity guaranteeing the Contractor’s performance under this Agreement.</w:t>
      </w:r>
    </w:p>
    <w:p w14:paraId="5B8AD507" w14:textId="267462DA" w:rsidR="00BB7263" w:rsidRDefault="00BB7263" w:rsidP="00740896">
      <w:pPr>
        <w:pStyle w:val="1LetteredA"/>
      </w:pPr>
      <w:r>
        <w:t>C.</w:t>
      </w:r>
      <w:r w:rsidR="00F113F7" w:rsidRPr="00F113F7">
        <w:rPr>
          <w:bCs/>
          <w:iCs/>
        </w:rPr>
        <w:tab/>
      </w:r>
      <w:r w:rsidR="00847103" w:rsidRPr="00847103">
        <w:rPr>
          <w:b/>
          <w:bCs/>
        </w:rPr>
        <w:t>No Legal Prohibition.</w:t>
      </w:r>
      <w:r w:rsidR="00D1589D" w:rsidRPr="00D1589D">
        <w:rPr>
          <w:iCs/>
        </w:rPr>
        <w:t xml:space="preserve"> </w:t>
      </w:r>
      <w:r>
        <w:t xml:space="preserve">The Parties have no knowledge of any adverse judicial decision or any law in </w:t>
      </w:r>
      <w:r w:rsidRPr="00523B29">
        <w:t>effect</w:t>
      </w:r>
      <w:r>
        <w:t xml:space="preserve"> on the Effective Date that either affects the validity of this Agreement or would prohibit the performance by either Party of its respective obligations hereunder or the transactions contemplated by this Agreement.</w:t>
      </w:r>
    </w:p>
    <w:p w14:paraId="4A128653" w14:textId="50C53E1E" w:rsidR="00BB7263" w:rsidRDefault="00BB7263" w:rsidP="00740896">
      <w:pPr>
        <w:pStyle w:val="Heading1"/>
      </w:pPr>
      <w:bookmarkStart w:id="48" w:name="_Toc160620728"/>
      <w:bookmarkStart w:id="49" w:name="_Toc160626669"/>
      <w:bookmarkStart w:id="50" w:name="_Toc180661749"/>
      <w:r>
        <w:t>ARTICLE 4</w:t>
      </w:r>
      <w:r w:rsidR="00DE1577">
        <w:br/>
      </w:r>
      <w:r>
        <w:t>TERM OF AGREEMENT</w:t>
      </w:r>
      <w:bookmarkEnd w:id="48"/>
      <w:bookmarkEnd w:id="49"/>
      <w:bookmarkEnd w:id="50"/>
    </w:p>
    <w:p w14:paraId="3EE14342" w14:textId="7195BEE8" w:rsidR="00823C79" w:rsidRPr="002B08EB" w:rsidRDefault="00823C79" w:rsidP="00823C79">
      <w:pPr>
        <w:pStyle w:val="Heading2"/>
      </w:pPr>
      <w:bookmarkStart w:id="51" w:name="_Toc160620729"/>
      <w:bookmarkStart w:id="52" w:name="_Toc160626670"/>
      <w:bookmarkStart w:id="53" w:name="_Toc180661750"/>
      <w:r>
        <w:t>4</w:t>
      </w:r>
      <w:r w:rsidRPr="002B08EB">
        <w:t>.</w:t>
      </w:r>
      <w:r>
        <w:t>1</w:t>
      </w:r>
      <w:r w:rsidRPr="002B08EB">
        <w:tab/>
        <w:t>Term</w:t>
      </w:r>
      <w:bookmarkEnd w:id="51"/>
      <w:bookmarkEnd w:id="52"/>
      <w:r w:rsidR="005A500F">
        <w:t xml:space="preserve"> and Option to Extend</w:t>
      </w:r>
      <w:bookmarkEnd w:id="53"/>
    </w:p>
    <w:p w14:paraId="62DE2021" w14:textId="39AD8C89" w:rsidR="00823C79" w:rsidRDefault="00823C79" w:rsidP="00823C79">
      <w:pPr>
        <w:pStyle w:val="BodyText"/>
      </w:pPr>
      <w:r w:rsidRPr="006431CA">
        <w:t xml:space="preserve">The </w:t>
      </w:r>
      <w:r w:rsidR="00040428">
        <w:t xml:space="preserve">initial </w:t>
      </w:r>
      <w:r w:rsidRPr="006431CA">
        <w:t xml:space="preserve">Term of this Agreement shall be </w:t>
      </w:r>
      <w:r w:rsidR="00CF760A">
        <w:t xml:space="preserve">fifteen (15) years </w:t>
      </w:r>
      <w:r w:rsidR="00E75304">
        <w:t xml:space="preserve">and </w:t>
      </w:r>
      <w:r w:rsidR="00675891">
        <w:t xml:space="preserve">four </w:t>
      </w:r>
      <w:r w:rsidR="00E75304">
        <w:t>(</w:t>
      </w:r>
      <w:r w:rsidR="00675891">
        <w:t>4</w:t>
      </w:r>
      <w:r w:rsidR="00E75304">
        <w:t xml:space="preserve">) months </w:t>
      </w:r>
      <w:r w:rsidRPr="006431CA">
        <w:t xml:space="preserve">commencing </w:t>
      </w:r>
      <w:r w:rsidRPr="006431CA">
        <w:rPr>
          <w:highlight w:val="lightGray"/>
        </w:rPr>
        <w:t>March 1, 2027</w:t>
      </w:r>
      <w:r w:rsidRPr="006431CA">
        <w:t xml:space="preserve">, and continuing to at least </w:t>
      </w:r>
      <w:r w:rsidRPr="006431CA">
        <w:rPr>
          <w:highlight w:val="lightGray"/>
        </w:rPr>
        <w:t>June 30, 20</w:t>
      </w:r>
      <w:r w:rsidR="001E2CD7">
        <w:rPr>
          <w:highlight w:val="lightGray"/>
        </w:rPr>
        <w:t>42</w:t>
      </w:r>
      <w:r w:rsidR="002F5984">
        <w:rPr>
          <w:highlight w:val="lightGray"/>
        </w:rPr>
        <w:t xml:space="preserve"> {</w:t>
      </w:r>
      <w:r w:rsidR="00E75304">
        <w:rPr>
          <w:iCs/>
          <w:highlight w:val="lightGray"/>
        </w:rPr>
        <w:t>term is subject to +/- five (5) years and will</w:t>
      </w:r>
      <w:r w:rsidR="00E75304" w:rsidRPr="007D7DF4">
        <w:rPr>
          <w:iCs/>
          <w:highlight w:val="lightGray"/>
        </w:rPr>
        <w:t xml:space="preserve"> be finalized </w:t>
      </w:r>
      <w:r w:rsidR="00E75304">
        <w:rPr>
          <w:iCs/>
          <w:highlight w:val="lightGray"/>
        </w:rPr>
        <w:t>during</w:t>
      </w:r>
      <w:r w:rsidR="00E75304" w:rsidRPr="007D7DF4">
        <w:rPr>
          <w:iCs/>
          <w:highlight w:val="lightGray"/>
        </w:rPr>
        <w:t xml:space="preserve"> negotiation</w:t>
      </w:r>
      <w:r w:rsidR="002F5984" w:rsidRPr="00B80480">
        <w:rPr>
          <w:highlight w:val="lightGray"/>
        </w:rPr>
        <w:t>s}</w:t>
      </w:r>
      <w:r w:rsidR="000121C5">
        <w:rPr>
          <w:iCs/>
        </w:rPr>
        <w:t>.</w:t>
      </w:r>
      <w:r w:rsidRPr="006431CA">
        <w:t xml:space="preserve"> </w:t>
      </w:r>
    </w:p>
    <w:p w14:paraId="5A14C4A2" w14:textId="78E17A34" w:rsidR="00DB34B6" w:rsidRDefault="00DB34B6" w:rsidP="00DB34B6">
      <w:pPr>
        <w:pStyle w:val="BodyText"/>
      </w:pPr>
      <w:r w:rsidRPr="007C7574">
        <w:t xml:space="preserve">The Authority shall have sole discretion to extend the Term of this Agreement for up to </w:t>
      </w:r>
      <w:r>
        <w:t>twenty-four</w:t>
      </w:r>
      <w:r w:rsidRPr="007C7574">
        <w:t xml:space="preserve"> (</w:t>
      </w:r>
      <w:r>
        <w:t>24</w:t>
      </w:r>
      <w:r w:rsidRPr="007C7574">
        <w:t>) months without need of written amendment; to exercise this option, the Authority’s Executive Director shall give written notice of its election to the Contractor no less than one hundred eighty (180) Days prior to the expiration date then-existing under this Agreement.</w:t>
      </w:r>
    </w:p>
    <w:p w14:paraId="5FA0C4CB" w14:textId="77777777" w:rsidR="00DB34B6" w:rsidRPr="00CC64F2" w:rsidRDefault="00DB34B6" w:rsidP="00823C79">
      <w:pPr>
        <w:pStyle w:val="BodyText"/>
      </w:pPr>
    </w:p>
    <w:p w14:paraId="7F0558E8" w14:textId="35238497" w:rsidR="00BB7263" w:rsidRDefault="00BB7263" w:rsidP="00740896">
      <w:pPr>
        <w:pStyle w:val="Heading1"/>
      </w:pPr>
      <w:bookmarkStart w:id="54" w:name="_Toc160620731"/>
      <w:bookmarkStart w:id="55" w:name="_Toc160626672"/>
      <w:bookmarkStart w:id="56" w:name="_Toc180661751"/>
      <w:r>
        <w:lastRenderedPageBreak/>
        <w:t>ARTICLE 5</w:t>
      </w:r>
      <w:r w:rsidR="00DE1577">
        <w:br/>
      </w:r>
      <w:r w:rsidR="003D75C4">
        <w:t>Collection</w:t>
      </w:r>
      <w:bookmarkEnd w:id="54"/>
      <w:bookmarkEnd w:id="55"/>
      <w:bookmarkEnd w:id="56"/>
      <w:r>
        <w:t xml:space="preserve"> </w:t>
      </w:r>
    </w:p>
    <w:p w14:paraId="674E92E7" w14:textId="1A97C541" w:rsidR="00630CE9" w:rsidRPr="00630CE9" w:rsidRDefault="00630CE9" w:rsidP="00630CE9">
      <w:pPr>
        <w:pStyle w:val="BodyText"/>
        <w:rPr>
          <w:i/>
        </w:rPr>
      </w:pPr>
      <w:r w:rsidRPr="00AA58FE">
        <w:rPr>
          <w:i/>
          <w:highlight w:val="lightGray"/>
        </w:rPr>
        <w:t xml:space="preserve">Note to proposer: </w:t>
      </w:r>
      <w:r>
        <w:rPr>
          <w:i/>
          <w:highlight w:val="lightGray"/>
        </w:rPr>
        <w:t>S</w:t>
      </w:r>
      <w:r w:rsidRPr="00AA58FE">
        <w:rPr>
          <w:i/>
          <w:highlight w:val="lightGray"/>
        </w:rPr>
        <w:t xml:space="preserve">ections of this Article </w:t>
      </w:r>
      <w:r>
        <w:rPr>
          <w:i/>
          <w:highlight w:val="lightGray"/>
        </w:rPr>
        <w:t>5</w:t>
      </w:r>
      <w:r w:rsidRPr="00AA58FE">
        <w:rPr>
          <w:i/>
          <w:highlight w:val="lightGray"/>
        </w:rPr>
        <w:t xml:space="preserve"> may be moved to Exhibit </w:t>
      </w:r>
      <w:r>
        <w:rPr>
          <w:i/>
          <w:highlight w:val="lightGray"/>
        </w:rPr>
        <w:t>B</w:t>
      </w:r>
      <w:r w:rsidRPr="00AA58FE">
        <w:rPr>
          <w:i/>
          <w:highlight w:val="lightGray"/>
        </w:rPr>
        <w:t xml:space="preserve">, as appropriate. </w:t>
      </w:r>
    </w:p>
    <w:p w14:paraId="0B30B19F" w14:textId="1BC954DD" w:rsidR="00BB7263" w:rsidRDefault="00BB7263" w:rsidP="00740896">
      <w:pPr>
        <w:pStyle w:val="BodyText"/>
      </w:pPr>
      <w:r>
        <w:t xml:space="preserve">This Article 5 describes the general requirements for the Contractor’s obligation to </w:t>
      </w:r>
      <w:r w:rsidR="00E1268F">
        <w:t>Collect</w:t>
      </w:r>
      <w:r>
        <w:t xml:space="preserve"> </w:t>
      </w:r>
      <w:r w:rsidR="00407DF1">
        <w:t>Franchised M</w:t>
      </w:r>
      <w:r>
        <w:t xml:space="preserve">aterials under this Agreement. The Authority </w:t>
      </w:r>
      <w:r w:rsidR="0005597A">
        <w:t xml:space="preserve">has </w:t>
      </w:r>
      <w:r>
        <w:t>enter</w:t>
      </w:r>
      <w:r w:rsidR="0005597A">
        <w:t>ed</w:t>
      </w:r>
      <w:r>
        <w:t xml:space="preserve"> into </w:t>
      </w:r>
      <w:r w:rsidR="0005597A">
        <w:t xml:space="preserve">separate </w:t>
      </w:r>
      <w:r>
        <w:t>agreement</w:t>
      </w:r>
      <w:r w:rsidR="0005597A">
        <w:t>s</w:t>
      </w:r>
      <w:r>
        <w:t xml:space="preserve"> with the </w:t>
      </w:r>
      <w:r w:rsidR="00B14906">
        <w:t>Transfer Contractor</w:t>
      </w:r>
      <w:r w:rsidR="00B14906" w:rsidRPr="0018030B">
        <w:t xml:space="preserve">, </w:t>
      </w:r>
      <w:r w:rsidR="00B14906">
        <w:t xml:space="preserve">Commercial Food Scraps Contractor, </w:t>
      </w:r>
      <w:r w:rsidR="00B14906" w:rsidRPr="0018030B">
        <w:t>Reuse Contractor, Recyclables Contractor, Organics Contractor,</w:t>
      </w:r>
      <w:r w:rsidR="00B14906">
        <w:t xml:space="preserve"> and</w:t>
      </w:r>
      <w:r w:rsidR="00B14906" w:rsidRPr="0018030B">
        <w:t xml:space="preserve"> Disposal Contractor</w:t>
      </w:r>
      <w:r w:rsidR="00E1268F">
        <w:t xml:space="preserve"> </w:t>
      </w:r>
      <w:r>
        <w:t xml:space="preserve">that requires the </w:t>
      </w:r>
      <w:r w:rsidR="00CB3FC2">
        <w:t>D</w:t>
      </w:r>
      <w:r>
        <w:t xml:space="preserve">elivery of all </w:t>
      </w:r>
      <w:r w:rsidR="00407DF1">
        <w:t>Franchised M</w:t>
      </w:r>
      <w:r>
        <w:t xml:space="preserve">aterials to the </w:t>
      </w:r>
      <w:r w:rsidR="000146D7">
        <w:t xml:space="preserve">facilities </w:t>
      </w:r>
      <w:r>
        <w:t xml:space="preserve">specified </w:t>
      </w:r>
      <w:r w:rsidR="000146D7">
        <w:t>t</w:t>
      </w:r>
      <w:r>
        <w:t xml:space="preserve">herein. </w:t>
      </w:r>
    </w:p>
    <w:p w14:paraId="661AE59E" w14:textId="1395D1CD" w:rsidR="00BB7263" w:rsidRDefault="00BB7263" w:rsidP="00E17051">
      <w:pPr>
        <w:pStyle w:val="Heading2"/>
      </w:pPr>
      <w:bookmarkStart w:id="57" w:name="_Toc160620732"/>
      <w:bookmarkStart w:id="58" w:name="_Toc160626673"/>
      <w:bookmarkStart w:id="59" w:name="_Toc180661752"/>
      <w:r>
        <w:t>5.1</w:t>
      </w:r>
      <w:r w:rsidR="00F113F7" w:rsidRPr="00F113F7">
        <w:rPr>
          <w:bCs/>
          <w:iCs/>
        </w:rPr>
        <w:tab/>
      </w:r>
      <w:r>
        <w:t>Overview of Scope of Services</w:t>
      </w:r>
      <w:bookmarkEnd w:id="57"/>
      <w:bookmarkEnd w:id="58"/>
      <w:bookmarkEnd w:id="59"/>
      <w:r>
        <w:t xml:space="preserve"> </w:t>
      </w:r>
    </w:p>
    <w:p w14:paraId="34F44478" w14:textId="0566BC2C" w:rsidR="006304B7" w:rsidRPr="001707BF" w:rsidRDefault="006304B7" w:rsidP="006304B7">
      <w:pPr>
        <w:pStyle w:val="BodyText"/>
      </w:pPr>
      <w:r w:rsidRPr="001707BF">
        <w:t>The Contractor shall be responsible for the following:</w:t>
      </w:r>
    </w:p>
    <w:p w14:paraId="19F38E28" w14:textId="699BE580" w:rsidR="006304B7" w:rsidRPr="00C10819" w:rsidRDefault="00BD31DE" w:rsidP="006304B7">
      <w:pPr>
        <w:pStyle w:val="1Lettered"/>
      </w:pPr>
      <w:r>
        <w:t>A</w:t>
      </w:r>
      <w:r w:rsidR="005620C3">
        <w:t>.</w:t>
      </w:r>
      <w:r w:rsidR="005620C3">
        <w:tab/>
      </w:r>
      <w:r w:rsidR="006304B7" w:rsidRPr="00C10819">
        <w:t xml:space="preserve">Collecting </w:t>
      </w:r>
      <w:r w:rsidR="009F7631">
        <w:t xml:space="preserve">materials </w:t>
      </w:r>
      <w:r w:rsidR="006304B7" w:rsidRPr="00C10819">
        <w:t xml:space="preserve">generated and placed for Collection pursuant to the requirements of Article </w:t>
      </w:r>
      <w:r w:rsidR="004F032A">
        <w:t>5</w:t>
      </w:r>
      <w:r w:rsidR="006304B7" w:rsidRPr="00C10819">
        <w:t xml:space="preserve"> and Exhibit B;</w:t>
      </w:r>
    </w:p>
    <w:p w14:paraId="2C774CA8" w14:textId="54B868CA" w:rsidR="005620C3" w:rsidRDefault="00BD31DE" w:rsidP="005620C3">
      <w:pPr>
        <w:pStyle w:val="1Lettered"/>
      </w:pPr>
      <w:bookmarkStart w:id="60" w:name="_DV_M288"/>
      <w:bookmarkStart w:id="61" w:name="_DV_M289"/>
      <w:bookmarkStart w:id="62" w:name="_DV_M290"/>
      <w:bookmarkStart w:id="63" w:name="_DV_M292"/>
      <w:bookmarkEnd w:id="60"/>
      <w:bookmarkEnd w:id="61"/>
      <w:bookmarkEnd w:id="62"/>
      <w:bookmarkEnd w:id="63"/>
      <w:r>
        <w:t>B</w:t>
      </w:r>
      <w:r w:rsidR="006304B7" w:rsidRPr="00C10819">
        <w:t>.</w:t>
      </w:r>
      <w:r w:rsidR="006304B7" w:rsidRPr="001707BF">
        <w:tab/>
      </w:r>
      <w:r w:rsidR="005620C3" w:rsidRPr="00164B7A">
        <w:t xml:space="preserve">Safely managing the </w:t>
      </w:r>
      <w:r w:rsidR="005620C3">
        <w:t xml:space="preserve">Transport of </w:t>
      </w:r>
      <w:r w:rsidR="005620C3" w:rsidRPr="00390CC6">
        <w:t xml:space="preserve">Recyclable Materials, Commingled Organics, Commercial Food Scraps, and/or Solid Waste </w:t>
      </w:r>
      <w:r w:rsidR="005620C3">
        <w:t>Collected that are Delivered to</w:t>
      </w:r>
      <w:r w:rsidR="005620C3" w:rsidRPr="00164B7A">
        <w:t xml:space="preserve"> the </w:t>
      </w:r>
      <w:r w:rsidR="005620C3">
        <w:t>Designated</w:t>
      </w:r>
      <w:r w:rsidR="005620C3" w:rsidRPr="00164B7A">
        <w:t xml:space="preserve"> Facility</w:t>
      </w:r>
      <w:r w:rsidR="005620C3">
        <w:t>(ies)</w:t>
      </w:r>
      <w:r w:rsidR="005620C3" w:rsidRPr="00164B7A">
        <w:t>, including, but not limited to, meeting requirements of Section</w:t>
      </w:r>
      <w:r w:rsidR="005620C3">
        <w:t xml:space="preserve"> 5.2.</w:t>
      </w:r>
    </w:p>
    <w:p w14:paraId="4F9810E8" w14:textId="7E25A170" w:rsidR="005620C3" w:rsidRDefault="00BD31DE" w:rsidP="006304B7">
      <w:pPr>
        <w:pStyle w:val="1Lettered"/>
      </w:pPr>
      <w:r>
        <w:t>C</w:t>
      </w:r>
      <w:r w:rsidR="005620C3">
        <w:t>.</w:t>
      </w:r>
      <w:r w:rsidR="005620C3">
        <w:tab/>
        <w:t>Implementing an Unpermitted Waste, Excluded Waste, and Hazardous Substance screening, identification, and prevention protocol</w:t>
      </w:r>
      <w:r w:rsidR="005620C3" w:rsidRPr="00A62CA5">
        <w:t>. The Contractor</w:t>
      </w:r>
      <w:r w:rsidR="005620C3">
        <w:t xml:space="preserve"> shall not knowingly Deliver Unpermitted Waste and/or Excluded Waste to any Designated Facility(ies</w:t>
      </w:r>
      <w:r w:rsidR="001C057C">
        <w:t>)</w:t>
      </w:r>
      <w:r w:rsidR="005620C3">
        <w:t>.</w:t>
      </w:r>
    </w:p>
    <w:p w14:paraId="08D0D614" w14:textId="43EF3BF6" w:rsidR="00720184" w:rsidRDefault="00BD31DE" w:rsidP="006304B7">
      <w:pPr>
        <w:pStyle w:val="1Lettered"/>
      </w:pPr>
      <w:r>
        <w:t>D</w:t>
      </w:r>
      <w:r w:rsidR="00F43BBC">
        <w:t>.</w:t>
      </w:r>
      <w:r w:rsidR="00F43BBC">
        <w:tab/>
      </w:r>
      <w:r w:rsidR="007E57B7">
        <w:t xml:space="preserve">Monitoring </w:t>
      </w:r>
      <w:r w:rsidR="004973C8">
        <w:t xml:space="preserve">each </w:t>
      </w:r>
      <w:r w:rsidR="007E57B7">
        <w:t xml:space="preserve">Franchised Material Container for Contamination </w:t>
      </w:r>
      <w:r w:rsidR="00142A60">
        <w:t>daily</w:t>
      </w:r>
      <w:r w:rsidR="00EF2D62">
        <w:t xml:space="preserve"> </w:t>
      </w:r>
      <w:r w:rsidR="004C389C">
        <w:t>including training Collection staff</w:t>
      </w:r>
      <w:r w:rsidR="00550279">
        <w:t xml:space="preserve">, Customer service staff, and </w:t>
      </w:r>
      <w:r w:rsidR="00AA77D2">
        <w:t xml:space="preserve">education and outreach staff on all Acceptable Materials for each Franchised Material, </w:t>
      </w:r>
      <w:r w:rsidR="00B70AD0">
        <w:t xml:space="preserve">and educating Generators on properly Source Separating material, </w:t>
      </w:r>
      <w:r w:rsidR="00AA77D2">
        <w:t xml:space="preserve">as listed </w:t>
      </w:r>
      <w:r w:rsidR="0079657F">
        <w:t xml:space="preserve">and described </w:t>
      </w:r>
      <w:r w:rsidR="00AA77D2">
        <w:t xml:space="preserve">in Exhibit C. </w:t>
      </w:r>
    </w:p>
    <w:p w14:paraId="764AF981" w14:textId="1D3B45FF" w:rsidR="00F43BBC" w:rsidRDefault="00BD31DE" w:rsidP="006304B7">
      <w:pPr>
        <w:pStyle w:val="1Lettered"/>
      </w:pPr>
      <w:r>
        <w:t>E</w:t>
      </w:r>
      <w:r w:rsidR="00F43BBC">
        <w:t>.</w:t>
      </w:r>
      <w:r w:rsidR="00F43BBC">
        <w:tab/>
      </w:r>
      <w:r w:rsidR="00F43BBC" w:rsidRPr="00F43BBC">
        <w:t>Transporting Collected materials</w:t>
      </w:r>
      <w:r w:rsidR="005355EA">
        <w:t xml:space="preserve"> that are not placed in Containers</w:t>
      </w:r>
      <w:r w:rsidR="00F43BBC" w:rsidRPr="00F43BBC">
        <w:t xml:space="preserve"> </w:t>
      </w:r>
      <w:r w:rsidR="00237E97">
        <w:t xml:space="preserve">including Used Motor Oil </w:t>
      </w:r>
      <w:r w:rsidR="00657A54">
        <w:t xml:space="preserve">Recovery </w:t>
      </w:r>
      <w:r w:rsidR="00237E97">
        <w:t xml:space="preserve">Kits, used cooking oil containers, Household Batteries, </w:t>
      </w:r>
      <w:r w:rsidR="005355EA">
        <w:t xml:space="preserve">and </w:t>
      </w:r>
      <w:r w:rsidR="00237E97">
        <w:t>Sharps</w:t>
      </w:r>
      <w:r w:rsidR="005355EA">
        <w:t xml:space="preserve"> pursuant to Article 6 and Exhibit B</w:t>
      </w:r>
      <w:r w:rsidR="004F532F">
        <w:t xml:space="preserve">. </w:t>
      </w:r>
    </w:p>
    <w:p w14:paraId="7B3B0BB0" w14:textId="0F017631" w:rsidR="00360B4C" w:rsidRPr="001707BF" w:rsidRDefault="00BD31DE" w:rsidP="00F43BBC">
      <w:pPr>
        <w:pStyle w:val="1Lettered"/>
      </w:pPr>
      <w:r>
        <w:t>F</w:t>
      </w:r>
      <w:r w:rsidR="005620C3">
        <w:t>.</w:t>
      </w:r>
      <w:r w:rsidR="005620C3">
        <w:tab/>
      </w:r>
      <w:r w:rsidR="006304B7" w:rsidRPr="001707BF">
        <w:t xml:space="preserve">Performing all services pursuant to Articles 4 and </w:t>
      </w:r>
      <w:r w:rsidR="009F483C">
        <w:t>5</w:t>
      </w:r>
      <w:r w:rsidR="006304B7" w:rsidRPr="001707BF">
        <w:t xml:space="preserve"> and Exhibits </w:t>
      </w:r>
      <w:r w:rsidR="009F483C">
        <w:t xml:space="preserve">B and </w:t>
      </w:r>
      <w:r w:rsidR="006304B7" w:rsidRPr="001707BF">
        <w:t>C</w:t>
      </w:r>
      <w:r w:rsidR="00DD2DE2">
        <w:t>-2</w:t>
      </w:r>
      <w:r w:rsidR="006304B7" w:rsidRPr="001707BF">
        <w:t>;</w:t>
      </w:r>
    </w:p>
    <w:p w14:paraId="3B682B91" w14:textId="3814048D" w:rsidR="006304B7" w:rsidRPr="004F532F" w:rsidRDefault="004F532F" w:rsidP="005E67F9">
      <w:pPr>
        <w:pStyle w:val="1Lettered"/>
        <w:ind w:left="0" w:firstLine="0"/>
        <w:rPr>
          <w:i/>
          <w:iCs/>
        </w:rPr>
      </w:pPr>
      <w:bookmarkStart w:id="64" w:name="_DV_M293"/>
      <w:bookmarkEnd w:id="64"/>
      <w:r w:rsidRPr="004F532F" w:rsidDel="00013205">
        <w:rPr>
          <w:i/>
          <w:highlight w:val="lightGray"/>
        </w:rPr>
        <w:t>Note to proposer: This item may be updated to include lease payments pending the outcome of proposals to develop and use the Authority’s leased property in the Service Area. See RFP and cost forms.</w:t>
      </w:r>
      <w:r w:rsidDel="00013205">
        <w:rPr>
          <w:i/>
          <w:iCs/>
        </w:rPr>
        <w:t xml:space="preserve">  </w:t>
      </w:r>
    </w:p>
    <w:p w14:paraId="5B627609" w14:textId="2267E068" w:rsidR="00BB7263" w:rsidRDefault="00BB7263" w:rsidP="00E17051">
      <w:pPr>
        <w:pStyle w:val="Heading2"/>
      </w:pPr>
      <w:bookmarkStart w:id="65" w:name="_DV_M295"/>
      <w:bookmarkStart w:id="66" w:name="_DV_M296"/>
      <w:bookmarkStart w:id="67" w:name="_DV_M297"/>
      <w:bookmarkStart w:id="68" w:name="_DV_M298"/>
      <w:bookmarkStart w:id="69" w:name="_DV_M299"/>
      <w:bookmarkStart w:id="70" w:name="_Toc160620733"/>
      <w:bookmarkStart w:id="71" w:name="_Toc160626674"/>
      <w:bookmarkStart w:id="72" w:name="_Toc180661753"/>
      <w:bookmarkEnd w:id="65"/>
      <w:bookmarkEnd w:id="66"/>
      <w:bookmarkEnd w:id="67"/>
      <w:bookmarkEnd w:id="68"/>
      <w:bookmarkEnd w:id="69"/>
      <w:r>
        <w:t>5.2</w:t>
      </w:r>
      <w:r w:rsidR="00F113F7" w:rsidRPr="00F113F7">
        <w:rPr>
          <w:bCs/>
          <w:iCs/>
        </w:rPr>
        <w:tab/>
      </w:r>
      <w:r>
        <w:t>Material Acceptance and Rejection</w:t>
      </w:r>
      <w:bookmarkEnd w:id="70"/>
      <w:bookmarkEnd w:id="71"/>
      <w:bookmarkEnd w:id="72"/>
      <w:r>
        <w:t xml:space="preserve"> </w:t>
      </w:r>
    </w:p>
    <w:p w14:paraId="6B571FA4" w14:textId="69255B48" w:rsidR="00BB7263" w:rsidRPr="00B14671" w:rsidRDefault="00BB7263" w:rsidP="00740896">
      <w:pPr>
        <w:pStyle w:val="1LetteredA"/>
      </w:pPr>
      <w:r w:rsidRPr="00B14671">
        <w:t>A.</w:t>
      </w:r>
      <w:r w:rsidR="00F113F7" w:rsidRPr="00B14671">
        <w:rPr>
          <w:bCs/>
          <w:iCs/>
        </w:rPr>
        <w:tab/>
      </w:r>
      <w:r w:rsidR="00847103" w:rsidRPr="00B14671">
        <w:rPr>
          <w:b/>
          <w:bCs/>
        </w:rPr>
        <w:t>Inspection.</w:t>
      </w:r>
      <w:r w:rsidR="00D1589D" w:rsidRPr="00B14671">
        <w:rPr>
          <w:iCs/>
        </w:rPr>
        <w:t xml:space="preserve"> </w:t>
      </w:r>
      <w:r w:rsidR="001428C5" w:rsidRPr="00B14671">
        <w:rPr>
          <w:iCs/>
        </w:rPr>
        <w:t xml:space="preserve">In accordance with Section 8.5 </w:t>
      </w:r>
      <w:r w:rsidR="004644D9" w:rsidRPr="00B14671">
        <w:rPr>
          <w:iCs/>
        </w:rPr>
        <w:t>and Exhibit B</w:t>
      </w:r>
      <w:r w:rsidR="001428C5" w:rsidRPr="00B14671">
        <w:rPr>
          <w:iCs/>
        </w:rPr>
        <w:t>, t</w:t>
      </w:r>
      <w:r w:rsidRPr="00B14671">
        <w:t xml:space="preserve">he Contractor shall use Standard Industry Practice to detect Unpermitted Waste </w:t>
      </w:r>
      <w:r w:rsidR="007A7A43" w:rsidRPr="00B14671">
        <w:t xml:space="preserve">and/or Excluded Waste </w:t>
      </w:r>
      <w:r w:rsidRPr="00B14671">
        <w:t xml:space="preserve">in a uniform manner and shall not knowingly </w:t>
      </w:r>
      <w:r w:rsidR="00A95812" w:rsidRPr="00B14671">
        <w:t xml:space="preserve">Collect </w:t>
      </w:r>
      <w:r w:rsidRPr="00B14671">
        <w:t>Unpermitted Waste</w:t>
      </w:r>
      <w:r w:rsidR="00D2483C" w:rsidRPr="00B14671">
        <w:t xml:space="preserve"> </w:t>
      </w:r>
      <w:r w:rsidR="003868E5">
        <w:t>and/</w:t>
      </w:r>
      <w:r w:rsidR="00D2483C" w:rsidRPr="00B14671">
        <w:t>or Excluded Waste</w:t>
      </w:r>
      <w:r w:rsidR="00BE2B4A" w:rsidRPr="00B14671">
        <w:t xml:space="preserve"> or Deliver Unpermitted </w:t>
      </w:r>
      <w:r w:rsidR="003868E5">
        <w:t xml:space="preserve">Waste </w:t>
      </w:r>
      <w:r w:rsidR="00BE2B4A" w:rsidRPr="00B14671">
        <w:t>and/or Excluded Waste to the Designated Facilities</w:t>
      </w:r>
      <w:r w:rsidRPr="00B14671">
        <w:t>.</w:t>
      </w:r>
      <w:r w:rsidR="00D1589D" w:rsidRPr="00B14671">
        <w:rPr>
          <w:iCs/>
        </w:rPr>
        <w:t xml:space="preserve"> </w:t>
      </w:r>
      <w:r w:rsidRPr="00B14671">
        <w:t xml:space="preserve">The Contractor shall comply with the inspection procedure contained in </w:t>
      </w:r>
      <w:r w:rsidR="001911D4" w:rsidRPr="00B14671">
        <w:t xml:space="preserve">Section 8.5, </w:t>
      </w:r>
      <w:r w:rsidR="008E4421" w:rsidRPr="00B14671">
        <w:t>Exhibit B, Exhibit G, and Exhibit P</w:t>
      </w:r>
      <w:r w:rsidR="00B14671">
        <w:t>.</w:t>
      </w:r>
    </w:p>
    <w:p w14:paraId="0865D7C2" w14:textId="1BB257ED" w:rsidR="00BB7263" w:rsidRDefault="00BB7263" w:rsidP="00A854F5">
      <w:pPr>
        <w:pStyle w:val="2Numbered1"/>
        <w:ind w:left="1170" w:hanging="450"/>
      </w:pPr>
      <w:r w:rsidRPr="00B14671">
        <w:t>B.</w:t>
      </w:r>
      <w:r w:rsidR="00F113F7" w:rsidRPr="00B14671">
        <w:rPr>
          <w:bCs/>
          <w:iCs/>
        </w:rPr>
        <w:tab/>
      </w:r>
      <w:r w:rsidR="00847103" w:rsidRPr="00B14671">
        <w:rPr>
          <w:b/>
          <w:bCs/>
        </w:rPr>
        <w:t xml:space="preserve">Unpermitted Waste </w:t>
      </w:r>
      <w:r w:rsidR="00174554" w:rsidRPr="00B14671">
        <w:rPr>
          <w:b/>
          <w:bCs/>
        </w:rPr>
        <w:t xml:space="preserve">and/or Excluded Waste </w:t>
      </w:r>
      <w:r w:rsidR="00847103" w:rsidRPr="00B14671">
        <w:rPr>
          <w:b/>
          <w:bCs/>
        </w:rPr>
        <w:t>Handling and Costs.</w:t>
      </w:r>
      <w:r w:rsidR="00B9287D" w:rsidRPr="00B14671">
        <w:rPr>
          <w:b/>
          <w:bCs/>
        </w:rPr>
        <w:t xml:space="preserve"> </w:t>
      </w:r>
      <w:r w:rsidR="00B9287D" w:rsidRPr="00B14671">
        <w:t xml:space="preserve">Except for cases where it can be attributed to a specific </w:t>
      </w:r>
      <w:r w:rsidR="00516558" w:rsidRPr="00B14671">
        <w:t>G</w:t>
      </w:r>
      <w:r w:rsidR="00B9287D" w:rsidRPr="00B14671">
        <w:t>enerator</w:t>
      </w:r>
      <w:r w:rsidR="00CB2BE0" w:rsidRPr="00B14671">
        <w:t xml:space="preserve"> and</w:t>
      </w:r>
      <w:r w:rsidR="00F35820" w:rsidRPr="00B14671">
        <w:t xml:space="preserve"> where the Contracto</w:t>
      </w:r>
      <w:r w:rsidR="00CB2BE0" w:rsidRPr="00B14671">
        <w:t>r follow</w:t>
      </w:r>
      <w:r w:rsidR="003868E5">
        <w:t>ed</w:t>
      </w:r>
      <w:r w:rsidR="00CB2BE0" w:rsidRPr="00B14671">
        <w:t xml:space="preserve"> the procedures </w:t>
      </w:r>
      <w:r w:rsidR="00CB2BE0" w:rsidRPr="00B14671">
        <w:lastRenderedPageBreak/>
        <w:t>listed in Section 5.2.C</w:t>
      </w:r>
      <w:r w:rsidR="00931800" w:rsidRPr="00B14671">
        <w:t>.1</w:t>
      </w:r>
      <w:r w:rsidR="008E66E4">
        <w:t>,</w:t>
      </w:r>
      <w:r w:rsidR="00931800" w:rsidRPr="00B14671">
        <w:t xml:space="preserve"> </w:t>
      </w:r>
      <w:r w:rsidR="00F35820" w:rsidRPr="00B14671">
        <w:t>Exhibit B and Exhibit C-2</w:t>
      </w:r>
      <w:r w:rsidR="00087C5E" w:rsidRPr="00B14671">
        <w:t>,</w:t>
      </w:r>
      <w:r w:rsidR="00B9287D" w:rsidRPr="00B14671">
        <w:t xml:space="preserve"> </w:t>
      </w:r>
      <w:r w:rsidR="00516558" w:rsidRPr="00B14671">
        <w:t xml:space="preserve">Unpermitted </w:t>
      </w:r>
      <w:r w:rsidR="002C4323" w:rsidRPr="00B14671">
        <w:t xml:space="preserve">Waste and/or Excluded Waste </w:t>
      </w:r>
      <w:r w:rsidR="00F35820" w:rsidRPr="00B14671">
        <w:t xml:space="preserve">identified </w:t>
      </w:r>
      <w:r w:rsidR="0099090D" w:rsidRPr="00B14671">
        <w:t xml:space="preserve">during unloading at the </w:t>
      </w:r>
      <w:r w:rsidR="002C4323" w:rsidRPr="00B14671">
        <w:t>Designated Facility</w:t>
      </w:r>
      <w:r w:rsidR="00A53954" w:rsidRPr="00B14671">
        <w:t xml:space="preserve"> </w:t>
      </w:r>
      <w:r w:rsidR="0099090D" w:rsidRPr="00B14671">
        <w:t xml:space="preserve">and attributable to </w:t>
      </w:r>
      <w:r w:rsidR="00D15B90">
        <w:t xml:space="preserve">the </w:t>
      </w:r>
      <w:r w:rsidR="0099090D" w:rsidRPr="00B14671">
        <w:t xml:space="preserve">Contractor’s vehicle </w:t>
      </w:r>
      <w:r w:rsidR="00A53954" w:rsidRPr="00B14671">
        <w:t xml:space="preserve">shall be handled by the Contractor. </w:t>
      </w:r>
      <w:r w:rsidR="00D15B90">
        <w:t xml:space="preserve">The </w:t>
      </w:r>
      <w:r w:rsidR="00A53954" w:rsidRPr="00B14671">
        <w:t xml:space="preserve">Contractor shall arrange for or provide </w:t>
      </w:r>
      <w:r w:rsidRPr="00B14671">
        <w:t>Transportation and delivery</w:t>
      </w:r>
      <w:r w:rsidR="00A53954" w:rsidRPr="00B14671">
        <w:t xml:space="preserve"> of the Unpermitted </w:t>
      </w:r>
      <w:r w:rsidR="003868E5">
        <w:t xml:space="preserve">Waste </w:t>
      </w:r>
      <w:r w:rsidR="00A53954" w:rsidRPr="00B14671">
        <w:t>and/or Excluded Waste</w:t>
      </w:r>
      <w:r w:rsidRPr="00B14671">
        <w:t xml:space="preserve"> to a Recycling facility, incinerator, or landfill permitted in accordance with Applicable Law. The Contractor is solely responsible for making those arrangements or provisions and</w:t>
      </w:r>
      <w:r w:rsidR="00521FFC" w:rsidRPr="00B14671">
        <w:t xml:space="preserve"> paying</w:t>
      </w:r>
      <w:r w:rsidRPr="00B14671">
        <w:t xml:space="preserve"> for all costs thereof, subject to the remedies available under Section 5.2.C below.</w:t>
      </w:r>
    </w:p>
    <w:p w14:paraId="47CF032D" w14:textId="77777777" w:rsidR="00F61556" w:rsidRDefault="00BB7263" w:rsidP="00740896">
      <w:pPr>
        <w:pStyle w:val="1LetteredA"/>
        <w:rPr>
          <w:iCs/>
        </w:rPr>
      </w:pPr>
      <w:r>
        <w:t>C.</w:t>
      </w:r>
      <w:r w:rsidR="00F113F7" w:rsidRPr="00F113F7">
        <w:rPr>
          <w:bCs/>
          <w:iCs/>
        </w:rPr>
        <w:tab/>
      </w:r>
      <w:r w:rsidR="00847103" w:rsidRPr="00847103">
        <w:rPr>
          <w:b/>
          <w:bCs/>
        </w:rPr>
        <w:t>Remedies for Rejected Materials.</w:t>
      </w:r>
      <w:r w:rsidR="00D1589D" w:rsidRPr="00D1589D">
        <w:rPr>
          <w:iCs/>
        </w:rPr>
        <w:t xml:space="preserve"> </w:t>
      </w:r>
    </w:p>
    <w:p w14:paraId="323CEF3F" w14:textId="19B3FCFC" w:rsidR="002908F2" w:rsidRPr="002908F2" w:rsidRDefault="00F61556" w:rsidP="002908F2">
      <w:pPr>
        <w:pStyle w:val="2Numbered1"/>
      </w:pPr>
      <w:r>
        <w:t>1.</w:t>
      </w:r>
      <w:r>
        <w:tab/>
      </w:r>
      <w:r w:rsidR="002E05C7" w:rsidRPr="003635EC">
        <w:rPr>
          <w:b/>
          <w:bCs/>
        </w:rPr>
        <w:t>In Collection Container</w:t>
      </w:r>
      <w:r w:rsidR="002E05C7">
        <w:t>.</w:t>
      </w:r>
      <w:r w:rsidR="00D1589D" w:rsidRPr="00D1589D">
        <w:rPr>
          <w:iCs/>
        </w:rPr>
        <w:t xml:space="preserve"> </w:t>
      </w:r>
      <w:r w:rsidR="004E195C">
        <w:rPr>
          <w:iCs/>
        </w:rPr>
        <w:t xml:space="preserve">If </w:t>
      </w:r>
      <w:r w:rsidR="00D15B90">
        <w:rPr>
          <w:iCs/>
        </w:rPr>
        <w:t xml:space="preserve">the </w:t>
      </w:r>
      <w:r w:rsidR="00DE595D" w:rsidRPr="00DE595D">
        <w:t xml:space="preserve">Contractor determines that material placed in any Container for Collection is </w:t>
      </w:r>
      <w:r w:rsidR="004E195C">
        <w:rPr>
          <w:iCs/>
        </w:rPr>
        <w:t>Unpermitted Waste</w:t>
      </w:r>
      <w:r w:rsidR="00600283">
        <w:rPr>
          <w:iCs/>
        </w:rPr>
        <w:t xml:space="preserve"> and/or</w:t>
      </w:r>
      <w:r w:rsidR="006448B1">
        <w:rPr>
          <w:iCs/>
        </w:rPr>
        <w:t xml:space="preserve"> </w:t>
      </w:r>
      <w:r w:rsidR="00005AF3">
        <w:t>Excluded Waste</w:t>
      </w:r>
      <w:r w:rsidR="006448B1">
        <w:t xml:space="preserve">, </w:t>
      </w:r>
      <w:r w:rsidR="005F4B87">
        <w:rPr>
          <w:iCs/>
        </w:rPr>
        <w:t xml:space="preserve">the Contractor shall </w:t>
      </w:r>
      <w:r w:rsidR="00DE595D" w:rsidRPr="00DE595D">
        <w:t xml:space="preserve">refuse to </w:t>
      </w:r>
      <w:r w:rsidR="00344FBC">
        <w:t>A</w:t>
      </w:r>
      <w:r w:rsidR="00DE595D" w:rsidRPr="00DE595D">
        <w:t>ccept such material.</w:t>
      </w:r>
      <w:r w:rsidR="008E56D7">
        <w:t xml:space="preserve"> T</w:t>
      </w:r>
      <w:r w:rsidR="00400CAE">
        <w:t>he</w:t>
      </w:r>
      <w:r w:rsidR="00DE595D" w:rsidRPr="00DE595D">
        <w:t xml:space="preserve"> </w:t>
      </w:r>
      <w:r w:rsidR="00442377">
        <w:t xml:space="preserve">Contractor shall contact the Generator of the Unpermitted Waste and/or Excluded Waste to </w:t>
      </w:r>
      <w:r w:rsidR="00F63105">
        <w:t xml:space="preserve">inform </w:t>
      </w:r>
      <w:r w:rsidR="00442377">
        <w:t>the Generator</w:t>
      </w:r>
      <w:r w:rsidR="00244C3A">
        <w:t xml:space="preserve"> that the Generator must</w:t>
      </w:r>
      <w:r w:rsidR="00442377">
        <w:t xml:space="preserve"> arrange for proper Disposal. </w:t>
      </w:r>
      <w:r w:rsidR="002908F2" w:rsidRPr="002908F2">
        <w:t xml:space="preserve">If the Generator cannot be reached immediately, the Contractor shall, before leaving the Premises, leave a </w:t>
      </w:r>
      <w:r w:rsidR="00F026FC">
        <w:t>non-</w:t>
      </w:r>
      <w:r w:rsidR="00941220">
        <w:t>C</w:t>
      </w:r>
      <w:r w:rsidR="00F026FC">
        <w:t xml:space="preserve">ollection notice, pursuant to Section </w:t>
      </w:r>
      <w:r w:rsidR="00465A9D">
        <w:t>7.11</w:t>
      </w:r>
      <w:r w:rsidR="00A45CA9">
        <w:t>.B</w:t>
      </w:r>
      <w:r w:rsidR="002908F2" w:rsidRPr="002908F2">
        <w:t xml:space="preserve">, </w:t>
      </w:r>
      <w:r w:rsidR="006E4996">
        <w:t>that</w:t>
      </w:r>
      <w:r w:rsidR="006E4996" w:rsidRPr="002908F2">
        <w:t xml:space="preserve"> </w:t>
      </w:r>
      <w:r w:rsidR="002908F2" w:rsidRPr="002908F2">
        <w:t>indicates the reason for refusing to Collect the material and lists</w:t>
      </w:r>
      <w:r w:rsidR="006E4996">
        <w:t xml:space="preserve"> either</w:t>
      </w:r>
      <w:r w:rsidR="002908F2" w:rsidRPr="002908F2">
        <w:t xml:space="preserve"> the phone number of at least one Facility that accepts the Unpermitted </w:t>
      </w:r>
      <w:r w:rsidR="002908F2">
        <w:t>Waste and/or Excluded Waste</w:t>
      </w:r>
      <w:r w:rsidR="002908F2" w:rsidRPr="002908F2">
        <w:t xml:space="preserve"> or a phone number of an entity that can provide information on proper Disposal of the Unpermitted </w:t>
      </w:r>
      <w:r w:rsidR="00C11334">
        <w:t>Waste and/or Excluded Waste</w:t>
      </w:r>
      <w:r w:rsidR="002908F2" w:rsidRPr="002908F2">
        <w:t xml:space="preserve">. Under no circumstances shall </w:t>
      </w:r>
      <w:r w:rsidR="00D15B90">
        <w:t xml:space="preserve">the </w:t>
      </w:r>
      <w:r w:rsidR="002908F2" w:rsidRPr="002908F2">
        <w:t xml:space="preserve">Contractor’s employees knowingly Collect Unpermitted </w:t>
      </w:r>
      <w:r w:rsidR="00C11334">
        <w:t>Waste and/or Excluded</w:t>
      </w:r>
      <w:r w:rsidR="002C64AA">
        <w:t xml:space="preserve"> Waste</w:t>
      </w:r>
      <w:r w:rsidR="002908F2" w:rsidRPr="002908F2">
        <w:t xml:space="preserve">. Prior to Commencement of this Agreement, the </w:t>
      </w:r>
      <w:r w:rsidR="002908F2">
        <w:t>Authority</w:t>
      </w:r>
      <w:r w:rsidR="002908F2" w:rsidRPr="002908F2">
        <w:t xml:space="preserve"> shall review and approve the tag that </w:t>
      </w:r>
      <w:r w:rsidR="00EA0751">
        <w:t>may</w:t>
      </w:r>
      <w:r w:rsidR="00EA0751" w:rsidRPr="002908F2">
        <w:t xml:space="preserve"> </w:t>
      </w:r>
      <w:r w:rsidR="002908F2" w:rsidRPr="002908F2">
        <w:t>be used to</w:t>
      </w:r>
      <w:r w:rsidR="00C11334">
        <w:t xml:space="preserve"> provide</w:t>
      </w:r>
      <w:r w:rsidR="002908F2" w:rsidRPr="002908F2">
        <w:t xml:space="preserve"> notice </w:t>
      </w:r>
      <w:r w:rsidR="00C11334">
        <w:t xml:space="preserve">to </w:t>
      </w:r>
      <w:r w:rsidR="009E4131">
        <w:t>Customers</w:t>
      </w:r>
      <w:r w:rsidR="009E4131" w:rsidRPr="002908F2">
        <w:t xml:space="preserve"> </w:t>
      </w:r>
      <w:r w:rsidR="002908F2" w:rsidRPr="002908F2">
        <w:t>of reason for non-Collection.</w:t>
      </w:r>
    </w:p>
    <w:p w14:paraId="253EA9DE" w14:textId="63CF00C5" w:rsidR="0003373E" w:rsidRDefault="002908F2" w:rsidP="002908F2">
      <w:pPr>
        <w:pStyle w:val="2Numbered1"/>
        <w:ind w:firstLine="0"/>
        <w:rPr>
          <w:iCs/>
        </w:rPr>
      </w:pPr>
      <w:r w:rsidRPr="002908F2">
        <w:t xml:space="preserve">If Unpermitted </w:t>
      </w:r>
      <w:r w:rsidR="00C11334">
        <w:t>Waste and/or Excluded Waste</w:t>
      </w:r>
      <w:r w:rsidR="00C11334" w:rsidRPr="002908F2">
        <w:t xml:space="preserve"> </w:t>
      </w:r>
      <w:r w:rsidRPr="002908F2">
        <w:t>is found in a Collection Container,</w:t>
      </w:r>
      <w:r w:rsidRPr="002908F2" w:rsidDel="002C64AA">
        <w:t xml:space="preserve"> </w:t>
      </w:r>
      <w:r w:rsidRPr="002908F2">
        <w:t xml:space="preserve">or in material Collected that </w:t>
      </w:r>
      <w:r w:rsidR="000B24E8">
        <w:t>is reasonably likely to</w:t>
      </w:r>
      <w:r w:rsidRPr="002908F2">
        <w:t xml:space="preserve"> result in imminent danger to people or property, the Contractor shall immediately notify the local Fire Department.</w:t>
      </w:r>
    </w:p>
    <w:p w14:paraId="65320A09" w14:textId="6732FABC" w:rsidR="00F306BD" w:rsidRDefault="00F306BD" w:rsidP="00F306BD">
      <w:pPr>
        <w:pStyle w:val="2Numbered1"/>
        <w:ind w:firstLine="0"/>
      </w:pPr>
      <w:r>
        <w:t xml:space="preserve">If </w:t>
      </w:r>
      <w:r w:rsidR="00D15B90">
        <w:t xml:space="preserve">the </w:t>
      </w:r>
      <w:r>
        <w:t xml:space="preserve">Contractor identifies Unpermitted Waste </w:t>
      </w:r>
      <w:r w:rsidR="00C11334">
        <w:t>and/</w:t>
      </w:r>
      <w:r>
        <w:t xml:space="preserve">or Excluded Waste </w:t>
      </w:r>
      <w:r w:rsidR="001C10DC">
        <w:t xml:space="preserve">inadvertently </w:t>
      </w:r>
      <w:r>
        <w:t xml:space="preserve">Collected by the Contractor from the Service Area, </w:t>
      </w:r>
      <w:r w:rsidR="00D15B90">
        <w:t xml:space="preserve">the </w:t>
      </w:r>
      <w:r>
        <w:t>Contractor shall notify the Authority</w:t>
      </w:r>
      <w:r w:rsidR="00D8572F">
        <w:t xml:space="preserve"> per occurrence</w:t>
      </w:r>
      <w:r>
        <w:t>. The Contractor shall Transport and Recycle or Dispose of that Unpermitted Waste and/or Excluded Waste</w:t>
      </w:r>
      <w:r w:rsidR="003A3DA7">
        <w:t>,</w:t>
      </w:r>
      <w:r>
        <w:t xml:space="preserve"> and remediate any </w:t>
      </w:r>
      <w:r w:rsidR="00C11334">
        <w:t xml:space="preserve">resulting </w:t>
      </w:r>
      <w:r w:rsidR="00FD456D">
        <w:t>C</w:t>
      </w:r>
      <w:r>
        <w:t>ontamination</w:t>
      </w:r>
      <w:r w:rsidR="00F3090D">
        <w:t>,</w:t>
      </w:r>
      <w:r>
        <w:t xml:space="preserve"> at the Contractor’s </w:t>
      </w:r>
      <w:r w:rsidR="00F3090D">
        <w:t xml:space="preserve">sole </w:t>
      </w:r>
      <w:r>
        <w:t>expense.</w:t>
      </w:r>
    </w:p>
    <w:p w14:paraId="4612E6A6" w14:textId="5855C199" w:rsidR="00BB7263" w:rsidRDefault="002E05C7" w:rsidP="008138F0">
      <w:pPr>
        <w:pStyle w:val="2Numbered1"/>
      </w:pPr>
      <w:r>
        <w:t>2.</w:t>
      </w:r>
      <w:r>
        <w:tab/>
      </w:r>
      <w:r w:rsidR="008138F0" w:rsidRPr="003635EC">
        <w:rPr>
          <w:b/>
          <w:bCs/>
        </w:rPr>
        <w:t>At Designated Facility</w:t>
      </w:r>
      <w:r w:rsidR="008138F0">
        <w:t xml:space="preserve">. </w:t>
      </w:r>
      <w:r w:rsidR="00BB7263">
        <w:t>If</w:t>
      </w:r>
      <w:r w:rsidR="00E7195E">
        <w:t xml:space="preserve"> the operator of a Designated Facility identifies</w:t>
      </w:r>
      <w:r w:rsidR="00BB7263">
        <w:t xml:space="preserve"> Unpermitted Waste </w:t>
      </w:r>
      <w:r w:rsidR="00594751">
        <w:t>and/</w:t>
      </w:r>
      <w:r w:rsidR="00B07313">
        <w:t xml:space="preserve">or Excluded Waste </w:t>
      </w:r>
      <w:r w:rsidR="00913920">
        <w:t>D</w:t>
      </w:r>
      <w:r w:rsidR="00BB7263">
        <w:t xml:space="preserve">elivered </w:t>
      </w:r>
      <w:r w:rsidR="005262DD">
        <w:t xml:space="preserve">by the Contractor </w:t>
      </w:r>
      <w:r w:rsidR="00913920">
        <w:t>from the Service Area</w:t>
      </w:r>
      <w:r w:rsidR="00BB7263">
        <w:t xml:space="preserve">, the </w:t>
      </w:r>
      <w:r w:rsidR="002D2486">
        <w:t xml:space="preserve">operator of the </w:t>
      </w:r>
      <w:r w:rsidR="001C6428">
        <w:t>Designated Facility</w:t>
      </w:r>
      <w:r w:rsidR="00BB7263">
        <w:t xml:space="preserve"> </w:t>
      </w:r>
      <w:r w:rsidR="00A74F65">
        <w:t xml:space="preserve">shall notify the </w:t>
      </w:r>
      <w:r w:rsidR="00901351">
        <w:t xml:space="preserve">Contractor and the </w:t>
      </w:r>
      <w:r w:rsidR="00A74F65">
        <w:t xml:space="preserve">Authority. The operator of the Designated Facility </w:t>
      </w:r>
      <w:r w:rsidR="00BB7263">
        <w:t>shall be entitled to pursue whatever remedies, if any, it may have against</w:t>
      </w:r>
      <w:r w:rsidR="00A74F65">
        <w:t xml:space="preserve"> the</w:t>
      </w:r>
      <w:r w:rsidR="00BB7263">
        <w:t xml:space="preserve"> Person(s)</w:t>
      </w:r>
      <w:r w:rsidR="000019FE">
        <w:t>, including the Contractor</w:t>
      </w:r>
      <w:r w:rsidR="002F5D98">
        <w:t>,</w:t>
      </w:r>
      <w:r w:rsidR="00BB7263">
        <w:t xml:space="preserve"> bringing that Unpermitted Waste </w:t>
      </w:r>
      <w:r w:rsidR="00B07313">
        <w:t xml:space="preserve">and/or Excluded Waste </w:t>
      </w:r>
      <w:r w:rsidR="00BB7263">
        <w:t xml:space="preserve">to the </w:t>
      </w:r>
      <w:r w:rsidR="000019FE">
        <w:t xml:space="preserve">Designated </w:t>
      </w:r>
      <w:r w:rsidR="00BB7263">
        <w:t xml:space="preserve">Facility. </w:t>
      </w:r>
    </w:p>
    <w:p w14:paraId="4E363DB7" w14:textId="174EEA3A" w:rsidR="00BB7767" w:rsidRDefault="00BB7767" w:rsidP="008138F0">
      <w:pPr>
        <w:pStyle w:val="2Numbered1"/>
      </w:pPr>
      <w:r>
        <w:tab/>
        <w:t xml:space="preserve">To the extent that the Contractor vehicle that Delivered the identified Unpermitted Waste </w:t>
      </w:r>
      <w:r w:rsidR="00D00363">
        <w:t>and/</w:t>
      </w:r>
      <w:r>
        <w:t>or Excluded Waste has not left the Designated Facility, and/or i</w:t>
      </w:r>
      <w:r w:rsidR="00B006CE">
        <w:t xml:space="preserve">t is otherwise feasible, appropriate, and legal to do so, the Contractor shall have the primary responsibility to promptly Collect, Transport, and Recycle or Dispose of the Unpermitted Waste and/or Excluded Waste, and remediate any Contamination resulting therefrom, at the Contractor’s sole expense. </w:t>
      </w:r>
    </w:p>
    <w:p w14:paraId="5E27387B" w14:textId="457C08D0" w:rsidR="00BB7263" w:rsidRDefault="008A19A1" w:rsidP="0047234B">
      <w:pPr>
        <w:pStyle w:val="2Numbered1"/>
      </w:pPr>
      <w:r>
        <w:tab/>
      </w:r>
      <w:r w:rsidR="00BB7263">
        <w:t xml:space="preserve">Upon notification by </w:t>
      </w:r>
      <w:r w:rsidR="002D2486">
        <w:t xml:space="preserve">the operator of </w:t>
      </w:r>
      <w:r w:rsidR="006F7DCA">
        <w:t>the</w:t>
      </w:r>
      <w:r w:rsidR="00950654">
        <w:t xml:space="preserve"> Designated Facility </w:t>
      </w:r>
      <w:r w:rsidR="00465E92">
        <w:t xml:space="preserve">to the Authority </w:t>
      </w:r>
      <w:r w:rsidR="00BB7263">
        <w:t xml:space="preserve">that the </w:t>
      </w:r>
      <w:r w:rsidR="00950654">
        <w:t>Contractor</w:t>
      </w:r>
      <w:r w:rsidR="00BB7263">
        <w:t xml:space="preserve"> has failed </w:t>
      </w:r>
      <w:r w:rsidR="00D0197D">
        <w:t xml:space="preserve"> to</w:t>
      </w:r>
      <w:r w:rsidR="006876EC">
        <w:t xml:space="preserve"> promptly remedy the issue following notice from the operator of the Designated Facility to the Contractor, </w:t>
      </w:r>
      <w:r w:rsidR="00BB7263">
        <w:t>the Authority shall have the option</w:t>
      </w:r>
      <w:r w:rsidR="006876EC">
        <w:t xml:space="preserve"> within five (5) Days after receipt of such notice</w:t>
      </w:r>
      <w:r w:rsidR="00BB7263">
        <w:t xml:space="preserve"> to require</w:t>
      </w:r>
      <w:r w:rsidR="00D8572F">
        <w:t xml:space="preserve"> the</w:t>
      </w:r>
      <w:r w:rsidR="00BB7263">
        <w:t xml:space="preserve"> </w:t>
      </w:r>
      <w:r w:rsidR="00F350E9">
        <w:t xml:space="preserve">operator of the </w:t>
      </w:r>
      <w:r w:rsidR="005F7930">
        <w:t xml:space="preserve">Designated Facility </w:t>
      </w:r>
      <w:r w:rsidR="00BB7263">
        <w:t xml:space="preserve">to Recycle or Dispose of the Unpermitted Waste </w:t>
      </w:r>
      <w:r w:rsidR="00594751">
        <w:t xml:space="preserve">and/or Excluded Waste </w:t>
      </w:r>
      <w:r w:rsidR="00BB7263">
        <w:t xml:space="preserve">and </w:t>
      </w:r>
      <w:r w:rsidR="00BB7263">
        <w:lastRenderedPageBreak/>
        <w:t>remediate any</w:t>
      </w:r>
      <w:r w:rsidR="00CB14DC">
        <w:t xml:space="preserve"> resulting</w:t>
      </w:r>
      <w:r w:rsidR="00BB7263">
        <w:t xml:space="preserve"> </w:t>
      </w:r>
      <w:r w:rsidR="00D03E55">
        <w:t>C</w:t>
      </w:r>
      <w:r w:rsidR="00BB7263">
        <w:t>ontamination</w:t>
      </w:r>
      <w:r w:rsidR="00CB14DC">
        <w:t>. I</w:t>
      </w:r>
      <w:r w:rsidR="00BB7263">
        <w:t>n such case,</w:t>
      </w:r>
      <w:r w:rsidR="00D8572F">
        <w:t xml:space="preserve"> the</w:t>
      </w:r>
      <w:r w:rsidR="00BB7263">
        <w:t xml:space="preserve"> </w:t>
      </w:r>
      <w:r w:rsidR="006F7DCA">
        <w:t xml:space="preserve">operator of the </w:t>
      </w:r>
      <w:r w:rsidR="005F7930">
        <w:t xml:space="preserve">Designated Facility </w:t>
      </w:r>
      <w:r w:rsidR="00BB7263">
        <w:t xml:space="preserve">may invoice the </w:t>
      </w:r>
      <w:r w:rsidR="005F7930">
        <w:t>Contractor</w:t>
      </w:r>
      <w:r w:rsidR="00BB7263">
        <w:t xml:space="preserve"> for the actual costs associated with such clean-up and the </w:t>
      </w:r>
      <w:r w:rsidR="006C59AA">
        <w:t>Contractor shall promptly pay the operator of the Designated Facility for the actual costs associated with cl</w:t>
      </w:r>
      <w:r w:rsidR="00864BD3">
        <w:t>e</w:t>
      </w:r>
      <w:r w:rsidR="006C59AA">
        <w:t>an</w:t>
      </w:r>
      <w:r w:rsidR="00864BD3">
        <w:t xml:space="preserve">-up and </w:t>
      </w:r>
      <w:r w:rsidR="00155EF9">
        <w:t xml:space="preserve">the </w:t>
      </w:r>
      <w:r w:rsidR="00BB7263">
        <w:t xml:space="preserve">Authority shall support </w:t>
      </w:r>
      <w:r w:rsidR="00706A37">
        <w:t xml:space="preserve">the </w:t>
      </w:r>
      <w:r w:rsidR="00FD1230">
        <w:t xml:space="preserve">operator of the </w:t>
      </w:r>
      <w:r w:rsidR="005F7930">
        <w:t xml:space="preserve">Designated Facility </w:t>
      </w:r>
      <w:r w:rsidR="00BB7263">
        <w:t xml:space="preserve">in obtaining payment from the </w:t>
      </w:r>
      <w:r w:rsidR="005F7930">
        <w:t>Contractor</w:t>
      </w:r>
      <w:r w:rsidR="00BB7263">
        <w:t>.</w:t>
      </w:r>
    </w:p>
    <w:p w14:paraId="76D28101" w14:textId="78F849B3" w:rsidR="00C43006" w:rsidRDefault="008A19A1" w:rsidP="0047234B">
      <w:pPr>
        <w:pStyle w:val="2Numbered1"/>
      </w:pPr>
      <w:r>
        <w:rPr>
          <w:iCs/>
        </w:rPr>
        <w:tab/>
      </w:r>
      <w:r w:rsidR="00C43006">
        <w:rPr>
          <w:iCs/>
        </w:rPr>
        <w:t xml:space="preserve">In the event that the </w:t>
      </w:r>
      <w:r w:rsidR="00103635">
        <w:rPr>
          <w:iCs/>
        </w:rPr>
        <w:t>Contractor</w:t>
      </w:r>
      <w:r w:rsidR="00C43006">
        <w:rPr>
          <w:iCs/>
        </w:rPr>
        <w:t xml:space="preserve"> repeatedly Delivers Unpermitted Waste and/or Excluded Waste</w:t>
      </w:r>
      <w:r w:rsidR="00103635">
        <w:rPr>
          <w:iCs/>
        </w:rPr>
        <w:t xml:space="preserve"> to a Designated Facility</w:t>
      </w:r>
      <w:r w:rsidR="00C43006">
        <w:rPr>
          <w:iCs/>
        </w:rPr>
        <w:t xml:space="preserve">, the </w:t>
      </w:r>
      <w:r w:rsidR="00103635">
        <w:rPr>
          <w:iCs/>
        </w:rPr>
        <w:t xml:space="preserve">operator of the Designated Facility </w:t>
      </w:r>
      <w:r w:rsidR="00C43006">
        <w:rPr>
          <w:iCs/>
        </w:rPr>
        <w:t xml:space="preserve">may request to meet and confer with the </w:t>
      </w:r>
      <w:r w:rsidR="00103635">
        <w:rPr>
          <w:iCs/>
        </w:rPr>
        <w:t>Contractor</w:t>
      </w:r>
      <w:r w:rsidR="00C43006">
        <w:rPr>
          <w:iCs/>
        </w:rPr>
        <w:t xml:space="preserve"> and the Authority to discuss the issue and identify a mutually agreeable plan and corresponding obligation for the </w:t>
      </w:r>
      <w:r w:rsidR="00103635">
        <w:rPr>
          <w:iCs/>
        </w:rPr>
        <w:t>Contractor</w:t>
      </w:r>
      <w:r w:rsidR="00C43006">
        <w:rPr>
          <w:iCs/>
        </w:rPr>
        <w:t xml:space="preserve"> to improve identification of Unpermitted Waste and/or Excluded Waste at the point of Collection and reduce Delivery of Unpermitted Waste and/or Excluded Waste to </w:t>
      </w:r>
      <w:r w:rsidR="004509BE">
        <w:rPr>
          <w:iCs/>
        </w:rPr>
        <w:t>the Designated</w:t>
      </w:r>
      <w:r w:rsidR="00C43006">
        <w:rPr>
          <w:iCs/>
        </w:rPr>
        <w:t xml:space="preserve"> Facility. </w:t>
      </w:r>
    </w:p>
    <w:p w14:paraId="06D50870" w14:textId="2039A4CD" w:rsidR="00FE7059" w:rsidRDefault="00FE7059" w:rsidP="00FE7059">
      <w:pPr>
        <w:pStyle w:val="2Numbered1"/>
        <w:ind w:firstLine="0"/>
      </w:pPr>
      <w:r>
        <w:t>The operator of the Designated Facility shall have corresponding obligations described</w:t>
      </w:r>
      <w:r w:rsidR="006876EC">
        <w:t xml:space="preserve"> to the Contractor</w:t>
      </w:r>
      <w:r>
        <w:t>.</w:t>
      </w:r>
    </w:p>
    <w:p w14:paraId="1992A4B1" w14:textId="5E73FDD9" w:rsidR="00DA38AB" w:rsidRDefault="00BB7263" w:rsidP="00740896">
      <w:pPr>
        <w:pStyle w:val="1LetteredA"/>
      </w:pPr>
      <w:r>
        <w:t>D.</w:t>
      </w:r>
      <w:r w:rsidR="00967B02" w:rsidRPr="00967B02">
        <w:tab/>
      </w:r>
      <w:r w:rsidR="00847103" w:rsidRPr="00847103">
        <w:rPr>
          <w:b/>
          <w:bCs/>
        </w:rPr>
        <w:t xml:space="preserve">Contamination of </w:t>
      </w:r>
      <w:r w:rsidR="00847103" w:rsidRPr="001C4E8B">
        <w:rPr>
          <w:b/>
          <w:bCs/>
        </w:rPr>
        <w:t>Recyclable</w:t>
      </w:r>
      <w:r w:rsidR="005038AA" w:rsidRPr="001C4E8B">
        <w:rPr>
          <w:b/>
          <w:bCs/>
        </w:rPr>
        <w:t xml:space="preserve"> Materials</w:t>
      </w:r>
      <w:r w:rsidR="00847103" w:rsidRPr="001C4E8B">
        <w:rPr>
          <w:b/>
          <w:bCs/>
        </w:rPr>
        <w:t xml:space="preserve"> or </w:t>
      </w:r>
      <w:r w:rsidR="006744AE" w:rsidRPr="001C4E8B">
        <w:rPr>
          <w:b/>
          <w:bCs/>
        </w:rPr>
        <w:t xml:space="preserve">of </w:t>
      </w:r>
      <w:r w:rsidR="005038AA" w:rsidRPr="001C4E8B">
        <w:rPr>
          <w:b/>
          <w:bCs/>
        </w:rPr>
        <w:t xml:space="preserve">Commingled </w:t>
      </w:r>
      <w:r w:rsidR="00847103" w:rsidRPr="001C4E8B">
        <w:rPr>
          <w:b/>
          <w:bCs/>
        </w:rPr>
        <w:t>Organic</w:t>
      </w:r>
      <w:r w:rsidR="00474DF5" w:rsidRPr="001C4E8B">
        <w:rPr>
          <w:b/>
          <w:bCs/>
        </w:rPr>
        <w:t>s</w:t>
      </w:r>
      <w:r w:rsidR="00A62CA5" w:rsidRPr="00A62CA5">
        <w:t>. The Contractor</w:t>
      </w:r>
      <w:r>
        <w:t xml:space="preserve"> shall be responsible for minimizing </w:t>
      </w:r>
      <w:r w:rsidR="00D03E55">
        <w:t>C</w:t>
      </w:r>
      <w:r>
        <w:t xml:space="preserve">ontamination </w:t>
      </w:r>
      <w:r w:rsidR="006744AE">
        <w:t xml:space="preserve">of </w:t>
      </w:r>
      <w:r w:rsidR="00F12F32" w:rsidRPr="001C4E8B">
        <w:t>Recyclable Materials</w:t>
      </w:r>
      <w:r w:rsidR="00616C74">
        <w:t>,</w:t>
      </w:r>
      <w:r w:rsidR="00F12F32" w:rsidRPr="001C4E8B">
        <w:t xml:space="preserve"> </w:t>
      </w:r>
      <w:r w:rsidR="006744AE" w:rsidRPr="001C4E8B">
        <w:t>Commingled Organics</w:t>
      </w:r>
      <w:r w:rsidR="00616C74">
        <w:t>, and Commercial Food Scraps</w:t>
      </w:r>
      <w:r w:rsidR="006744AE" w:rsidRPr="001C4E8B">
        <w:t xml:space="preserve"> </w:t>
      </w:r>
      <w:r w:rsidR="00045616">
        <w:t>Collected by</w:t>
      </w:r>
      <w:r w:rsidR="003C7F7B">
        <w:t xml:space="preserve"> the</w:t>
      </w:r>
      <w:r w:rsidR="00045616">
        <w:t xml:space="preserve"> Contractor</w:t>
      </w:r>
      <w:r>
        <w:t xml:space="preserve"> through </w:t>
      </w:r>
      <w:r w:rsidR="003C7F7B">
        <w:t xml:space="preserve">the </w:t>
      </w:r>
      <w:r w:rsidR="00C4069C">
        <w:t xml:space="preserve">Contractor’s </w:t>
      </w:r>
      <w:r>
        <w:t xml:space="preserve">own operational practices and through regular communication with the </w:t>
      </w:r>
      <w:r w:rsidR="00CD414B">
        <w:t xml:space="preserve">operator(s) of the </w:t>
      </w:r>
      <w:r w:rsidR="001E1B01">
        <w:t>Designated Facilit</w:t>
      </w:r>
      <w:r w:rsidR="00CD414B">
        <w:t>y(</w:t>
      </w:r>
      <w:r w:rsidR="001E1B01">
        <w:t>ies</w:t>
      </w:r>
      <w:r w:rsidR="00CD414B">
        <w:t>)</w:t>
      </w:r>
      <w:r w:rsidR="001E1B01">
        <w:t xml:space="preserve"> and </w:t>
      </w:r>
      <w:r>
        <w:t>the Authority</w:t>
      </w:r>
      <w:r w:rsidR="00A62CA5" w:rsidRPr="00A62CA5">
        <w:t xml:space="preserve">. </w:t>
      </w:r>
      <w:r w:rsidR="00C4069C">
        <w:t>T</w:t>
      </w:r>
      <w:r w:rsidR="008370D5">
        <w:t xml:space="preserve">he </w:t>
      </w:r>
      <w:r w:rsidR="005F0CE6" w:rsidRPr="005F0CE6">
        <w:t xml:space="preserve">Contractor shall </w:t>
      </w:r>
      <w:r w:rsidR="002D5FAA">
        <w:t>follow all Designated Facility procedures</w:t>
      </w:r>
      <w:r w:rsidR="00C4069C">
        <w:t xml:space="preserve"> during </w:t>
      </w:r>
      <w:r w:rsidR="00187D1F">
        <w:t>Delivery</w:t>
      </w:r>
      <w:r w:rsidR="002D5FAA">
        <w:t xml:space="preserve"> to </w:t>
      </w:r>
      <w:r w:rsidR="005F0CE6" w:rsidRPr="005F0CE6">
        <w:t xml:space="preserve">not permit any Franchised Materials Delivered to the </w:t>
      </w:r>
      <w:r w:rsidR="00374F72">
        <w:t>Designated</w:t>
      </w:r>
      <w:r w:rsidR="005F0CE6" w:rsidRPr="005F0CE6">
        <w:t xml:space="preserve"> Facility to be mixed or otherwise commingled with any other materials that are not similarly source separated. </w:t>
      </w:r>
      <w:r w:rsidR="00C12258">
        <w:t xml:space="preserve">To prevent </w:t>
      </w:r>
      <w:r w:rsidR="00D03E55">
        <w:t>C</w:t>
      </w:r>
      <w:r w:rsidR="00C12258">
        <w:t>ontamination by the Contractor during Delivery, t</w:t>
      </w:r>
      <w:r w:rsidR="005F0CE6" w:rsidRPr="005F0CE6">
        <w:t xml:space="preserve">he </w:t>
      </w:r>
      <w:r w:rsidR="00FE0764">
        <w:t xml:space="preserve">operator of the </w:t>
      </w:r>
      <w:r w:rsidR="00374F72">
        <w:t>Designated Facility</w:t>
      </w:r>
      <w:r w:rsidR="00374F72" w:rsidRPr="005F0CE6">
        <w:t xml:space="preserve"> </w:t>
      </w:r>
      <w:r w:rsidR="005F0CE6" w:rsidRPr="005F0CE6">
        <w:t xml:space="preserve">shall be required to </w:t>
      </w:r>
      <w:r w:rsidR="00187D1F">
        <w:t xml:space="preserve">provide and </w:t>
      </w:r>
      <w:r w:rsidR="005F0CE6" w:rsidRPr="005F0CE6">
        <w:t xml:space="preserve">maintain a reasonably sufficient distance between source separated material types within the </w:t>
      </w:r>
      <w:r w:rsidR="00374F72">
        <w:t>Designated</w:t>
      </w:r>
      <w:r w:rsidR="005F0CE6" w:rsidRPr="005F0CE6">
        <w:t xml:space="preserve"> Facility. </w:t>
      </w:r>
    </w:p>
    <w:p w14:paraId="21AEC025" w14:textId="6C086334" w:rsidR="00BB7263" w:rsidRDefault="00187D1F" w:rsidP="00DA38AB">
      <w:pPr>
        <w:pStyle w:val="1LetteredA"/>
        <w:ind w:firstLine="0"/>
      </w:pPr>
      <w:r>
        <w:t xml:space="preserve">If the Contractor arrives at a Designated Facility </w:t>
      </w:r>
      <w:r w:rsidR="00DA38AB">
        <w:t xml:space="preserve">other than the Designated Disposal Facility </w:t>
      </w:r>
      <w:r>
        <w:t xml:space="preserve">and is instructed to unload the </w:t>
      </w:r>
      <w:r w:rsidR="00607356">
        <w:t xml:space="preserve">Franchised Materials to a location or in a manner that would </w:t>
      </w:r>
      <w:r w:rsidR="00EF7DB1">
        <w:t xml:space="preserve">mix or otherwise commingle the Franchised Materials with other materials that are not similarly source separated, the Contractor shall have the obligation to notify the operator of the Designated Facility that </w:t>
      </w:r>
      <w:r w:rsidR="005A4BD4">
        <w:t xml:space="preserve">the Delivery location is not permissible for unloading and the operator of the Designated </w:t>
      </w:r>
      <w:r w:rsidR="006B6A1A">
        <w:t>Facility</w:t>
      </w:r>
      <w:r w:rsidR="005A4BD4">
        <w:t xml:space="preserve"> shall have the </w:t>
      </w:r>
      <w:r w:rsidR="006B6A1A">
        <w:t>obligation</w:t>
      </w:r>
      <w:r w:rsidR="005A4BD4">
        <w:t xml:space="preserve"> to provide the Contractor with an alternative location to unload the </w:t>
      </w:r>
      <w:r w:rsidR="006B6A1A">
        <w:t xml:space="preserve">contents </w:t>
      </w:r>
      <w:r w:rsidR="005A4BD4">
        <w:t>of the vehicle</w:t>
      </w:r>
      <w:r w:rsidR="006B6A1A">
        <w:t xml:space="preserve"> and the Contractor shall promptly notify the Authority</w:t>
      </w:r>
      <w:r w:rsidR="005A4BD4">
        <w:t>. I</w:t>
      </w:r>
      <w:r w:rsidR="00013CEA">
        <w:t xml:space="preserve">n the event the Contractor is </w:t>
      </w:r>
      <w:r w:rsidR="005A4BD4">
        <w:t xml:space="preserve">repeatedly </w:t>
      </w:r>
      <w:r w:rsidR="006B6A1A">
        <w:t xml:space="preserve">directed to a Delivery location </w:t>
      </w:r>
      <w:r w:rsidR="00C76E54">
        <w:t>that</w:t>
      </w:r>
      <w:r w:rsidR="006B6A1A">
        <w:t xml:space="preserve"> </w:t>
      </w:r>
      <w:r w:rsidR="00013CEA">
        <w:t xml:space="preserve">would mix or otherwise commingle Franchised Materials with other materials that are not similarly source separated, the Contractor shall </w:t>
      </w:r>
      <w:r w:rsidR="00DA38AB">
        <w:rPr>
          <w:iCs/>
        </w:rPr>
        <w:t>request to meet and confer with the operator of the Designated Facility and the Authority to discuss the issue and identify a mutually agreeable plan and corresponding obligation for the operator of the Designated Facility to provide the Contractor with an appropriate location for maintaining source separation of Franchised Materials Delivered</w:t>
      </w:r>
      <w:r w:rsidR="00DA38AB">
        <w:t xml:space="preserve">. </w:t>
      </w:r>
    </w:p>
    <w:p w14:paraId="7C0A5A13" w14:textId="12F1402D" w:rsidR="002D59B6" w:rsidRDefault="002D59B6" w:rsidP="00756328">
      <w:pPr>
        <w:pStyle w:val="2Numbered1"/>
        <w:numPr>
          <w:ilvl w:val="0"/>
          <w:numId w:val="33"/>
        </w:numPr>
      </w:pPr>
      <w:r>
        <w:t xml:space="preserve">If the Contractor </w:t>
      </w:r>
      <w:r w:rsidR="00D34AFC">
        <w:t xml:space="preserve">Delivers </w:t>
      </w:r>
      <w:r>
        <w:t>Commingled Organics</w:t>
      </w:r>
      <w:r w:rsidR="00D34AFC">
        <w:t xml:space="preserve"> </w:t>
      </w:r>
      <w:r w:rsidR="002725B2">
        <w:t xml:space="preserve">to the Designated Transfer Facility </w:t>
      </w:r>
      <w:r w:rsidR="00D34AFC">
        <w:t xml:space="preserve">that is in excess of </w:t>
      </w:r>
      <w:r w:rsidR="00693F49">
        <w:t xml:space="preserve">ten percent (10%) </w:t>
      </w:r>
      <w:r w:rsidR="00B57EDE">
        <w:t>physical Contamination</w:t>
      </w:r>
      <w:r w:rsidR="00D70A15">
        <w:t>, as determined in accordance with the methodology described in Exhibit P</w:t>
      </w:r>
      <w:r>
        <w:t>,</w:t>
      </w:r>
      <w:r w:rsidR="00B93816">
        <w:t xml:space="preserve"> the Contractor may </w:t>
      </w:r>
      <w:r w:rsidR="008B17CF">
        <w:t>be charged</w:t>
      </w:r>
      <w:r w:rsidR="00B93816">
        <w:t xml:space="preserve"> up to </w:t>
      </w:r>
      <w:r w:rsidR="00D5714F">
        <w:t>S</w:t>
      </w:r>
      <w:r w:rsidR="00B93816">
        <w:t xml:space="preserve">ixty </w:t>
      </w:r>
      <w:r w:rsidR="00D5714F">
        <w:t>D</w:t>
      </w:r>
      <w:r w:rsidR="00B93816">
        <w:t xml:space="preserve">ollars ($60) per-Ton for </w:t>
      </w:r>
      <w:r w:rsidR="00322555">
        <w:t>each Load that is determined to exceed the Contamination threshold</w:t>
      </w:r>
      <w:r w:rsidR="00203C31">
        <w:t xml:space="preserve"> </w:t>
      </w:r>
      <w:r w:rsidR="00424AC8">
        <w:t xml:space="preserve"> and </w:t>
      </w:r>
      <w:r w:rsidR="00B93816">
        <w:t xml:space="preserve"> t</w:t>
      </w:r>
      <w:r>
        <w:t xml:space="preserve">he Contractor shall be solely responsible for </w:t>
      </w:r>
      <w:r w:rsidR="00322555">
        <w:t>paying the Authority</w:t>
      </w:r>
      <w:r>
        <w:t xml:space="preserve">. If Contamination fees are assessed, Contractor shall promptly remit payment directly to the </w:t>
      </w:r>
      <w:r w:rsidR="005B7B33">
        <w:t xml:space="preserve">Authority </w:t>
      </w:r>
      <w:r>
        <w:t xml:space="preserve">and shall be </w:t>
      </w:r>
      <w:r w:rsidR="00FE6A4D">
        <w:t xml:space="preserve">expressly </w:t>
      </w:r>
      <w:r>
        <w:t>prohibited from</w:t>
      </w:r>
      <w:r w:rsidRPr="00EF79B8">
        <w:t xml:space="preserve"> </w:t>
      </w:r>
      <w:r>
        <w:t>withholding or otherwise invoicing or seeking any compensation of any kind from the Authority as a remedy for any dispute under this provision.</w:t>
      </w:r>
    </w:p>
    <w:p w14:paraId="30820AA8" w14:textId="07E03565" w:rsidR="00756328" w:rsidRDefault="00756328" w:rsidP="00756328">
      <w:pPr>
        <w:pStyle w:val="2Numbered1"/>
        <w:numPr>
          <w:ilvl w:val="0"/>
          <w:numId w:val="33"/>
        </w:numPr>
      </w:pPr>
      <w:r>
        <w:lastRenderedPageBreak/>
        <w:t>If the Contractor Delivers Recyclable Materials</w:t>
      </w:r>
      <w:r w:rsidR="005B7B33">
        <w:t xml:space="preserve"> to the Designated Recyclable Materials Processing Facility</w:t>
      </w:r>
      <w:r>
        <w:t xml:space="preserve"> that is in excess of twenty-five percent (25%) physical Contamination,</w:t>
      </w:r>
      <w:r w:rsidR="005B7B33">
        <w:t xml:space="preserve"> as determined in accordance with the methodology described in Exhibit P,</w:t>
      </w:r>
      <w:r>
        <w:t xml:space="preserve"> the Contractor</w:t>
      </w:r>
      <w:r w:rsidR="00855BA0">
        <w:t xml:space="preserve"> shall</w:t>
      </w:r>
      <w:r>
        <w:t xml:space="preserve"> </w:t>
      </w:r>
      <w:r w:rsidR="008B17CF">
        <w:t xml:space="preserve">be charged </w:t>
      </w:r>
      <w:r w:rsidR="0091387E">
        <w:t xml:space="preserve">a Contamination fee </w:t>
      </w:r>
      <w:r w:rsidR="00676D77">
        <w:t xml:space="preserve">on each Ton of Contaminated Recyclable Materials Delivered </w:t>
      </w:r>
      <w:r w:rsidR="00AC58E4">
        <w:t xml:space="preserve">to the Designated Recyclable Materials Processing Facility </w:t>
      </w:r>
      <w:r w:rsidR="00676D77">
        <w:t xml:space="preserve">by the Recyclables Contractor </w:t>
      </w:r>
      <w:r w:rsidR="0091387E">
        <w:t xml:space="preserve">that is </w:t>
      </w:r>
      <w:r w:rsidR="008B17CF">
        <w:t>twenty-five percent (25%) of the then</w:t>
      </w:r>
      <w:r w:rsidR="00864B65">
        <w:t xml:space="preserve"> current Disposal Rate charged by the </w:t>
      </w:r>
      <w:r w:rsidR="00BE15DD">
        <w:t>Disposal Contractor to the Authority</w:t>
      </w:r>
      <w:r w:rsidR="00864B65">
        <w:t xml:space="preserve">. </w:t>
      </w:r>
      <w:r w:rsidR="00AC58E4">
        <w:t>T</w:t>
      </w:r>
      <w:r>
        <w:t>he Contractor shall be solely responsible for any Contamination fees imposed by the Designated Facility</w:t>
      </w:r>
      <w:r w:rsidR="00AC58E4">
        <w:t xml:space="preserve"> in accordance with this </w:t>
      </w:r>
      <w:r w:rsidR="00831619">
        <w:t>S</w:t>
      </w:r>
      <w:r w:rsidR="002947AB">
        <w:t xml:space="preserve">ection </w:t>
      </w:r>
      <w:r w:rsidR="00855AC5">
        <w:t xml:space="preserve">and </w:t>
      </w:r>
      <w:r w:rsidR="004435CC">
        <w:t xml:space="preserve">the </w:t>
      </w:r>
      <w:r>
        <w:t xml:space="preserve">Contractor shall promptly remit payment directly to the operator of the Designated </w:t>
      </w:r>
      <w:r w:rsidR="00855AC5">
        <w:t xml:space="preserve">Recyclable Materials Processing </w:t>
      </w:r>
      <w:r>
        <w:t>Facility</w:t>
      </w:r>
      <w:r w:rsidR="0040264C">
        <w:t>. The Contractor shall be</w:t>
      </w:r>
      <w:r>
        <w:t xml:space="preserve"> </w:t>
      </w:r>
      <w:r w:rsidR="0040264C">
        <w:t xml:space="preserve">expressly </w:t>
      </w:r>
      <w:r>
        <w:t>prohibited from</w:t>
      </w:r>
      <w:r w:rsidRPr="00EF79B8">
        <w:t xml:space="preserve"> </w:t>
      </w:r>
      <w:r>
        <w:t>withholding</w:t>
      </w:r>
      <w:r w:rsidR="004435CC">
        <w:t>,</w:t>
      </w:r>
      <w:r>
        <w:t xml:space="preserve"> otherwise invoicing</w:t>
      </w:r>
      <w:r w:rsidR="004435CC">
        <w:t>,</w:t>
      </w:r>
      <w:r>
        <w:t xml:space="preserve"> or seeking any compensation of any kind from the Authority as a remedy for any dispute under this provision.</w:t>
      </w:r>
    </w:p>
    <w:p w14:paraId="217783EE" w14:textId="5707E19F" w:rsidR="005069A2" w:rsidRPr="00645A34" w:rsidRDefault="00855BA0" w:rsidP="00756328">
      <w:pPr>
        <w:pStyle w:val="2Numbered1"/>
        <w:numPr>
          <w:ilvl w:val="0"/>
          <w:numId w:val="33"/>
        </w:numPr>
      </w:pPr>
      <w:r w:rsidRPr="00645A34">
        <w:t xml:space="preserve">If the Contractor Delivers Recyclable Materials </w:t>
      </w:r>
      <w:r w:rsidR="004435CC" w:rsidRPr="00645A34">
        <w:t xml:space="preserve">or Commingled Organics </w:t>
      </w:r>
      <w:r w:rsidRPr="00645A34">
        <w:t>to the Designated Facility that is in excess of fifty percent (50%) physical Contamination, as determined in accordance with the methodology described in Exhibit P, the Contractor shall be charged</w:t>
      </w:r>
      <w:r w:rsidR="00F10DF7" w:rsidRPr="00645A34">
        <w:t xml:space="preserve"> the Tipping Fee associated with Solid Waste Disposal</w:t>
      </w:r>
      <w:r w:rsidR="007C34B2" w:rsidRPr="00645A34">
        <w:t xml:space="preserve"> for the entire Load. The Contractor shall be solely responsible for any Solid Waste Tipping Fee imposed by the Designated Facility in accordance with this </w:t>
      </w:r>
      <w:r w:rsidR="00831619" w:rsidRPr="00645A34">
        <w:t>S</w:t>
      </w:r>
      <w:r w:rsidR="007C34B2" w:rsidRPr="00645A34">
        <w:t xml:space="preserve">ection and </w:t>
      </w:r>
      <w:r w:rsidR="004435CC" w:rsidRPr="00645A34">
        <w:t xml:space="preserve">the </w:t>
      </w:r>
      <w:r w:rsidR="007C34B2" w:rsidRPr="00645A34">
        <w:t>Contractor shall promptly remit payment directly to the operator of the Designated Facility. The Contractor shall be expressly prohibited from withholding</w:t>
      </w:r>
      <w:r w:rsidR="004435CC" w:rsidRPr="00645A34">
        <w:t>,</w:t>
      </w:r>
      <w:r w:rsidR="007C34B2" w:rsidRPr="00645A34">
        <w:t xml:space="preserve"> otherwise invoicing</w:t>
      </w:r>
      <w:r w:rsidR="004435CC" w:rsidRPr="00645A34">
        <w:t>,</w:t>
      </w:r>
      <w:r w:rsidR="007C34B2" w:rsidRPr="00645A34">
        <w:t xml:space="preserve"> or seeking any compensation of any kind from the Authority as a remedy for any dispute under this provision.</w:t>
      </w:r>
    </w:p>
    <w:p w14:paraId="6E343EDF" w14:textId="32FD433E" w:rsidR="00F9504C" w:rsidRDefault="0032459E" w:rsidP="00F9504C">
      <w:pPr>
        <w:pStyle w:val="1LetteredA"/>
      </w:pPr>
      <w:r>
        <w:t>E.</w:t>
      </w:r>
      <w:r>
        <w:tab/>
      </w:r>
      <w:r w:rsidRPr="0032459E">
        <w:rPr>
          <w:b/>
          <w:bCs/>
        </w:rPr>
        <w:t>Corresponding</w:t>
      </w:r>
      <w:r>
        <w:t xml:space="preserve"> </w:t>
      </w:r>
      <w:r w:rsidRPr="0032459E">
        <w:rPr>
          <w:b/>
          <w:bCs/>
        </w:rPr>
        <w:t>Obligations</w:t>
      </w:r>
      <w:r>
        <w:t>.</w:t>
      </w:r>
      <w:r w:rsidR="00071D11">
        <w:t xml:space="preserve"> The Contractor acknowledges that the Transfer Contractor, Recyclables Contractor, and Commercial Food Scraps </w:t>
      </w:r>
      <w:r w:rsidR="00EA31C8">
        <w:t xml:space="preserve">Pre-Processing </w:t>
      </w:r>
      <w:r w:rsidR="00071D11">
        <w:t>Contractor have</w:t>
      </w:r>
      <w:r w:rsidR="00AB22E0">
        <w:t xml:space="preserve"> the</w:t>
      </w:r>
      <w:r w:rsidR="00071D11">
        <w:t xml:space="preserve"> corresponding obligations, rights, and remedies, described in Section 5.2.A – 5.2.</w:t>
      </w:r>
      <w:r w:rsidR="007B6F0E">
        <w:t>D</w:t>
      </w:r>
      <w:r w:rsidR="00071D11">
        <w:t xml:space="preserve"> if the Contractor delivers Unpermitted Waste and/or Excluded Waste to the Designated Facility. Following any such notice from the </w:t>
      </w:r>
      <w:r w:rsidR="006025FE">
        <w:t>Transfer</w:t>
      </w:r>
      <w:r w:rsidR="00071D11">
        <w:t xml:space="preserve"> Contractor</w:t>
      </w:r>
      <w:r w:rsidR="00EA31C8">
        <w:t>, Recyclables Contractor or the Commercial Food Scraps</w:t>
      </w:r>
      <w:r w:rsidR="00071D11">
        <w:t xml:space="preserve"> </w:t>
      </w:r>
      <w:r w:rsidR="00EA31C8">
        <w:t xml:space="preserve">Pre-Processing </w:t>
      </w:r>
      <w:r w:rsidR="00071D11">
        <w:t xml:space="preserve">Contractor, the Contractor shall have the primary responsibility to promptly Collect, Transport, and Recycle or Dispose of that Unpermitted Waste and/or Excluded Waste and/or remediate any </w:t>
      </w:r>
      <w:r w:rsidR="00AB22E0">
        <w:t xml:space="preserve">resulting </w:t>
      </w:r>
      <w:r w:rsidR="00D03E55">
        <w:t>C</w:t>
      </w:r>
      <w:r w:rsidR="00071D11">
        <w:t>ontamination at the Contractor’s sole expense</w:t>
      </w:r>
      <w:r w:rsidR="00AB22E0">
        <w:t xml:space="preserve">. </w:t>
      </w:r>
      <w:r w:rsidR="003C7F7B">
        <w:t xml:space="preserve">The </w:t>
      </w:r>
      <w:r w:rsidR="00AB22E0">
        <w:t>Contractor shall</w:t>
      </w:r>
      <w:r w:rsidR="00071D11">
        <w:t xml:space="preserve"> promptly pay any invoice(s) submitted by the </w:t>
      </w:r>
      <w:r w:rsidR="002754A8">
        <w:t>Transfer</w:t>
      </w:r>
      <w:r w:rsidR="00071D11">
        <w:t xml:space="preserve"> Contractor for having Delivered such Unpermitted Waste and/or Excluded Waste to the Designated </w:t>
      </w:r>
      <w:r w:rsidR="002754A8">
        <w:t>Transfer</w:t>
      </w:r>
      <w:r w:rsidR="00071D11">
        <w:t xml:space="preserve"> Facility</w:t>
      </w:r>
      <w:r w:rsidR="00114608">
        <w:t>,</w:t>
      </w:r>
      <w:r w:rsidR="00071D11">
        <w:t xml:space="preserve"> and/or the </w:t>
      </w:r>
      <w:r w:rsidR="002754A8">
        <w:t>Recyclables</w:t>
      </w:r>
      <w:r w:rsidR="00071D11">
        <w:t xml:space="preserve"> Contractor for having Delivered such Unpermitted Waste and/or Excluded Waste to the Designated </w:t>
      </w:r>
      <w:r w:rsidR="002754A8">
        <w:t>Recyclable Materials</w:t>
      </w:r>
      <w:r w:rsidR="00071D11">
        <w:t xml:space="preserve"> Facility</w:t>
      </w:r>
      <w:r w:rsidR="00114608">
        <w:t>,</w:t>
      </w:r>
      <w:r w:rsidR="002754A8">
        <w:t xml:space="preserve"> and/or the Commercial Food Scraps Contractor for having Delivered such Unpermitted Waste and/or Excluded Waste to the Designated Commercial Food Scraps Pre-Processing Facility</w:t>
      </w:r>
      <w:r w:rsidR="00071D11">
        <w:t>. The Contractor shall be prohibited from</w:t>
      </w:r>
      <w:r w:rsidR="00071D11" w:rsidRPr="00EF79B8">
        <w:t xml:space="preserve"> </w:t>
      </w:r>
      <w:r w:rsidR="00071D11">
        <w:t xml:space="preserve">withholding or otherwise invoicing or seeking any compensation of any kind from the Authority as a remedy for any dispute under </w:t>
      </w:r>
      <w:r w:rsidR="00884C87">
        <w:t>this provision.</w:t>
      </w:r>
      <w:bookmarkStart w:id="73" w:name="_Toc160620734"/>
      <w:bookmarkStart w:id="74" w:name="_Toc160626675"/>
    </w:p>
    <w:p w14:paraId="480E0FC7" w14:textId="2B942AA1" w:rsidR="00BB7263" w:rsidRDefault="00BB7263" w:rsidP="003D0119">
      <w:pPr>
        <w:pStyle w:val="Heading2"/>
      </w:pPr>
      <w:bookmarkStart w:id="75" w:name="_Toc180661754"/>
      <w:r>
        <w:t>5.3</w:t>
      </w:r>
      <w:r w:rsidR="00F113F7" w:rsidRPr="00F113F7">
        <w:rPr>
          <w:bCs/>
          <w:iCs/>
        </w:rPr>
        <w:tab/>
      </w:r>
      <w:r w:rsidRPr="003D75C4">
        <w:t>Solid Waste</w:t>
      </w:r>
      <w:r>
        <w:t xml:space="preserve"> </w:t>
      </w:r>
      <w:r w:rsidR="00AF4006">
        <w:t>Collection</w:t>
      </w:r>
      <w:r w:rsidR="00BE640D">
        <w:t>,</w:t>
      </w:r>
      <w:r w:rsidR="00F229E1">
        <w:t xml:space="preserve"> Transport</w:t>
      </w:r>
      <w:r w:rsidR="00BE640D">
        <w:t>, and Delivery</w:t>
      </w:r>
      <w:bookmarkEnd w:id="75"/>
      <w:r w:rsidR="00F229E1">
        <w:t xml:space="preserve"> </w:t>
      </w:r>
      <w:bookmarkEnd w:id="73"/>
      <w:bookmarkEnd w:id="74"/>
    </w:p>
    <w:p w14:paraId="08E42660" w14:textId="24F820A7" w:rsidR="00660D77" w:rsidRPr="001707BF" w:rsidRDefault="0031406A" w:rsidP="00660D77">
      <w:pPr>
        <w:pStyle w:val="BodyText"/>
      </w:pPr>
      <w:r>
        <w:t xml:space="preserve">The </w:t>
      </w:r>
      <w:r w:rsidR="00660D77" w:rsidRPr="001707BF">
        <w:t xml:space="preserve">Contractor shall offer and provide Solid Waste Collection services </w:t>
      </w:r>
      <w:r w:rsidR="00AF4006">
        <w:t>in accordance with</w:t>
      </w:r>
      <w:r w:rsidR="00660D77" w:rsidRPr="001707BF">
        <w:t xml:space="preserve"> Exhibit B.</w:t>
      </w:r>
    </w:p>
    <w:p w14:paraId="33A0DAFC" w14:textId="002D31CF" w:rsidR="00660D77" w:rsidRPr="001707BF" w:rsidRDefault="0031406A" w:rsidP="00660D77">
      <w:pPr>
        <w:pStyle w:val="BodyText"/>
      </w:pPr>
      <w:r>
        <w:t xml:space="preserve">The </w:t>
      </w:r>
      <w:r w:rsidR="00660D77" w:rsidRPr="001707BF">
        <w:t xml:space="preserve">Contractor acknowledges that </w:t>
      </w:r>
      <w:r w:rsidR="00E57C04">
        <w:t xml:space="preserve">the </w:t>
      </w:r>
      <w:r w:rsidR="005E3C63">
        <w:t>Authority</w:t>
      </w:r>
      <w:r w:rsidR="00660D77" w:rsidRPr="001707BF">
        <w:t xml:space="preserve"> is committed to Diverting materials from Disposal through the implementation of </w:t>
      </w:r>
      <w:r w:rsidR="00660D77">
        <w:t>S</w:t>
      </w:r>
      <w:r w:rsidR="00660D77" w:rsidRPr="001707BF">
        <w:t xml:space="preserve">ource </w:t>
      </w:r>
      <w:r w:rsidR="00660D77">
        <w:t>R</w:t>
      </w:r>
      <w:r w:rsidR="00660D77" w:rsidRPr="001707BF">
        <w:t>eduction, reuse, Recycling, Composting, and other programs, and that</w:t>
      </w:r>
      <w:r w:rsidR="00E57C04">
        <w:t xml:space="preserve"> the</w:t>
      </w:r>
      <w:r w:rsidR="00660D77" w:rsidRPr="001707BF">
        <w:t xml:space="preserve"> </w:t>
      </w:r>
      <w:r w:rsidR="005E3C63">
        <w:t>Authority</w:t>
      </w:r>
      <w:r w:rsidR="00660D77" w:rsidRPr="001707BF">
        <w:t xml:space="preserve"> may implement new programs, with the involvement of the Contractor, subject to the provisions of Section </w:t>
      </w:r>
      <w:r w:rsidR="00EA1E63">
        <w:t>2.4</w:t>
      </w:r>
      <w:r w:rsidR="00660D77" w:rsidRPr="001707BF">
        <w:t>, that may impact the overall quantity or composition of Solid Waste to be Collected by</w:t>
      </w:r>
      <w:r w:rsidR="00005A82">
        <w:t xml:space="preserve"> the </w:t>
      </w:r>
      <w:r w:rsidR="00660D77" w:rsidRPr="001707BF">
        <w:t xml:space="preserve">Contractor. </w:t>
      </w:r>
    </w:p>
    <w:p w14:paraId="3CFDD289" w14:textId="6A5EA6B9" w:rsidR="00660D77" w:rsidRDefault="0031406A" w:rsidP="00660D77">
      <w:pPr>
        <w:pStyle w:val="BodyText"/>
      </w:pPr>
      <w:r>
        <w:lastRenderedPageBreak/>
        <w:t xml:space="preserve">The </w:t>
      </w:r>
      <w:r w:rsidR="00660D77" w:rsidRPr="001707BF">
        <w:t xml:space="preserve">Contractor shall Transport all Solid Waste Collected in </w:t>
      </w:r>
      <w:r w:rsidR="00FA4FFF">
        <w:t>Service Area</w:t>
      </w:r>
      <w:r w:rsidR="00660D77" w:rsidRPr="001707BF">
        <w:t xml:space="preserve"> to the Designated </w:t>
      </w:r>
      <w:r w:rsidR="008A0193">
        <w:t>Transfer</w:t>
      </w:r>
      <w:r w:rsidR="00660D77" w:rsidRPr="001707BF">
        <w:t xml:space="preserve"> Facility. </w:t>
      </w:r>
      <w:r w:rsidR="00BB5BB3">
        <w:t xml:space="preserve">In accordance with Section 2.2, </w:t>
      </w:r>
      <w:r>
        <w:t xml:space="preserve">the </w:t>
      </w:r>
      <w:r w:rsidR="00BB5BB3" w:rsidRPr="003E08B6">
        <w:t xml:space="preserve">Contractor shall not </w:t>
      </w:r>
      <w:r w:rsidR="00BB5BB3">
        <w:t>be responsible for Transferring or Transporting</w:t>
      </w:r>
      <w:r w:rsidR="00BB5BB3" w:rsidRPr="003E08B6">
        <w:t xml:space="preserve"> </w:t>
      </w:r>
      <w:r w:rsidR="00BB5BB3">
        <w:t xml:space="preserve">Solid Waste </w:t>
      </w:r>
      <w:r w:rsidR="00F229E1">
        <w:t xml:space="preserve">from the Designated Transfer Facility </w:t>
      </w:r>
      <w:r w:rsidR="00BB5BB3">
        <w:t>to the Designated Disposal Facility</w:t>
      </w:r>
      <w:r w:rsidR="00BB5BB3" w:rsidRPr="003E08B6">
        <w:t xml:space="preserve">. </w:t>
      </w:r>
      <w:r w:rsidR="00047832">
        <w:t xml:space="preserve">The </w:t>
      </w:r>
      <w:r w:rsidR="00F91CD4">
        <w:t>Authority</w:t>
      </w:r>
      <w:r w:rsidR="00660D77" w:rsidRPr="001707BF">
        <w:t xml:space="preserve"> shall pay all costs</w:t>
      </w:r>
      <w:r w:rsidR="00411EB3">
        <w:t>, except for Disposal of Unpermitted Waste and/or Excluded Waste per Section 5.2.C,</w:t>
      </w:r>
      <w:r w:rsidR="00660D77" w:rsidRPr="001707BF">
        <w:t xml:space="preserve"> associated with </w:t>
      </w:r>
      <w:r w:rsidR="00F229E1">
        <w:t xml:space="preserve">the Transfer, </w:t>
      </w:r>
      <w:r w:rsidR="00660D77" w:rsidRPr="001707BF">
        <w:t>Transportation</w:t>
      </w:r>
      <w:r w:rsidR="00F229E1">
        <w:t>,</w:t>
      </w:r>
      <w:r w:rsidR="00660D77" w:rsidRPr="001707BF">
        <w:t xml:space="preserve"> and Disposal of Solid Waste including payment of any </w:t>
      </w:r>
      <w:r w:rsidR="003509B0">
        <w:t>Tipping</w:t>
      </w:r>
      <w:r w:rsidR="00660D77" w:rsidRPr="001707BF">
        <w:t xml:space="preserve"> </w:t>
      </w:r>
      <w:r w:rsidR="003509B0">
        <w:t>F</w:t>
      </w:r>
      <w:r w:rsidR="00660D77" w:rsidRPr="001707BF">
        <w:t xml:space="preserve">ees charged at the Designated </w:t>
      </w:r>
      <w:r w:rsidR="00F91CD4">
        <w:t>Transfer</w:t>
      </w:r>
      <w:r w:rsidR="00660D77" w:rsidRPr="001707BF">
        <w:t xml:space="preserve"> Facility</w:t>
      </w:r>
      <w:r w:rsidR="00F229E1">
        <w:t xml:space="preserve"> and the Designated Disposal Facility</w:t>
      </w:r>
      <w:r w:rsidR="00660D77" w:rsidRPr="001707BF">
        <w:t xml:space="preserve">. </w:t>
      </w:r>
      <w:r w:rsidR="00BE640D">
        <w:t xml:space="preserve">The </w:t>
      </w:r>
      <w:r w:rsidR="00660D77" w:rsidRPr="001707BF">
        <w:t xml:space="preserve">Contractor shall observe and comply with all regulations and posted rules in effect at the Designated </w:t>
      </w:r>
      <w:r w:rsidR="000016F0">
        <w:t>Transfer</w:t>
      </w:r>
      <w:r w:rsidR="000016F0" w:rsidRPr="001707BF">
        <w:t xml:space="preserve"> </w:t>
      </w:r>
      <w:r w:rsidR="00660D77" w:rsidRPr="001707BF">
        <w:t xml:space="preserve">Facility and cooperate with and take direction from the operator thereof with respect to </w:t>
      </w:r>
      <w:r w:rsidR="00D00DC2">
        <w:t>D</w:t>
      </w:r>
      <w:r w:rsidR="00660D77" w:rsidRPr="001707BF">
        <w:t xml:space="preserve">elivery of Solid Waste. </w:t>
      </w:r>
    </w:p>
    <w:p w14:paraId="723D43C8" w14:textId="5A5A66A5" w:rsidR="00BB7263" w:rsidRDefault="00BB7263" w:rsidP="00E17051">
      <w:pPr>
        <w:pStyle w:val="Heading2"/>
      </w:pPr>
      <w:bookmarkStart w:id="76" w:name="_Toc180661755"/>
      <w:bookmarkStart w:id="77" w:name="_Toc160620735"/>
      <w:bookmarkStart w:id="78" w:name="_Toc160626676"/>
      <w:r>
        <w:t>5.4</w:t>
      </w:r>
      <w:r w:rsidR="00967B02" w:rsidRPr="00967B02">
        <w:rPr>
          <w:b w:val="0"/>
        </w:rPr>
        <w:tab/>
      </w:r>
      <w:r w:rsidRPr="003D75C4">
        <w:t>Recyclable Materials</w:t>
      </w:r>
      <w:r>
        <w:t xml:space="preserve"> </w:t>
      </w:r>
      <w:r w:rsidR="00F229E1">
        <w:t>Collection</w:t>
      </w:r>
      <w:r w:rsidR="00BE640D">
        <w:t>,</w:t>
      </w:r>
      <w:r w:rsidR="00F229E1">
        <w:t xml:space="preserve"> Transport</w:t>
      </w:r>
      <w:r w:rsidR="00BE640D">
        <w:t>, and Delivery</w:t>
      </w:r>
      <w:bookmarkEnd w:id="76"/>
      <w:r w:rsidR="00F229E1">
        <w:t xml:space="preserve"> </w:t>
      </w:r>
      <w:bookmarkEnd w:id="77"/>
      <w:bookmarkEnd w:id="78"/>
    </w:p>
    <w:p w14:paraId="12AAA657" w14:textId="716C2FFB" w:rsidR="00ED6EAB" w:rsidRPr="001707BF" w:rsidRDefault="0031406A" w:rsidP="00FF74F4">
      <w:pPr>
        <w:pStyle w:val="1Lettered"/>
        <w:ind w:left="0" w:firstLine="0"/>
      </w:pPr>
      <w:r>
        <w:t xml:space="preserve">The </w:t>
      </w:r>
      <w:r w:rsidR="00ED6EAB" w:rsidRPr="001707BF">
        <w:t xml:space="preserve">Contractor shall </w:t>
      </w:r>
      <w:r w:rsidR="00B20439">
        <w:t xml:space="preserve">offer and </w:t>
      </w:r>
      <w:r w:rsidR="00ED6EAB" w:rsidRPr="001707BF">
        <w:t xml:space="preserve">provide Recyclable Materials Collection services </w:t>
      </w:r>
      <w:r w:rsidR="00F229E1">
        <w:t>in accordance with</w:t>
      </w:r>
      <w:r w:rsidR="00ED6EAB" w:rsidRPr="001707BF">
        <w:t xml:space="preserve"> Exhibit B. </w:t>
      </w:r>
    </w:p>
    <w:p w14:paraId="047DD3C1" w14:textId="78CAD740" w:rsidR="0067499F" w:rsidRPr="001707BF" w:rsidRDefault="0031406A" w:rsidP="0067499F">
      <w:pPr>
        <w:pStyle w:val="BodyText"/>
      </w:pPr>
      <w:r>
        <w:t xml:space="preserve">The </w:t>
      </w:r>
      <w:r w:rsidR="0067499F" w:rsidRPr="001707BF">
        <w:t xml:space="preserve">Contractor acknowledges that </w:t>
      </w:r>
      <w:r w:rsidR="000A5CBB">
        <w:t xml:space="preserve">the </w:t>
      </w:r>
      <w:r w:rsidR="0067499F">
        <w:t>Authority</w:t>
      </w:r>
      <w:r w:rsidR="0067499F" w:rsidRPr="001707BF">
        <w:t xml:space="preserve"> is committed to Diverting materials from Disposal through the implementation of </w:t>
      </w:r>
      <w:r w:rsidR="0067499F">
        <w:t>S</w:t>
      </w:r>
      <w:r w:rsidR="0067499F" w:rsidRPr="001707BF">
        <w:t xml:space="preserve">ource </w:t>
      </w:r>
      <w:r w:rsidR="0067499F">
        <w:t>R</w:t>
      </w:r>
      <w:r w:rsidR="0067499F" w:rsidRPr="001707BF">
        <w:t xml:space="preserve">eduction, reuse, Recycling, Composting, and other programs, and that </w:t>
      </w:r>
      <w:r w:rsidR="008A7996">
        <w:t xml:space="preserve">the </w:t>
      </w:r>
      <w:r w:rsidR="0067499F">
        <w:t>Authority</w:t>
      </w:r>
      <w:r w:rsidR="0067499F" w:rsidRPr="001707BF">
        <w:t xml:space="preserve"> may implement new programs, with the involvement of the Contractor, subject to the provisions of Section </w:t>
      </w:r>
      <w:r w:rsidR="0067499F">
        <w:t>2.4</w:t>
      </w:r>
      <w:r w:rsidR="0067499F" w:rsidRPr="001707BF">
        <w:t xml:space="preserve">, that may impact the overall quantity or composition of </w:t>
      </w:r>
      <w:r w:rsidR="0067499F">
        <w:t>Recyclable Materials</w:t>
      </w:r>
      <w:r w:rsidR="0067499F" w:rsidRPr="001707BF">
        <w:t xml:space="preserve"> to be Collected by </w:t>
      </w:r>
      <w:r>
        <w:t xml:space="preserve">the </w:t>
      </w:r>
      <w:r w:rsidR="0067499F" w:rsidRPr="001707BF">
        <w:t xml:space="preserve">Contractor. </w:t>
      </w:r>
    </w:p>
    <w:p w14:paraId="06109247" w14:textId="7D75EFFC" w:rsidR="00683925" w:rsidRDefault="0031406A" w:rsidP="00683925">
      <w:pPr>
        <w:pStyle w:val="BodyText"/>
      </w:pPr>
      <w:r>
        <w:t xml:space="preserve">The </w:t>
      </w:r>
      <w:r w:rsidR="00683925" w:rsidRPr="001707BF">
        <w:t xml:space="preserve">Contractor shall Transport all </w:t>
      </w:r>
      <w:r w:rsidR="00683925">
        <w:t>Recyclable Materials</w:t>
      </w:r>
      <w:r w:rsidR="00683925" w:rsidRPr="001707BF">
        <w:t xml:space="preserve"> Collected in </w:t>
      </w:r>
      <w:r w:rsidR="00683925">
        <w:t>Service Area</w:t>
      </w:r>
      <w:r w:rsidR="00683925" w:rsidRPr="001707BF">
        <w:t xml:space="preserve"> to the Designated </w:t>
      </w:r>
      <w:r w:rsidR="00683925">
        <w:t>Recyclable</w:t>
      </w:r>
      <w:r w:rsidR="00231EB6">
        <w:t xml:space="preserve"> Materials</w:t>
      </w:r>
      <w:r w:rsidR="00683925">
        <w:t xml:space="preserve"> Processing</w:t>
      </w:r>
      <w:r w:rsidR="00683925" w:rsidRPr="001707BF">
        <w:t xml:space="preserve"> Facility. </w:t>
      </w:r>
      <w:r w:rsidR="00231EB6">
        <w:t>Recyclable Material</w:t>
      </w:r>
      <w:r w:rsidR="0092238B">
        <w:t>s</w:t>
      </w:r>
      <w:r w:rsidR="00683925">
        <w:t xml:space="preserve"> </w:t>
      </w:r>
      <w:r w:rsidR="003C5BD7">
        <w:t>Delivered</w:t>
      </w:r>
      <w:r w:rsidR="00683925">
        <w:t xml:space="preserve"> </w:t>
      </w:r>
      <w:r w:rsidR="003C5BD7">
        <w:t>to</w:t>
      </w:r>
      <w:r w:rsidR="00683925">
        <w:t xml:space="preserve"> the </w:t>
      </w:r>
      <w:r w:rsidR="00231EB6" w:rsidRPr="001707BF">
        <w:t xml:space="preserve">Designated </w:t>
      </w:r>
      <w:r w:rsidR="00231EB6">
        <w:t>Recyclable Materials Processing</w:t>
      </w:r>
      <w:r w:rsidR="00231EB6" w:rsidRPr="001707BF">
        <w:t xml:space="preserve"> Facility</w:t>
      </w:r>
      <w:r w:rsidR="00231EB6">
        <w:t xml:space="preserve"> </w:t>
      </w:r>
      <w:r w:rsidR="00683925">
        <w:t xml:space="preserve">shall be </w:t>
      </w:r>
      <w:r w:rsidR="00231EB6">
        <w:t xml:space="preserve">Processed by the </w:t>
      </w:r>
      <w:r w:rsidR="00D00DC2">
        <w:t>operator</w:t>
      </w:r>
      <w:r w:rsidR="003C5BD7">
        <w:t xml:space="preserve"> of the Designated Recyclable Materials Processing Facility</w:t>
      </w:r>
      <w:r w:rsidR="00683925">
        <w:t xml:space="preserve">. </w:t>
      </w:r>
      <w:r w:rsidR="003C5BD7">
        <w:t xml:space="preserve">In accordance with Section 2.2, </w:t>
      </w:r>
      <w:r>
        <w:t xml:space="preserve">the </w:t>
      </w:r>
      <w:r w:rsidR="003C5BD7" w:rsidRPr="003E08B6">
        <w:t xml:space="preserve">Contractor shall not </w:t>
      </w:r>
      <w:r w:rsidR="003C5BD7">
        <w:t>be responsible for Processing</w:t>
      </w:r>
      <w:r w:rsidR="003C5BD7" w:rsidRPr="003E08B6">
        <w:t xml:space="preserve"> Recyclable Materials. </w:t>
      </w:r>
      <w:r w:rsidR="00047832">
        <w:t xml:space="preserve">The </w:t>
      </w:r>
      <w:r w:rsidR="00683925">
        <w:t>Authority</w:t>
      </w:r>
      <w:r w:rsidR="00683925" w:rsidRPr="001707BF">
        <w:t xml:space="preserve"> shall pay all costs</w:t>
      </w:r>
      <w:r w:rsidR="00CB0E9B">
        <w:t>, except for Disposal of Unpermitted Waste and/or Excluded Waste per Section 5.2.C</w:t>
      </w:r>
      <w:r w:rsidR="00B5007C">
        <w:t>, or payments of charges for excessive contamination</w:t>
      </w:r>
      <w:r w:rsidR="0021408B">
        <w:t xml:space="preserve"> per Section 5.2.D</w:t>
      </w:r>
      <w:r w:rsidR="006A15DA">
        <w:t>.2</w:t>
      </w:r>
      <w:r w:rsidR="00CB0E9B">
        <w:t>,</w:t>
      </w:r>
      <w:r w:rsidR="00683925" w:rsidRPr="001707BF">
        <w:t xml:space="preserve"> associated with </w:t>
      </w:r>
      <w:r w:rsidR="00BE640D">
        <w:t xml:space="preserve">the </w:t>
      </w:r>
      <w:r w:rsidR="00D00DC2">
        <w:t>Processing</w:t>
      </w:r>
      <w:r w:rsidR="00683925" w:rsidRPr="001707BF">
        <w:t xml:space="preserve"> of </w:t>
      </w:r>
      <w:r w:rsidR="00D00DC2">
        <w:t>Recyclable Materials</w:t>
      </w:r>
      <w:r w:rsidR="00683925" w:rsidRPr="001707BF">
        <w:t xml:space="preserve"> including payment of any </w:t>
      </w:r>
      <w:r w:rsidR="00683925">
        <w:t>Tipping</w:t>
      </w:r>
      <w:r w:rsidR="00683925" w:rsidRPr="001707BF">
        <w:t xml:space="preserve"> </w:t>
      </w:r>
      <w:r w:rsidR="00683925">
        <w:t>F</w:t>
      </w:r>
      <w:r w:rsidR="00683925" w:rsidRPr="001707BF">
        <w:t xml:space="preserve">ees charged at the </w:t>
      </w:r>
      <w:r w:rsidR="00D00DC2" w:rsidRPr="001707BF">
        <w:t xml:space="preserve">Designated </w:t>
      </w:r>
      <w:r w:rsidR="00D00DC2">
        <w:t>Recyclable Materials Processing</w:t>
      </w:r>
      <w:r w:rsidR="00D00DC2" w:rsidRPr="001707BF">
        <w:t xml:space="preserve"> Facility</w:t>
      </w:r>
      <w:r w:rsidR="00683925" w:rsidRPr="001707BF">
        <w:t xml:space="preserve">. </w:t>
      </w:r>
      <w:r w:rsidR="00BE640D">
        <w:t xml:space="preserve">The </w:t>
      </w:r>
      <w:r w:rsidR="00683925" w:rsidRPr="001707BF">
        <w:t xml:space="preserve">Contractor shall observe and comply with all regulations and posted rules in effect at the </w:t>
      </w:r>
      <w:r w:rsidR="00D00DC2" w:rsidRPr="001707BF">
        <w:t xml:space="preserve">Designated </w:t>
      </w:r>
      <w:r w:rsidR="00D00DC2">
        <w:t>Recyclable Materials Processing</w:t>
      </w:r>
      <w:r w:rsidR="00D00DC2" w:rsidRPr="001707BF">
        <w:t xml:space="preserve"> Facility </w:t>
      </w:r>
      <w:r w:rsidR="00683925" w:rsidRPr="001707BF">
        <w:t xml:space="preserve">and cooperate with and take direction from the operator thereof with respect to </w:t>
      </w:r>
      <w:r w:rsidR="00D00DC2">
        <w:t>D</w:t>
      </w:r>
      <w:r w:rsidR="00683925" w:rsidRPr="001707BF">
        <w:t xml:space="preserve">elivery of </w:t>
      </w:r>
      <w:r w:rsidR="00D00DC2">
        <w:t>Recyclable Materials</w:t>
      </w:r>
      <w:r w:rsidR="00683925" w:rsidRPr="001707BF">
        <w:t xml:space="preserve">. </w:t>
      </w:r>
    </w:p>
    <w:p w14:paraId="5DC63D44" w14:textId="002C79DC" w:rsidR="00822F37" w:rsidRDefault="0031406A" w:rsidP="00683925">
      <w:pPr>
        <w:pStyle w:val="BodyText"/>
      </w:pPr>
      <w:r>
        <w:t xml:space="preserve">The </w:t>
      </w:r>
      <w:r w:rsidR="00822F37" w:rsidRPr="001707BF" w:rsidDel="001E0E70">
        <w:t xml:space="preserve">Contractor shall actively work with the </w:t>
      </w:r>
      <w:r w:rsidR="00F7268F">
        <w:t xml:space="preserve">operator of the </w:t>
      </w:r>
      <w:r w:rsidR="00822F37">
        <w:t>Designated</w:t>
      </w:r>
      <w:r w:rsidR="00822F37" w:rsidRPr="001707BF" w:rsidDel="001E0E70">
        <w:t xml:space="preserve"> Recyclable Materials Processing Facility </w:t>
      </w:r>
      <w:r w:rsidR="00822F37">
        <w:t>and the Authority</w:t>
      </w:r>
      <w:r w:rsidR="00822F37" w:rsidRPr="001707BF" w:rsidDel="001E0E70">
        <w:t xml:space="preserve"> throughout the Term of this Agreement to ensure that </w:t>
      </w:r>
      <w:r w:rsidR="00D03E55">
        <w:t>C</w:t>
      </w:r>
      <w:r w:rsidR="00822F37" w:rsidRPr="001707BF" w:rsidDel="001E0E70">
        <w:t xml:space="preserve">ontamination of the Recyclable Materials Collected under this Agreement </w:t>
      </w:r>
      <w:r w:rsidR="00822F37">
        <w:t>D</w:t>
      </w:r>
      <w:r w:rsidR="00822F37" w:rsidRPr="001707BF" w:rsidDel="001E0E70">
        <w:t xml:space="preserve">elivered to the </w:t>
      </w:r>
      <w:r w:rsidR="00FF2F42">
        <w:t xml:space="preserve">Designated Recyclable Materials </w:t>
      </w:r>
      <w:r w:rsidR="00822F37" w:rsidRPr="001707BF" w:rsidDel="001E0E70">
        <w:t>Processing Facility</w:t>
      </w:r>
      <w:r w:rsidR="00BE3ED5">
        <w:t xml:space="preserve"> remain within </w:t>
      </w:r>
      <w:r w:rsidR="009C03EA">
        <w:t>the parameters established within the Authority’s agreement(s) with the operator of the Designated Recyclables Materials Processing Facility</w:t>
      </w:r>
      <w:r w:rsidR="005A1CAE">
        <w:t>, as described in Section 5.2.D.2</w:t>
      </w:r>
      <w:r w:rsidR="009C03EA">
        <w:t>.</w:t>
      </w:r>
      <w:r w:rsidR="00822F37" w:rsidDel="001E0E70">
        <w:t xml:space="preserve"> </w:t>
      </w:r>
    </w:p>
    <w:p w14:paraId="438F43A7" w14:textId="18E4DAD2" w:rsidR="00BB7263" w:rsidRDefault="00BB7263" w:rsidP="00E17051">
      <w:pPr>
        <w:pStyle w:val="Heading2"/>
      </w:pPr>
      <w:bookmarkStart w:id="79" w:name="_DV_M374"/>
      <w:bookmarkStart w:id="80" w:name="_DV_M378"/>
      <w:bookmarkStart w:id="81" w:name="_DV_M380"/>
      <w:bookmarkStart w:id="82" w:name="_DV_M382"/>
      <w:bookmarkStart w:id="83" w:name="_DV_M387"/>
      <w:bookmarkStart w:id="84" w:name="_DV_M388"/>
      <w:bookmarkStart w:id="85" w:name="_DV_M391"/>
      <w:bookmarkStart w:id="86" w:name="_DV_M393"/>
      <w:bookmarkStart w:id="87" w:name="_Toc180661756"/>
      <w:bookmarkStart w:id="88" w:name="_Toc160620736"/>
      <w:bookmarkStart w:id="89" w:name="_Toc160626677"/>
      <w:bookmarkEnd w:id="79"/>
      <w:bookmarkEnd w:id="80"/>
      <w:bookmarkEnd w:id="81"/>
      <w:bookmarkEnd w:id="82"/>
      <w:bookmarkEnd w:id="83"/>
      <w:bookmarkEnd w:id="84"/>
      <w:bookmarkEnd w:id="85"/>
      <w:bookmarkEnd w:id="86"/>
      <w:r>
        <w:t>5.5</w:t>
      </w:r>
      <w:r w:rsidR="00967B02" w:rsidRPr="00967B02">
        <w:rPr>
          <w:b w:val="0"/>
        </w:rPr>
        <w:tab/>
      </w:r>
      <w:r w:rsidR="00904C61" w:rsidRPr="003D75C4">
        <w:t xml:space="preserve">Commingled </w:t>
      </w:r>
      <w:r w:rsidR="00E50359" w:rsidRPr="003D75C4">
        <w:t>Organics</w:t>
      </w:r>
      <w:r w:rsidR="00BE640D">
        <w:t xml:space="preserve"> Collection, Transport, and Delivery</w:t>
      </w:r>
      <w:bookmarkEnd w:id="87"/>
      <w:r>
        <w:t xml:space="preserve"> </w:t>
      </w:r>
      <w:bookmarkEnd w:id="88"/>
      <w:bookmarkEnd w:id="89"/>
    </w:p>
    <w:p w14:paraId="42A952A8" w14:textId="1F17B590" w:rsidR="00A35DF3" w:rsidRPr="001707BF" w:rsidRDefault="00AB24B3" w:rsidP="00FF74F4">
      <w:pPr>
        <w:pStyle w:val="1Lettered"/>
        <w:ind w:left="0" w:firstLine="0"/>
      </w:pPr>
      <w:bookmarkStart w:id="90" w:name="_DV_C177"/>
      <w:r>
        <w:t xml:space="preserve">The </w:t>
      </w:r>
      <w:r w:rsidR="00A35DF3" w:rsidRPr="001707BF">
        <w:t xml:space="preserve">Contractor shall </w:t>
      </w:r>
      <w:r w:rsidR="00A35DF3">
        <w:t xml:space="preserve">offer and </w:t>
      </w:r>
      <w:r w:rsidR="00A35DF3" w:rsidRPr="001707BF">
        <w:t xml:space="preserve">provide </w:t>
      </w:r>
      <w:r w:rsidR="00150E99">
        <w:t>Commingled Organics</w:t>
      </w:r>
      <w:r w:rsidR="00A35DF3" w:rsidRPr="001707BF">
        <w:t xml:space="preserve"> Collection services </w:t>
      </w:r>
      <w:r w:rsidR="00BE640D">
        <w:t>in accordance with</w:t>
      </w:r>
      <w:r w:rsidR="00A35DF3" w:rsidRPr="001707BF">
        <w:t xml:space="preserve"> Exhibit B. </w:t>
      </w:r>
    </w:p>
    <w:p w14:paraId="74D4DF2E" w14:textId="5D4F8640" w:rsidR="00A35DF3" w:rsidRPr="001707BF" w:rsidRDefault="00AB24B3" w:rsidP="00A35DF3">
      <w:pPr>
        <w:pStyle w:val="BodyText"/>
      </w:pPr>
      <w:r>
        <w:t xml:space="preserve">The </w:t>
      </w:r>
      <w:r w:rsidR="00A35DF3" w:rsidRPr="001707BF">
        <w:t>Contractor acknowledges that</w:t>
      </w:r>
      <w:r w:rsidR="003C5CDA">
        <w:t xml:space="preserve"> the</w:t>
      </w:r>
      <w:r w:rsidR="00A35DF3" w:rsidRPr="001707BF">
        <w:t xml:space="preserve"> </w:t>
      </w:r>
      <w:r w:rsidR="00A35DF3">
        <w:t>Authority</w:t>
      </w:r>
      <w:r w:rsidR="00A35DF3" w:rsidRPr="001707BF">
        <w:t xml:space="preserve"> is committed to Diverting materials from Disposal through the implementation of </w:t>
      </w:r>
      <w:r w:rsidR="00A35DF3">
        <w:t>S</w:t>
      </w:r>
      <w:r w:rsidR="00A35DF3" w:rsidRPr="001707BF">
        <w:t xml:space="preserve">ource </w:t>
      </w:r>
      <w:r w:rsidR="00A35DF3">
        <w:t>R</w:t>
      </w:r>
      <w:r w:rsidR="00A35DF3" w:rsidRPr="001707BF">
        <w:t>eduction, reuse, Recycling, Composting, and other programs, and that</w:t>
      </w:r>
      <w:r w:rsidR="003C5CDA">
        <w:t xml:space="preserve"> the</w:t>
      </w:r>
      <w:r w:rsidR="00A35DF3" w:rsidRPr="001707BF">
        <w:t xml:space="preserve"> </w:t>
      </w:r>
      <w:r w:rsidR="00A35DF3">
        <w:t>Authority</w:t>
      </w:r>
      <w:r w:rsidR="00A35DF3" w:rsidRPr="001707BF">
        <w:t xml:space="preserve"> may implement new programs, with the involvement of the Contractor, subject to the provisions of Section </w:t>
      </w:r>
      <w:r w:rsidR="00A35DF3">
        <w:t>2.4</w:t>
      </w:r>
      <w:r w:rsidR="00A35DF3" w:rsidRPr="001707BF">
        <w:t xml:space="preserve">, that may impact the overall quantity or composition of </w:t>
      </w:r>
      <w:r w:rsidR="00C869C1">
        <w:t>Commingled Organics</w:t>
      </w:r>
      <w:r w:rsidR="00A35DF3" w:rsidRPr="001707BF">
        <w:t xml:space="preserve"> to be Collected by </w:t>
      </w:r>
      <w:r w:rsidR="0031406A">
        <w:t xml:space="preserve">the </w:t>
      </w:r>
      <w:r w:rsidR="00A35DF3" w:rsidRPr="001707BF">
        <w:t xml:space="preserve">Contractor. </w:t>
      </w:r>
    </w:p>
    <w:p w14:paraId="2582D3FC" w14:textId="039E5428" w:rsidR="00A35DF3" w:rsidRDefault="0031406A" w:rsidP="00A35DF3">
      <w:pPr>
        <w:pStyle w:val="BodyText"/>
      </w:pPr>
      <w:r>
        <w:t xml:space="preserve">The </w:t>
      </w:r>
      <w:r w:rsidR="00A35DF3" w:rsidRPr="001707BF">
        <w:t xml:space="preserve">Contractor shall Transport all </w:t>
      </w:r>
      <w:r w:rsidR="00C869C1">
        <w:t>Commingled Organics</w:t>
      </w:r>
      <w:r w:rsidR="00C869C1" w:rsidRPr="001707BF">
        <w:t xml:space="preserve"> </w:t>
      </w:r>
      <w:r w:rsidR="00A35DF3" w:rsidRPr="001707BF">
        <w:t xml:space="preserve">Collected in </w:t>
      </w:r>
      <w:r w:rsidR="00A35DF3">
        <w:t>Service Area</w:t>
      </w:r>
      <w:r w:rsidR="00A35DF3" w:rsidRPr="001707BF">
        <w:t xml:space="preserve"> to the Designated </w:t>
      </w:r>
      <w:r w:rsidR="00CB73DB">
        <w:t>Transfer</w:t>
      </w:r>
      <w:r w:rsidR="00A35DF3" w:rsidRPr="001707BF">
        <w:t xml:space="preserve"> Facility. </w:t>
      </w:r>
      <w:r w:rsidR="00CB73DB">
        <w:t>Commingled Organics</w:t>
      </w:r>
      <w:r w:rsidR="00CB73DB" w:rsidRPr="001707BF">
        <w:t xml:space="preserve"> </w:t>
      </w:r>
      <w:r w:rsidR="00A35DF3">
        <w:t xml:space="preserve">Delivered to the </w:t>
      </w:r>
      <w:r w:rsidR="00A35DF3" w:rsidRPr="001707BF">
        <w:t xml:space="preserve">Designated </w:t>
      </w:r>
      <w:r w:rsidR="00CB73DB">
        <w:t>Transfer</w:t>
      </w:r>
      <w:r w:rsidR="00A35DF3" w:rsidRPr="001707BF">
        <w:t xml:space="preserve"> Facility</w:t>
      </w:r>
      <w:r w:rsidR="00A35DF3">
        <w:t xml:space="preserve"> shall be </w:t>
      </w:r>
      <w:r w:rsidR="00CB73DB">
        <w:t xml:space="preserve">Transferred </w:t>
      </w:r>
      <w:r w:rsidR="00CB73DB">
        <w:lastRenderedPageBreak/>
        <w:t>and Transported</w:t>
      </w:r>
      <w:r w:rsidR="00A35DF3">
        <w:t xml:space="preserve"> by the operator of the Designated </w:t>
      </w:r>
      <w:r w:rsidR="00CB73DB">
        <w:t>Transfer</w:t>
      </w:r>
      <w:r w:rsidR="00A35DF3">
        <w:t xml:space="preserve"> Facility</w:t>
      </w:r>
      <w:r w:rsidR="000C66D3">
        <w:t xml:space="preserve"> to the Designated Composting Facility</w:t>
      </w:r>
      <w:r w:rsidR="00A35DF3">
        <w:t xml:space="preserve">. In accordance with Section 2.2, </w:t>
      </w:r>
      <w:r>
        <w:t xml:space="preserve">the </w:t>
      </w:r>
      <w:r w:rsidR="00A35DF3" w:rsidRPr="003E08B6">
        <w:t xml:space="preserve">Contractor shall not </w:t>
      </w:r>
      <w:r w:rsidR="00A35DF3">
        <w:t xml:space="preserve">be responsible for </w:t>
      </w:r>
      <w:r w:rsidR="00134C9F">
        <w:t>Pre-</w:t>
      </w:r>
      <w:r w:rsidR="00A35DF3">
        <w:t>Processing</w:t>
      </w:r>
      <w:r w:rsidR="00134C9F">
        <w:t>,</w:t>
      </w:r>
      <w:r w:rsidR="001160E1">
        <w:t xml:space="preserve"> Transferring</w:t>
      </w:r>
      <w:r w:rsidR="00134C9F">
        <w:t>, and or Transporting</w:t>
      </w:r>
      <w:r w:rsidR="001160E1">
        <w:t xml:space="preserve"> Commingled Organics</w:t>
      </w:r>
      <w:r w:rsidR="00134C9F" w:rsidRPr="00134C9F">
        <w:t xml:space="preserve"> </w:t>
      </w:r>
      <w:r w:rsidR="00134C9F">
        <w:t>from the Designated Transfer Facility to the Designated Composting Facility</w:t>
      </w:r>
      <w:r w:rsidR="00A35DF3" w:rsidRPr="003E08B6">
        <w:t xml:space="preserve">. </w:t>
      </w:r>
      <w:r w:rsidR="00047832">
        <w:t xml:space="preserve">The </w:t>
      </w:r>
      <w:r w:rsidR="00A35DF3">
        <w:t>Authority</w:t>
      </w:r>
      <w:r w:rsidR="00A35DF3" w:rsidRPr="001707BF">
        <w:t xml:space="preserve"> shall pay all costs</w:t>
      </w:r>
      <w:r w:rsidR="00D37C12">
        <w:t>, except for Disposal of Unpermitted Waste and/or Excluded Waste per Section 5.2.C, or payments of charges for excessive contamination</w:t>
      </w:r>
      <w:r w:rsidR="0021408B">
        <w:t xml:space="preserve"> per Section 5.2.D</w:t>
      </w:r>
      <w:r w:rsidR="006A15DA">
        <w:t>.1</w:t>
      </w:r>
      <w:r w:rsidR="00D37C12">
        <w:t>,</w:t>
      </w:r>
      <w:r w:rsidR="00D37C12" w:rsidRPr="001707BF">
        <w:t xml:space="preserve"> </w:t>
      </w:r>
      <w:r w:rsidR="00A35DF3" w:rsidRPr="001707BF">
        <w:t xml:space="preserve"> associated with </w:t>
      </w:r>
      <w:r w:rsidR="005226E4">
        <w:t xml:space="preserve">any Pre-Processing and/or </w:t>
      </w:r>
      <w:r w:rsidR="001160E1">
        <w:t>Transferring</w:t>
      </w:r>
      <w:r w:rsidR="00A35DF3" w:rsidRPr="001707BF">
        <w:t xml:space="preserve"> and </w:t>
      </w:r>
      <w:r w:rsidR="001160E1">
        <w:t>Transporting</w:t>
      </w:r>
      <w:r w:rsidR="00A35DF3" w:rsidRPr="001707BF">
        <w:t xml:space="preserve"> of </w:t>
      </w:r>
      <w:r w:rsidR="001160E1">
        <w:t>Commingled Organics</w:t>
      </w:r>
      <w:r w:rsidR="00A35DF3" w:rsidRPr="001707BF">
        <w:t xml:space="preserve"> including payment of any </w:t>
      </w:r>
      <w:r w:rsidR="00A35DF3">
        <w:t>Tipping</w:t>
      </w:r>
      <w:r w:rsidR="00A35DF3" w:rsidRPr="001707BF">
        <w:t xml:space="preserve"> </w:t>
      </w:r>
      <w:r w:rsidR="00A35DF3">
        <w:t>F</w:t>
      </w:r>
      <w:r w:rsidR="00A35DF3" w:rsidRPr="001707BF">
        <w:t xml:space="preserve">ees charged at the Designated </w:t>
      </w:r>
      <w:r w:rsidR="001160E1">
        <w:t>Transfer</w:t>
      </w:r>
      <w:r w:rsidR="00A35DF3" w:rsidRPr="001707BF">
        <w:t xml:space="preserve"> Facility</w:t>
      </w:r>
      <w:r w:rsidR="00AE56B4">
        <w:t xml:space="preserve"> and</w:t>
      </w:r>
      <w:r w:rsidR="004B74DB">
        <w:t>/or</w:t>
      </w:r>
      <w:r w:rsidR="00AE56B4">
        <w:t xml:space="preserve"> </w:t>
      </w:r>
      <w:r w:rsidR="00AB24B3">
        <w:t>the Designated Composting Facility</w:t>
      </w:r>
      <w:r w:rsidR="00A35DF3" w:rsidRPr="001707BF">
        <w:t xml:space="preserve">. </w:t>
      </w:r>
      <w:r w:rsidR="00AB24B3">
        <w:t xml:space="preserve">The </w:t>
      </w:r>
      <w:r w:rsidR="00A35DF3" w:rsidRPr="001707BF">
        <w:t xml:space="preserve">Contractor shall observe and comply with all regulations and posted rules in effect at the Designated </w:t>
      </w:r>
      <w:r w:rsidR="009A77DD">
        <w:t>Transfer</w:t>
      </w:r>
      <w:r w:rsidR="00A35DF3" w:rsidRPr="001707BF">
        <w:t xml:space="preserve"> Facility and cooperate with and take direction from the operator thereof with respect to </w:t>
      </w:r>
      <w:r w:rsidR="00A35DF3">
        <w:t>D</w:t>
      </w:r>
      <w:r w:rsidR="00A35DF3" w:rsidRPr="001707BF">
        <w:t xml:space="preserve">elivery of </w:t>
      </w:r>
      <w:r w:rsidR="009A77DD">
        <w:t>Commingled Organics</w:t>
      </w:r>
      <w:r w:rsidR="00A35DF3" w:rsidRPr="001707BF">
        <w:t xml:space="preserve">. </w:t>
      </w:r>
    </w:p>
    <w:p w14:paraId="270B3028" w14:textId="54EFF1D6" w:rsidR="00A35DF3" w:rsidRDefault="0031406A" w:rsidP="00A35DF3">
      <w:pPr>
        <w:pStyle w:val="BodyText"/>
      </w:pPr>
      <w:r>
        <w:t xml:space="preserve">The </w:t>
      </w:r>
      <w:r w:rsidR="00A35DF3" w:rsidRPr="001707BF" w:rsidDel="001E0E70">
        <w:t xml:space="preserve">Contractor shall actively work with the </w:t>
      </w:r>
      <w:r w:rsidR="00A35DF3">
        <w:t>operator of the Designated</w:t>
      </w:r>
      <w:r w:rsidR="00A35DF3" w:rsidRPr="001707BF" w:rsidDel="001E0E70">
        <w:t xml:space="preserve"> </w:t>
      </w:r>
      <w:r w:rsidR="009A77DD">
        <w:t>Transfer</w:t>
      </w:r>
      <w:r w:rsidR="00A35DF3" w:rsidRPr="001707BF" w:rsidDel="001E0E70">
        <w:t xml:space="preserve"> Facility </w:t>
      </w:r>
      <w:r w:rsidR="00A35DF3">
        <w:t>and the Authority</w:t>
      </w:r>
      <w:r w:rsidR="00A35DF3" w:rsidRPr="001707BF" w:rsidDel="001E0E70">
        <w:t xml:space="preserve"> throughout the Term of this Agreement to ensure that </w:t>
      </w:r>
      <w:r w:rsidR="00D03E55">
        <w:t>C</w:t>
      </w:r>
      <w:r w:rsidR="00A35DF3" w:rsidRPr="001707BF" w:rsidDel="001E0E70">
        <w:t xml:space="preserve">ontamination of the </w:t>
      </w:r>
      <w:r w:rsidR="00B377E2">
        <w:t>Commingled Organics</w:t>
      </w:r>
      <w:r w:rsidR="00B377E2" w:rsidRPr="001707BF">
        <w:t xml:space="preserve"> </w:t>
      </w:r>
      <w:r w:rsidR="00A35DF3" w:rsidRPr="001707BF" w:rsidDel="001E0E70">
        <w:t xml:space="preserve">Collected under this Agreement </w:t>
      </w:r>
      <w:r w:rsidR="00A35DF3">
        <w:t>D</w:t>
      </w:r>
      <w:r w:rsidR="00A35DF3" w:rsidRPr="001707BF" w:rsidDel="001E0E70">
        <w:t xml:space="preserve">elivered to the </w:t>
      </w:r>
      <w:r w:rsidR="00FF2F42">
        <w:t xml:space="preserve">Designated </w:t>
      </w:r>
      <w:r w:rsidR="00047832">
        <w:t>Transfer</w:t>
      </w:r>
      <w:r w:rsidR="00A35DF3" w:rsidRPr="001707BF" w:rsidDel="001E0E70">
        <w:t xml:space="preserve"> Facility</w:t>
      </w:r>
      <w:r w:rsidR="00A35DF3" w:rsidDel="001E0E70">
        <w:t xml:space="preserve"> </w:t>
      </w:r>
      <w:r w:rsidR="00270F8F">
        <w:t>remain within the parameters</w:t>
      </w:r>
      <w:r w:rsidR="00A35DF3" w:rsidRPr="001707BF">
        <w:t xml:space="preserve"> established </w:t>
      </w:r>
      <w:r w:rsidR="00270F8F">
        <w:t>within the Authority’s agreement(s) with the operator of the Designated Facility</w:t>
      </w:r>
      <w:r w:rsidR="008E2143">
        <w:t>, as described in Section 5.2.D.1</w:t>
      </w:r>
      <w:r w:rsidR="00A35DF3" w:rsidRPr="001707BF" w:rsidDel="001E0E70">
        <w:t>.</w:t>
      </w:r>
    </w:p>
    <w:p w14:paraId="2D4241A2" w14:textId="7C1C7D31" w:rsidR="00F45D05" w:rsidRDefault="00F45D05" w:rsidP="002E368F">
      <w:pPr>
        <w:pStyle w:val="Heading2"/>
      </w:pPr>
      <w:bookmarkStart w:id="91" w:name="_Toc180661757"/>
      <w:bookmarkStart w:id="92" w:name="_Toc160620737"/>
      <w:bookmarkStart w:id="93" w:name="_Toc160626678"/>
      <w:bookmarkEnd w:id="90"/>
      <w:r>
        <w:t xml:space="preserve">5.6 </w:t>
      </w:r>
      <w:r w:rsidR="00F377E6">
        <w:tab/>
      </w:r>
      <w:r w:rsidRPr="003D75C4">
        <w:t>Commercial Food Scraps</w:t>
      </w:r>
      <w:r w:rsidR="00AB24B3">
        <w:t xml:space="preserve"> Collection, Transport, and Delivery</w:t>
      </w:r>
      <w:bookmarkEnd w:id="91"/>
      <w:r>
        <w:t xml:space="preserve"> </w:t>
      </w:r>
      <w:bookmarkEnd w:id="92"/>
      <w:bookmarkEnd w:id="93"/>
    </w:p>
    <w:p w14:paraId="4A3EE1AD" w14:textId="04FD726A" w:rsidR="00C703ED" w:rsidRPr="001707BF" w:rsidRDefault="00AB24B3" w:rsidP="00FF74F4">
      <w:pPr>
        <w:pStyle w:val="1Lettered"/>
        <w:ind w:left="0" w:firstLine="0"/>
      </w:pPr>
      <w:r>
        <w:t xml:space="preserve">The </w:t>
      </w:r>
      <w:r w:rsidR="00C703ED" w:rsidRPr="001707BF">
        <w:t xml:space="preserve">Contractor shall </w:t>
      </w:r>
      <w:r w:rsidR="00C703ED">
        <w:t xml:space="preserve">offer and </w:t>
      </w:r>
      <w:r w:rsidR="00C703ED" w:rsidRPr="001707BF">
        <w:t xml:space="preserve">provide </w:t>
      </w:r>
      <w:r w:rsidR="00C703ED">
        <w:t>Commercial Food Scraps</w:t>
      </w:r>
      <w:r w:rsidR="00C703ED" w:rsidRPr="001707BF">
        <w:t xml:space="preserve"> Collection services </w:t>
      </w:r>
      <w:r>
        <w:t>in accordance with</w:t>
      </w:r>
      <w:r w:rsidR="00C703ED" w:rsidRPr="001707BF">
        <w:t xml:space="preserve"> Exhibit B. </w:t>
      </w:r>
    </w:p>
    <w:p w14:paraId="69647AB1" w14:textId="4D7DAD5D" w:rsidR="00C703ED" w:rsidRPr="001707BF" w:rsidRDefault="0031406A" w:rsidP="00C703ED">
      <w:pPr>
        <w:pStyle w:val="BodyText"/>
      </w:pPr>
      <w:r>
        <w:t xml:space="preserve">The </w:t>
      </w:r>
      <w:r w:rsidR="00C703ED" w:rsidRPr="001707BF">
        <w:t>Contractor acknowledges that</w:t>
      </w:r>
      <w:r w:rsidR="00A91B75">
        <w:t xml:space="preserve"> the</w:t>
      </w:r>
      <w:r w:rsidR="00C703ED" w:rsidRPr="001707BF">
        <w:t xml:space="preserve"> </w:t>
      </w:r>
      <w:r w:rsidR="00C703ED">
        <w:t>Authority</w:t>
      </w:r>
      <w:r w:rsidR="00C703ED" w:rsidRPr="001707BF">
        <w:t xml:space="preserve"> is committed to Diverting materials from Disposal through the implementation of </w:t>
      </w:r>
      <w:r w:rsidR="00C703ED">
        <w:t>S</w:t>
      </w:r>
      <w:r w:rsidR="00C703ED" w:rsidRPr="001707BF">
        <w:t xml:space="preserve">ource </w:t>
      </w:r>
      <w:r w:rsidR="00C703ED">
        <w:t>R</w:t>
      </w:r>
      <w:r w:rsidR="00C703ED" w:rsidRPr="001707BF">
        <w:t xml:space="preserve">eduction, reuse, Recycling, Composting, and other programs, and that </w:t>
      </w:r>
      <w:r w:rsidR="00A91B75">
        <w:t xml:space="preserve">the </w:t>
      </w:r>
      <w:r w:rsidR="00C703ED">
        <w:t>Authority</w:t>
      </w:r>
      <w:r w:rsidR="00C703ED" w:rsidRPr="001707BF">
        <w:t xml:space="preserve"> may implement new programs, with the involvement of the Contractor, subject to the provisions of Section </w:t>
      </w:r>
      <w:r w:rsidR="00C703ED">
        <w:t>2.4</w:t>
      </w:r>
      <w:r w:rsidR="00C703ED" w:rsidRPr="001707BF">
        <w:t xml:space="preserve">, that may impact the overall quantity or composition of </w:t>
      </w:r>
      <w:r w:rsidR="00C703ED">
        <w:t>Commercial Food Scraps</w:t>
      </w:r>
      <w:r w:rsidR="00C703ED" w:rsidRPr="001707BF">
        <w:t xml:space="preserve"> to be Collected by </w:t>
      </w:r>
      <w:r w:rsidR="00005A82">
        <w:t xml:space="preserve">the </w:t>
      </w:r>
      <w:r w:rsidR="00C703ED" w:rsidRPr="001707BF">
        <w:t xml:space="preserve">Contractor. </w:t>
      </w:r>
    </w:p>
    <w:p w14:paraId="4EC3D821" w14:textId="756E325E" w:rsidR="00C703ED" w:rsidRDefault="00AB24B3" w:rsidP="00C703ED">
      <w:pPr>
        <w:pStyle w:val="BodyText"/>
      </w:pPr>
      <w:r>
        <w:t xml:space="preserve">The </w:t>
      </w:r>
      <w:r w:rsidR="00C703ED" w:rsidRPr="001707BF">
        <w:t xml:space="preserve">Contractor shall Transport all </w:t>
      </w:r>
      <w:r w:rsidR="00C703ED">
        <w:t>Commercial Food Scraps</w:t>
      </w:r>
      <w:r w:rsidR="00C703ED" w:rsidRPr="001707BF">
        <w:t xml:space="preserve"> Collected in </w:t>
      </w:r>
      <w:r w:rsidR="00C703ED">
        <w:t>Service Area</w:t>
      </w:r>
      <w:r w:rsidR="00C703ED" w:rsidRPr="001707BF">
        <w:t xml:space="preserve"> to the Designated </w:t>
      </w:r>
      <w:r w:rsidR="00C703ED">
        <w:t>Commercial Food Scraps Pre-Processing</w:t>
      </w:r>
      <w:r w:rsidR="00C703ED" w:rsidRPr="001707BF">
        <w:t xml:space="preserve"> Facility. </w:t>
      </w:r>
      <w:r w:rsidR="000D1545">
        <w:t>Commercial Food Scraps</w:t>
      </w:r>
      <w:r w:rsidR="000D1545" w:rsidRPr="001707BF">
        <w:t xml:space="preserve"> </w:t>
      </w:r>
      <w:r w:rsidR="00C703ED">
        <w:t xml:space="preserve">Delivered to the </w:t>
      </w:r>
      <w:r w:rsidR="00C703ED" w:rsidRPr="001707BF">
        <w:t xml:space="preserve">Designated </w:t>
      </w:r>
      <w:r w:rsidR="000D1545">
        <w:t>Commercial Food Scraps Pre-Processing</w:t>
      </w:r>
      <w:r w:rsidR="00C703ED" w:rsidRPr="001707BF">
        <w:t xml:space="preserve"> Facility</w:t>
      </w:r>
      <w:r w:rsidR="00C703ED">
        <w:t xml:space="preserve"> shall be </w:t>
      </w:r>
      <w:r w:rsidR="00B0062B">
        <w:t>Pre-Processed</w:t>
      </w:r>
      <w:r w:rsidR="00C703ED">
        <w:t xml:space="preserve"> and Transported by the operator of the Designated </w:t>
      </w:r>
      <w:r w:rsidR="000D1545">
        <w:t>Commercial Food Scraps</w:t>
      </w:r>
      <w:r w:rsidR="000D1545" w:rsidRPr="001707BF">
        <w:t xml:space="preserve"> </w:t>
      </w:r>
      <w:r w:rsidR="000D1545">
        <w:t xml:space="preserve">Pre-Processing </w:t>
      </w:r>
      <w:r w:rsidR="00C703ED">
        <w:t xml:space="preserve">Facility to the Designated </w:t>
      </w:r>
      <w:r w:rsidR="000D1545">
        <w:t>Anaerobic Digestion</w:t>
      </w:r>
      <w:r w:rsidR="00C703ED">
        <w:t xml:space="preserve"> Facility</w:t>
      </w:r>
      <w:r w:rsidR="000D1545">
        <w:t xml:space="preserve"> or</w:t>
      </w:r>
      <w:r w:rsidR="00A321CC">
        <w:t xml:space="preserve"> </w:t>
      </w:r>
      <w:r w:rsidR="00F30140">
        <w:t xml:space="preserve">to an alternative facility </w:t>
      </w:r>
      <w:r w:rsidR="00A321CC">
        <w:t>a</w:t>
      </w:r>
      <w:r w:rsidR="009E5B09">
        <w:t>s otherwise directed by the Authority</w:t>
      </w:r>
      <w:r w:rsidR="00C703ED">
        <w:t xml:space="preserve">. In accordance with Section 2.2, </w:t>
      </w:r>
      <w:r w:rsidR="0031406A">
        <w:t xml:space="preserve">the </w:t>
      </w:r>
      <w:r w:rsidR="00C703ED" w:rsidRPr="003E08B6">
        <w:t xml:space="preserve">Contractor shall not </w:t>
      </w:r>
      <w:r w:rsidR="00C703ED">
        <w:t xml:space="preserve">be responsible for </w:t>
      </w:r>
      <w:r w:rsidR="0031406A">
        <w:t>Pre-</w:t>
      </w:r>
      <w:r w:rsidR="00C703ED">
        <w:t>Processing</w:t>
      </w:r>
      <w:r w:rsidR="00C703ED" w:rsidRPr="003E08B6">
        <w:t xml:space="preserve"> </w:t>
      </w:r>
      <w:r w:rsidR="00C703ED">
        <w:t xml:space="preserve">or Transferring </w:t>
      </w:r>
      <w:r w:rsidR="00B0062B">
        <w:t>Commercial Food Scraps</w:t>
      </w:r>
      <w:r w:rsidR="00C703ED" w:rsidRPr="003E08B6">
        <w:t xml:space="preserve">. </w:t>
      </w:r>
      <w:r w:rsidR="00047832">
        <w:t xml:space="preserve">The </w:t>
      </w:r>
      <w:r w:rsidR="00C703ED">
        <w:t>Authority</w:t>
      </w:r>
      <w:r w:rsidR="00C703ED" w:rsidRPr="001707BF">
        <w:t xml:space="preserve"> shall pay all costs</w:t>
      </w:r>
      <w:r w:rsidR="007431C5">
        <w:t xml:space="preserve">, except for Disposal of Unpermitted Waste and/or Excluded Waste per Section 5.2.C, </w:t>
      </w:r>
      <w:r w:rsidR="00C703ED" w:rsidRPr="001707BF">
        <w:t xml:space="preserve">associated with </w:t>
      </w:r>
      <w:r w:rsidR="00407752">
        <w:t>Pre-</w:t>
      </w:r>
      <w:r w:rsidR="00604BD8">
        <w:t>Processing</w:t>
      </w:r>
      <w:r w:rsidR="00C703ED" w:rsidRPr="001707BF">
        <w:t xml:space="preserve"> and </w:t>
      </w:r>
      <w:r w:rsidR="00C703ED">
        <w:t>Transporting</w:t>
      </w:r>
      <w:r w:rsidR="00C703ED" w:rsidRPr="001707BF">
        <w:t xml:space="preserve"> of </w:t>
      </w:r>
      <w:r w:rsidR="00B0062B">
        <w:t>Commercial Food Scraps</w:t>
      </w:r>
      <w:r w:rsidR="00A91B75">
        <w:t>,</w:t>
      </w:r>
      <w:r w:rsidR="00B0062B" w:rsidRPr="001707BF">
        <w:t xml:space="preserve"> </w:t>
      </w:r>
      <w:r w:rsidR="00C703ED" w:rsidRPr="001707BF">
        <w:t xml:space="preserve">including payment of any </w:t>
      </w:r>
      <w:r w:rsidR="00C703ED">
        <w:t>Tipping</w:t>
      </w:r>
      <w:r w:rsidR="00C703ED" w:rsidRPr="001707BF">
        <w:t xml:space="preserve"> </w:t>
      </w:r>
      <w:r w:rsidR="00C703ED">
        <w:t>F</w:t>
      </w:r>
      <w:r w:rsidR="00C703ED" w:rsidRPr="001707BF">
        <w:t xml:space="preserve">ees charged at the Designated </w:t>
      </w:r>
      <w:r w:rsidR="00604BD8">
        <w:t>Commercial Food Scraps</w:t>
      </w:r>
      <w:r w:rsidR="00604BD8" w:rsidRPr="001707BF">
        <w:t xml:space="preserve"> </w:t>
      </w:r>
      <w:r w:rsidR="00604BD8">
        <w:t xml:space="preserve">Pre-Processing </w:t>
      </w:r>
      <w:r w:rsidR="00C703ED" w:rsidRPr="001707BF">
        <w:t>Facility</w:t>
      </w:r>
      <w:r w:rsidR="00DD3BFF">
        <w:t xml:space="preserve"> and</w:t>
      </w:r>
      <w:r w:rsidR="004A132D">
        <w:t>/or</w:t>
      </w:r>
      <w:r w:rsidR="00DD3BFF">
        <w:t xml:space="preserve"> the Designated Anaerobic </w:t>
      </w:r>
      <w:r w:rsidR="005B1010">
        <w:t>Digestion</w:t>
      </w:r>
      <w:r w:rsidR="00DD3BFF">
        <w:t xml:space="preserve"> Facility </w:t>
      </w:r>
      <w:r w:rsidR="005B1010">
        <w:t>or an alternative facility</w:t>
      </w:r>
      <w:r w:rsidR="00C703ED" w:rsidRPr="001707BF">
        <w:t xml:space="preserve">. </w:t>
      </w:r>
      <w:r w:rsidR="005B1010">
        <w:t xml:space="preserve">The </w:t>
      </w:r>
      <w:r w:rsidR="00C703ED" w:rsidRPr="001707BF">
        <w:t xml:space="preserve">Contractor shall observe and comply with all regulations and posted rules in effect at the Designated </w:t>
      </w:r>
      <w:r w:rsidR="00604BD8">
        <w:t xml:space="preserve">Commercial Food </w:t>
      </w:r>
      <w:r w:rsidR="00047832">
        <w:t>Scraps</w:t>
      </w:r>
      <w:r w:rsidR="00047832" w:rsidRPr="001707BF">
        <w:t xml:space="preserve"> </w:t>
      </w:r>
      <w:r w:rsidR="00047832">
        <w:t>Pre</w:t>
      </w:r>
      <w:r w:rsidR="00604BD8">
        <w:t xml:space="preserve">-Processing </w:t>
      </w:r>
      <w:r w:rsidR="00C703ED" w:rsidRPr="001707BF">
        <w:t xml:space="preserve">Facility and cooperate with and take direction from the operator thereof with respect to </w:t>
      </w:r>
      <w:r w:rsidR="00C703ED">
        <w:t>D</w:t>
      </w:r>
      <w:r w:rsidR="00C703ED" w:rsidRPr="001707BF">
        <w:t xml:space="preserve">elivery of </w:t>
      </w:r>
      <w:r w:rsidR="00047832">
        <w:t>Commercial Food Scraps</w:t>
      </w:r>
      <w:r w:rsidR="00C703ED" w:rsidRPr="001707BF">
        <w:t xml:space="preserve">. </w:t>
      </w:r>
    </w:p>
    <w:p w14:paraId="4A473F2E" w14:textId="5D95F3F0" w:rsidR="00C703ED" w:rsidRDefault="00005A82" w:rsidP="00C703ED">
      <w:pPr>
        <w:pStyle w:val="BodyText"/>
      </w:pPr>
      <w:r>
        <w:t xml:space="preserve">The </w:t>
      </w:r>
      <w:r w:rsidR="00C703ED" w:rsidRPr="001707BF" w:rsidDel="001E0E70">
        <w:t xml:space="preserve">Contractor shall actively work with the </w:t>
      </w:r>
      <w:r w:rsidR="00C703ED">
        <w:t>operator of the Designated</w:t>
      </w:r>
      <w:r w:rsidR="00C703ED" w:rsidRPr="001707BF" w:rsidDel="001E0E70">
        <w:t xml:space="preserve"> </w:t>
      </w:r>
      <w:r w:rsidR="00047832">
        <w:t>Commercial Food Scraps</w:t>
      </w:r>
      <w:r w:rsidR="00047832" w:rsidRPr="001707BF">
        <w:t xml:space="preserve"> </w:t>
      </w:r>
      <w:r w:rsidR="00047832">
        <w:t xml:space="preserve">Pre-Processing </w:t>
      </w:r>
      <w:r w:rsidR="00C703ED" w:rsidRPr="001707BF" w:rsidDel="001E0E70">
        <w:t xml:space="preserve">Facility </w:t>
      </w:r>
      <w:r w:rsidR="00C703ED">
        <w:t>and the Authority</w:t>
      </w:r>
      <w:r w:rsidR="00C703ED" w:rsidRPr="001707BF" w:rsidDel="001E0E70">
        <w:t xml:space="preserve"> throughout the Term of this Agreement to ensure that </w:t>
      </w:r>
      <w:r w:rsidR="00D03E55">
        <w:t>C</w:t>
      </w:r>
      <w:r w:rsidR="00C703ED" w:rsidRPr="001707BF" w:rsidDel="001E0E70">
        <w:t xml:space="preserve">ontamination of the </w:t>
      </w:r>
      <w:r w:rsidR="00047832">
        <w:t>Commercial Food Scraps</w:t>
      </w:r>
      <w:r w:rsidR="00047832" w:rsidRPr="001707BF">
        <w:t xml:space="preserve"> </w:t>
      </w:r>
      <w:r w:rsidR="00C703ED" w:rsidRPr="001707BF" w:rsidDel="001E0E70">
        <w:t xml:space="preserve">Collected under this Agreement </w:t>
      </w:r>
      <w:r w:rsidR="00C703ED">
        <w:t>D</w:t>
      </w:r>
      <w:r w:rsidR="00C703ED" w:rsidRPr="001707BF" w:rsidDel="001E0E70">
        <w:t xml:space="preserve">elivered to the </w:t>
      </w:r>
      <w:r w:rsidR="00FF2F42">
        <w:t xml:space="preserve">Designated </w:t>
      </w:r>
      <w:r w:rsidR="00047832">
        <w:t>Commercial Food Scraps</w:t>
      </w:r>
      <w:r w:rsidR="00047832" w:rsidRPr="001707BF">
        <w:t xml:space="preserve"> </w:t>
      </w:r>
      <w:r w:rsidR="00047832">
        <w:t xml:space="preserve">Pre-Processing </w:t>
      </w:r>
      <w:r w:rsidR="00C703ED" w:rsidRPr="001707BF" w:rsidDel="001E0E70">
        <w:t>Facility</w:t>
      </w:r>
      <w:r w:rsidR="00C703ED" w:rsidDel="001E0E70">
        <w:t xml:space="preserve"> </w:t>
      </w:r>
      <w:r w:rsidR="00270F8F">
        <w:t>remain within the parameters</w:t>
      </w:r>
      <w:r w:rsidR="00C703ED" w:rsidRPr="001707BF" w:rsidDel="001E0E70">
        <w:t xml:space="preserve"> established </w:t>
      </w:r>
      <w:r w:rsidR="00270F8F">
        <w:t xml:space="preserve">within the Authority’s agreement(s) with the operator of the Designated </w:t>
      </w:r>
      <w:r w:rsidR="005B1010">
        <w:t>Commercial Food Scraps</w:t>
      </w:r>
      <w:r w:rsidR="005B1010" w:rsidRPr="001707BF">
        <w:t xml:space="preserve"> </w:t>
      </w:r>
      <w:r w:rsidR="005B1010">
        <w:t xml:space="preserve">Pre-Processing </w:t>
      </w:r>
      <w:r w:rsidR="00270F8F">
        <w:t>Facility</w:t>
      </w:r>
      <w:r w:rsidR="00C703ED" w:rsidRPr="001707BF" w:rsidDel="001E0E70">
        <w:t>.</w:t>
      </w:r>
    </w:p>
    <w:p w14:paraId="2953E796" w14:textId="160985D0" w:rsidR="00BB7263" w:rsidRDefault="00BB7263" w:rsidP="00E17051">
      <w:pPr>
        <w:pStyle w:val="Heading2"/>
      </w:pPr>
      <w:bookmarkStart w:id="94" w:name="_Toc160620738"/>
      <w:bookmarkStart w:id="95" w:name="_Toc160626679"/>
      <w:bookmarkStart w:id="96" w:name="_Toc180661758"/>
      <w:r>
        <w:lastRenderedPageBreak/>
        <w:t>5.</w:t>
      </w:r>
      <w:r w:rsidR="00F45D05">
        <w:t>7</w:t>
      </w:r>
      <w:r w:rsidR="00F113F7" w:rsidRPr="00F113F7">
        <w:rPr>
          <w:bCs/>
          <w:iCs/>
        </w:rPr>
        <w:tab/>
      </w:r>
      <w:bookmarkEnd w:id="94"/>
      <w:bookmarkEnd w:id="95"/>
      <w:r w:rsidR="00884C3B">
        <w:t xml:space="preserve">Member Agency </w:t>
      </w:r>
      <w:r w:rsidR="00CD4DDC">
        <w:t>Facility</w:t>
      </w:r>
      <w:r w:rsidR="00E83EC3">
        <w:t xml:space="preserve"> Collection, Transport, and Delivery</w:t>
      </w:r>
      <w:bookmarkEnd w:id="96"/>
      <w:r w:rsidR="005B5452">
        <w:t xml:space="preserve"> </w:t>
      </w:r>
    </w:p>
    <w:p w14:paraId="3EF58028" w14:textId="652DD7E2" w:rsidR="00EE7F63" w:rsidRDefault="006B5DC7" w:rsidP="006B5DC7">
      <w:pPr>
        <w:pStyle w:val="1Lettered"/>
      </w:pPr>
      <w:r w:rsidRPr="00784C81">
        <w:t>A.</w:t>
      </w:r>
      <w:r w:rsidRPr="00784C81">
        <w:tab/>
      </w:r>
      <w:r>
        <w:rPr>
          <w:b/>
        </w:rPr>
        <w:t xml:space="preserve">Collection </w:t>
      </w:r>
      <w:r w:rsidRPr="00B34F9E">
        <w:rPr>
          <w:b/>
        </w:rPr>
        <w:t xml:space="preserve">Services to </w:t>
      </w:r>
      <w:r>
        <w:rPr>
          <w:b/>
        </w:rPr>
        <w:t>Member Agency</w:t>
      </w:r>
      <w:r w:rsidRPr="00B34F9E">
        <w:rPr>
          <w:b/>
        </w:rPr>
        <w:t xml:space="preserve"> Facilities</w:t>
      </w:r>
      <w:r>
        <w:rPr>
          <w:b/>
        </w:rPr>
        <w:t>.</w:t>
      </w:r>
      <w:r>
        <w:t xml:space="preserve"> </w:t>
      </w:r>
      <w:r w:rsidR="00E83EC3">
        <w:t xml:space="preserve">The </w:t>
      </w:r>
      <w:r>
        <w:t>Contractor shall Collect</w:t>
      </w:r>
      <w:r w:rsidR="009A5152">
        <w:t xml:space="preserve"> Franchised Materials</w:t>
      </w:r>
      <w:r>
        <w:t xml:space="preserve"> and from Member Agency facilities in the same manner as those services are provided to Commercial </w:t>
      </w:r>
      <w:r w:rsidR="006B6524">
        <w:t xml:space="preserve">Customers </w:t>
      </w:r>
      <w:r w:rsidR="00AB3728">
        <w:t>pursuant to Exhibit B</w:t>
      </w:r>
      <w:r>
        <w:t xml:space="preserve">. </w:t>
      </w:r>
      <w:r w:rsidR="00E30FED">
        <w:t xml:space="preserve">The </w:t>
      </w:r>
      <w:r>
        <w:t xml:space="preserve">Contractor shall provide service to all Member Agency facilities identified in </w:t>
      </w:r>
      <w:r w:rsidRPr="00E61DAC">
        <w:t xml:space="preserve">Exhibit </w:t>
      </w:r>
      <w:r w:rsidR="00182E37" w:rsidRPr="00E61DAC">
        <w:t>B-4</w:t>
      </w:r>
      <w:r>
        <w:t xml:space="preserve"> as well as any future Member Agency facilities at the Service Levels requested by the Member Agencies. </w:t>
      </w:r>
      <w:r w:rsidR="00E30FED">
        <w:t xml:space="preserve">The </w:t>
      </w:r>
      <w:r>
        <w:t xml:space="preserve">Contractor shall provide these services at no cost to the Member Agencies. </w:t>
      </w:r>
    </w:p>
    <w:p w14:paraId="04F47110" w14:textId="6C585469" w:rsidR="006B5DC7" w:rsidRDefault="00EE7F63" w:rsidP="006B5DC7">
      <w:pPr>
        <w:pStyle w:val="1Lettered"/>
      </w:pPr>
      <w:r>
        <w:t>B.</w:t>
      </w:r>
      <w:r>
        <w:tab/>
      </w:r>
      <w:r w:rsidR="005C52AE" w:rsidRPr="005C52AE">
        <w:rPr>
          <w:b/>
          <w:bCs/>
        </w:rPr>
        <w:t>Public Space Containers.</w:t>
      </w:r>
      <w:r w:rsidR="005C52AE">
        <w:t xml:space="preserve"> </w:t>
      </w:r>
      <w:r w:rsidR="006B5DC7">
        <w:t xml:space="preserve">Member Agencies shall be responsible for maintaining public </w:t>
      </w:r>
      <w:r w:rsidR="00AF7100">
        <w:t>Solid Waste, Recycl</w:t>
      </w:r>
      <w:r w:rsidR="00175E4B">
        <w:t>able Materials</w:t>
      </w:r>
      <w:r w:rsidR="00AF7100">
        <w:t>, and Commingled Organics containers</w:t>
      </w:r>
      <w:r w:rsidR="00B216AA">
        <w:t xml:space="preserve"> listed in Exhibit B-4 that</w:t>
      </w:r>
      <w:r w:rsidR="006B5DC7">
        <w:t xml:space="preserve"> </w:t>
      </w:r>
      <w:r w:rsidR="00E30FED">
        <w:t xml:space="preserve">the </w:t>
      </w:r>
      <w:r w:rsidR="006B5DC7">
        <w:t>Contractor services</w:t>
      </w:r>
      <w:r w:rsidR="00A56EBE">
        <w:t xml:space="preserve"> at no cost to the Member Agencies</w:t>
      </w:r>
      <w:r w:rsidR="006B5DC7">
        <w:t xml:space="preserve">. </w:t>
      </w:r>
    </w:p>
    <w:p w14:paraId="7E75CA6C" w14:textId="78CCC8DB" w:rsidR="00B413F6" w:rsidRPr="00B413F6" w:rsidRDefault="006D67CA" w:rsidP="00B413F6">
      <w:pPr>
        <w:pStyle w:val="1Lettered"/>
        <w:rPr>
          <w:bCs/>
        </w:rPr>
      </w:pPr>
      <w:r>
        <w:t>C</w:t>
      </w:r>
      <w:r w:rsidR="006B5DC7" w:rsidRPr="00784C81">
        <w:t>.</w:t>
      </w:r>
      <w:r w:rsidR="006B5DC7" w:rsidRPr="00784C81">
        <w:tab/>
      </w:r>
      <w:r w:rsidR="006B5DC7">
        <w:rPr>
          <w:b/>
        </w:rPr>
        <w:t>On-Call Services.</w:t>
      </w:r>
      <w:r w:rsidR="006B5DC7" w:rsidDel="00A4132F">
        <w:rPr>
          <w:b/>
        </w:rPr>
        <w:t xml:space="preserve"> </w:t>
      </w:r>
      <w:r w:rsidR="007658C0" w:rsidRPr="007658C0">
        <w:rPr>
          <w:bCs/>
        </w:rPr>
        <w:t>The</w:t>
      </w:r>
      <w:r w:rsidR="007658C0">
        <w:rPr>
          <w:b/>
        </w:rPr>
        <w:t xml:space="preserve"> </w:t>
      </w:r>
      <w:r w:rsidR="00B413F6" w:rsidRPr="00B413F6">
        <w:rPr>
          <w:bCs/>
        </w:rPr>
        <w:t>Contractor shall provide on-call temporary Drop-Box services upon Member Agency request. At each Member Agency’s sole option, the Member Agency may direct the Contractor to provide such Drop Box service for vegetation removal, creek clean-ups, neighborhood clean-ups, public works, parks, and landscaping projects, large clean-up events, etc. at locations throughout the Member Agencies.</w:t>
      </w:r>
      <w:r w:rsidR="007658C0">
        <w:rPr>
          <w:bCs/>
        </w:rPr>
        <w:t xml:space="preserve"> The</w:t>
      </w:r>
      <w:r w:rsidR="00B413F6" w:rsidRPr="00B413F6">
        <w:rPr>
          <w:bCs/>
        </w:rPr>
        <w:t xml:space="preserve"> Contractor shall provide a maximum of six hundred (600) cubic yards of Drop Box service per Rate Year to each Member Agency at no cost to the Member Agencies. </w:t>
      </w:r>
      <w:r w:rsidR="009E3E14">
        <w:rPr>
          <w:bCs/>
        </w:rPr>
        <w:t>For Dop Box services in excess of six hundred (600) cubic yards per Member Agency, per</w:t>
      </w:r>
      <w:r w:rsidR="000E4655">
        <w:rPr>
          <w:bCs/>
        </w:rPr>
        <w:t xml:space="preserve"> Rate Year, t</w:t>
      </w:r>
      <w:r w:rsidR="007658C0">
        <w:rPr>
          <w:bCs/>
        </w:rPr>
        <w:t xml:space="preserve">he </w:t>
      </w:r>
      <w:r w:rsidR="00B413F6" w:rsidRPr="00B413F6">
        <w:rPr>
          <w:bCs/>
        </w:rPr>
        <w:t xml:space="preserve">Contractor may provide Drop Box services to Member Agencies at Rates not to exceed the Maximum Rate for equivalent Drop Box services for Commercial Customers.  </w:t>
      </w:r>
      <w:r w:rsidR="000E4655" w:rsidRPr="00B413F6">
        <w:rPr>
          <w:bCs/>
        </w:rPr>
        <w:t>Unused,</w:t>
      </w:r>
      <w:r w:rsidR="00B413F6" w:rsidRPr="00B413F6">
        <w:rPr>
          <w:bCs/>
        </w:rPr>
        <w:t xml:space="preserve"> no cost temporary Drop Box services do not carry over into the next Rate Year. A Member Agency may </w:t>
      </w:r>
      <w:r w:rsidR="000E4655">
        <w:rPr>
          <w:bCs/>
        </w:rPr>
        <w:t>reassign</w:t>
      </w:r>
      <w:r w:rsidR="00B413F6" w:rsidRPr="00B413F6">
        <w:rPr>
          <w:bCs/>
        </w:rPr>
        <w:t xml:space="preserve"> all or a portion of its annual no-cost temporary Drop Box services to another Member Agency. </w:t>
      </w:r>
    </w:p>
    <w:p w14:paraId="07E39B8E" w14:textId="77777777" w:rsidR="00B413F6" w:rsidRPr="00B413F6" w:rsidRDefault="00B413F6" w:rsidP="00B413F6">
      <w:pPr>
        <w:pStyle w:val="1Lettered"/>
        <w:ind w:firstLine="0"/>
        <w:rPr>
          <w:bCs/>
        </w:rPr>
      </w:pPr>
      <w:r w:rsidRPr="00B413F6">
        <w:rPr>
          <w:bCs/>
        </w:rPr>
        <w:t xml:space="preserve">The Parties acknowledge that the intent of this program is not to support the ongoing, regular Collection needs within the Member Agencies, but rather to support the Member Agencies through targeted, short-term, clean-up events, and to assist the Member Agencies in removing vegetation and maintaining fire breaks in areas with elevated fire risk. </w:t>
      </w:r>
    </w:p>
    <w:p w14:paraId="41D3560D" w14:textId="5DE248B0" w:rsidR="00B413F6" w:rsidRPr="00B413F6" w:rsidRDefault="007658C0" w:rsidP="00B413F6">
      <w:pPr>
        <w:pStyle w:val="1Lettered"/>
        <w:ind w:firstLine="0"/>
        <w:rPr>
          <w:bCs/>
        </w:rPr>
      </w:pPr>
      <w:r>
        <w:rPr>
          <w:bCs/>
        </w:rPr>
        <w:t xml:space="preserve">The </w:t>
      </w:r>
      <w:r w:rsidR="00B413F6" w:rsidRPr="00B413F6">
        <w:rPr>
          <w:bCs/>
        </w:rPr>
        <w:t xml:space="preserve">Contractor shall, in response to a written request from a Member Agency, deliver to and Collect Drop Boxes from locations not designated as City facilities. The request to </w:t>
      </w:r>
      <w:r w:rsidR="001B7F42">
        <w:rPr>
          <w:bCs/>
        </w:rPr>
        <w:t xml:space="preserve">the </w:t>
      </w:r>
      <w:r w:rsidR="00B413F6" w:rsidRPr="00B413F6">
        <w:rPr>
          <w:bCs/>
        </w:rPr>
        <w:t xml:space="preserve">Contractor shall specify the date of delivery and Collection of the Drop Box Containers, the location(s) for delivery, the number of and size of the Drop Box Containers to be delivered, and the material type to be Collected in each Drop Box Container. </w:t>
      </w:r>
      <w:r w:rsidR="001B7F42">
        <w:rPr>
          <w:bCs/>
        </w:rPr>
        <w:t xml:space="preserve">The </w:t>
      </w:r>
      <w:r w:rsidR="00B413F6" w:rsidRPr="00B413F6">
        <w:rPr>
          <w:bCs/>
        </w:rPr>
        <w:t xml:space="preserve">Contractor shall deliver Drop Boxes by the next Working Day following Member Agency request. </w:t>
      </w:r>
      <w:r w:rsidR="001B7F42">
        <w:rPr>
          <w:bCs/>
        </w:rPr>
        <w:t xml:space="preserve">The </w:t>
      </w:r>
      <w:r w:rsidR="00B413F6" w:rsidRPr="00B413F6">
        <w:rPr>
          <w:bCs/>
        </w:rPr>
        <w:t xml:space="preserve">Contractor shall Collect, empty, and return Drop Boxes by the next Working Day following Member Agency request.  </w:t>
      </w:r>
      <w:r w:rsidR="001B7F42">
        <w:rPr>
          <w:bCs/>
        </w:rPr>
        <w:t xml:space="preserve">The </w:t>
      </w:r>
      <w:r w:rsidR="00B413F6" w:rsidRPr="00B413F6">
        <w:rPr>
          <w:bCs/>
        </w:rPr>
        <w:t>Contractor shall remove and not return Drop-Boxes by the next Working Day following Member Agency request.</w:t>
      </w:r>
    </w:p>
    <w:p w14:paraId="58B7B5A3" w14:textId="0086F0B5" w:rsidR="006B5DC7" w:rsidRPr="00775D41" w:rsidRDefault="00B413F6" w:rsidP="00B413F6">
      <w:pPr>
        <w:pStyle w:val="1Lettered"/>
        <w:ind w:firstLine="0"/>
      </w:pPr>
      <w:r w:rsidRPr="00B413F6">
        <w:rPr>
          <w:bCs/>
        </w:rPr>
        <w:t>The Drop Boxes may be for any source separated material type (Solid Waste, Commingled Organics, Recyclable Materials, Commercial Food Scraps, yard trimmings, C&amp;D, wood waste, soil, concrete etc.), and</w:t>
      </w:r>
      <w:r w:rsidR="00005A82">
        <w:rPr>
          <w:bCs/>
        </w:rPr>
        <w:t xml:space="preserve"> the</w:t>
      </w:r>
      <w:r w:rsidRPr="00B413F6">
        <w:rPr>
          <w:bCs/>
        </w:rPr>
        <w:t xml:space="preserve"> Contractor shall deliver them to the appropriate Designated Facility </w:t>
      </w:r>
      <w:r w:rsidR="000D7E66" w:rsidRPr="00B413F6">
        <w:rPr>
          <w:bCs/>
        </w:rPr>
        <w:t>to</w:t>
      </w:r>
      <w:r w:rsidRPr="00B413F6">
        <w:rPr>
          <w:bCs/>
        </w:rPr>
        <w:t xml:space="preserve"> achieve maximum Diversion of the materials.</w:t>
      </w:r>
    </w:p>
    <w:p w14:paraId="1024DC62" w14:textId="1B2AFDC8" w:rsidR="00CD4DDC" w:rsidRDefault="006D67CA" w:rsidP="006B5DC7">
      <w:pPr>
        <w:pStyle w:val="1Lettered"/>
      </w:pPr>
      <w:r>
        <w:t>D</w:t>
      </w:r>
      <w:r w:rsidR="006B5DC7" w:rsidRPr="00784C81">
        <w:t>.</w:t>
      </w:r>
      <w:r w:rsidR="006B5DC7" w:rsidRPr="00784C81">
        <w:tab/>
      </w:r>
      <w:r w:rsidR="006B5DC7">
        <w:rPr>
          <w:b/>
        </w:rPr>
        <w:t>Review of Plans for Land Use or Property Development</w:t>
      </w:r>
      <w:r w:rsidR="006B5DC7">
        <w:t xml:space="preserve">. </w:t>
      </w:r>
      <w:r w:rsidR="004F6CB1">
        <w:t>Upon request, t</w:t>
      </w:r>
      <w:r w:rsidR="00E30FED">
        <w:t xml:space="preserve">he </w:t>
      </w:r>
      <w:r w:rsidR="006B5DC7" w:rsidRPr="00244E32">
        <w:t>Contractor shall review building plans for</w:t>
      </w:r>
      <w:r w:rsidR="006B5DC7">
        <w:t xml:space="preserve"> all</w:t>
      </w:r>
      <w:r w:rsidR="006B5DC7" w:rsidRPr="00244E32">
        <w:t xml:space="preserve"> new Residential and Commercial development projects during </w:t>
      </w:r>
      <w:r w:rsidR="006B5DC7">
        <w:t>Member Agency</w:t>
      </w:r>
      <w:r w:rsidR="006B5DC7" w:rsidRPr="00244E32">
        <w:t xml:space="preserve"> permit review process</w:t>
      </w:r>
      <w:r w:rsidR="006B5DC7">
        <w:t>es</w:t>
      </w:r>
      <w:r w:rsidR="006B5DC7" w:rsidRPr="00244E32">
        <w:t xml:space="preserve"> to verify the reasonableness of the space allocation and enclosure design for Solid Waste, Recyclable Materials, and </w:t>
      </w:r>
      <w:r w:rsidR="00240355">
        <w:t xml:space="preserve">Commingled Organics </w:t>
      </w:r>
      <w:r w:rsidR="00E30FED">
        <w:t>and/</w:t>
      </w:r>
      <w:r w:rsidR="00240355">
        <w:t xml:space="preserve">or </w:t>
      </w:r>
      <w:r w:rsidR="00F635E9">
        <w:t>Commercial Food Scraps</w:t>
      </w:r>
      <w:r w:rsidR="006B5DC7" w:rsidRPr="00244E32">
        <w:t xml:space="preserve"> Containers and the accessibility of such areas. For these plan reviews, the Contractor may be </w:t>
      </w:r>
      <w:r w:rsidR="006B5DC7" w:rsidRPr="00244E32">
        <w:lastRenderedPageBreak/>
        <w:t xml:space="preserve">requested to visit the site and submit written recommendations for improvements to the design.  Plan reviews shall be completed within two (2) weeks </w:t>
      </w:r>
      <w:r w:rsidR="00232946">
        <w:t>after</w:t>
      </w:r>
      <w:r w:rsidR="00232946" w:rsidRPr="00244E32">
        <w:t xml:space="preserve"> </w:t>
      </w:r>
      <w:r w:rsidR="006B5DC7" w:rsidRPr="00244E32">
        <w:t xml:space="preserve">the </w:t>
      </w:r>
      <w:r w:rsidR="007F7201">
        <w:t>Member Agencies</w:t>
      </w:r>
      <w:r w:rsidR="00C56809">
        <w:t xml:space="preserve"> </w:t>
      </w:r>
      <w:r w:rsidR="006B5DC7" w:rsidRPr="00244E32">
        <w:t xml:space="preserve">request for such review.  </w:t>
      </w:r>
    </w:p>
    <w:p w14:paraId="66B7381C" w14:textId="337294B2" w:rsidR="00D91ABB" w:rsidRPr="00D91ABB" w:rsidRDefault="006D67CA" w:rsidP="00D91ABB">
      <w:pPr>
        <w:pStyle w:val="1Lettered"/>
      </w:pPr>
      <w:r>
        <w:t>E</w:t>
      </w:r>
      <w:r w:rsidR="00D91ABB" w:rsidRPr="00D91ABB">
        <w:t>.</w:t>
      </w:r>
      <w:r w:rsidR="00D91ABB" w:rsidRPr="00D91ABB">
        <w:tab/>
      </w:r>
      <w:r w:rsidR="00D91ABB" w:rsidRPr="00D91ABB">
        <w:rPr>
          <w:b/>
          <w:bCs/>
        </w:rPr>
        <w:t>Member Agency Technical Assistance</w:t>
      </w:r>
      <w:r w:rsidR="00D91ABB" w:rsidRPr="00D91ABB">
        <w:t>. The Contractor shall work with the Member Agencies to provide technical assistance and assist with implementation and/or expansion of Recyclable Materials</w:t>
      </w:r>
      <w:r w:rsidR="00046910">
        <w:t>,</w:t>
      </w:r>
      <w:r w:rsidR="00D91ABB" w:rsidRPr="00D91ABB">
        <w:t xml:space="preserve"> Commingled Organics, and Commercial Food Scraps Collection services</w:t>
      </w:r>
      <w:r w:rsidR="00124BE7">
        <w:t xml:space="preserve"> provided to the Member Agencies’ facilities</w:t>
      </w:r>
      <w:r w:rsidR="00D91ABB" w:rsidRPr="00D91ABB">
        <w:t xml:space="preserve"> as described in Section 7.</w:t>
      </w:r>
      <w:r w:rsidR="00E70AA6">
        <w:t>1</w:t>
      </w:r>
      <w:r w:rsidR="00D91ABB" w:rsidRPr="00D91ABB">
        <w:t xml:space="preserve"> and Exhibit C-2.</w:t>
      </w:r>
    </w:p>
    <w:p w14:paraId="3CAA5F0D" w14:textId="38912328" w:rsidR="00666865" w:rsidRDefault="00666865" w:rsidP="00E17051">
      <w:pPr>
        <w:pStyle w:val="Heading2"/>
      </w:pPr>
      <w:bookmarkStart w:id="97" w:name="_Toc180661759"/>
      <w:bookmarkStart w:id="98" w:name="_Toc160620739"/>
      <w:bookmarkStart w:id="99" w:name="_Toc160626680"/>
      <w:r>
        <w:t>5.8</w:t>
      </w:r>
      <w:r>
        <w:tab/>
        <w:t>Special Events</w:t>
      </w:r>
      <w:bookmarkEnd w:id="97"/>
    </w:p>
    <w:p w14:paraId="6DBBBC04" w14:textId="62E7127E" w:rsidR="006F6F4F" w:rsidRPr="00606534" w:rsidRDefault="00E30FED" w:rsidP="006F6F4F">
      <w:pPr>
        <w:pStyle w:val="BodyText"/>
      </w:pPr>
      <w:r>
        <w:t xml:space="preserve">The </w:t>
      </w:r>
      <w:r w:rsidR="006F6F4F" w:rsidRPr="00606534">
        <w:t xml:space="preserve">Contractor shall provide Collection of </w:t>
      </w:r>
      <w:r w:rsidR="00582948">
        <w:t>Source Separated Solid Waste, Recyclable Materials, and Commingled Organics</w:t>
      </w:r>
      <w:r w:rsidR="00F66773">
        <w:t xml:space="preserve"> </w:t>
      </w:r>
      <w:r w:rsidR="006F6F4F" w:rsidRPr="00606534">
        <w:t xml:space="preserve">at up to </w:t>
      </w:r>
      <w:r w:rsidR="005532E2">
        <w:t>eighteen</w:t>
      </w:r>
      <w:r w:rsidR="00222C51" w:rsidRPr="00606534">
        <w:t xml:space="preserve"> </w:t>
      </w:r>
      <w:r w:rsidR="006F6F4F" w:rsidRPr="00606534">
        <w:t>(</w:t>
      </w:r>
      <w:r w:rsidR="005532E2">
        <w:t>18</w:t>
      </w:r>
      <w:r w:rsidR="006F6F4F" w:rsidRPr="00606534">
        <w:t xml:space="preserve">) special events </w:t>
      </w:r>
      <w:r w:rsidR="00964453">
        <w:t xml:space="preserve">per </w:t>
      </w:r>
      <w:r w:rsidR="006F6F4F" w:rsidRPr="00606534">
        <w:t xml:space="preserve">Rate Year as designated by </w:t>
      </w:r>
      <w:r w:rsidR="00964453">
        <w:t>the Authority</w:t>
      </w:r>
      <w:r w:rsidR="006F6F4F" w:rsidRPr="00606534">
        <w:t xml:space="preserve">, </w:t>
      </w:r>
      <w:r w:rsidR="00964453">
        <w:t xml:space="preserve">(initial list </w:t>
      </w:r>
      <w:r w:rsidR="006F6F4F" w:rsidRPr="00606534">
        <w:t xml:space="preserve">identified in Exhibit </w:t>
      </w:r>
      <w:r w:rsidR="00974240">
        <w:t>B-4</w:t>
      </w:r>
      <w:r w:rsidR="00964453">
        <w:t xml:space="preserve"> is subject to change)</w:t>
      </w:r>
      <w:r w:rsidR="006F6F4F" w:rsidRPr="00606534">
        <w:t xml:space="preserve"> at no additional cost to the event sponsor, the </w:t>
      </w:r>
      <w:r w:rsidR="00974240">
        <w:t>Authority</w:t>
      </w:r>
      <w:r w:rsidR="006F6F4F" w:rsidRPr="00606534">
        <w:t>, or its Member Agencies. Special event services include:</w:t>
      </w:r>
    </w:p>
    <w:p w14:paraId="5628E49B" w14:textId="7E0513FE" w:rsidR="006F6F4F" w:rsidRPr="00606534" w:rsidRDefault="006F6F4F" w:rsidP="006F6F4F">
      <w:pPr>
        <w:pStyle w:val="1Lettered"/>
      </w:pPr>
      <w:r w:rsidRPr="00606534">
        <w:t>A.</w:t>
      </w:r>
      <w:r w:rsidRPr="00606534">
        <w:tab/>
      </w:r>
      <w:r w:rsidR="00A455E5" w:rsidRPr="00A455E5">
        <w:rPr>
          <w:b/>
          <w:bCs/>
        </w:rPr>
        <w:t>Collection and</w:t>
      </w:r>
      <w:r w:rsidR="00A455E5">
        <w:t xml:space="preserve"> </w:t>
      </w:r>
      <w:r w:rsidRPr="00606534">
        <w:rPr>
          <w:b/>
        </w:rPr>
        <w:t>Coordination with Event Organizer</w:t>
      </w:r>
      <w:r w:rsidRPr="00606534">
        <w:t>.</w:t>
      </w:r>
      <w:r w:rsidRPr="00606534" w:rsidDel="007E6E77">
        <w:t xml:space="preserve"> </w:t>
      </w:r>
      <w:r w:rsidR="00E30FED">
        <w:t xml:space="preserve">The </w:t>
      </w:r>
      <w:r w:rsidRPr="00606534">
        <w:t xml:space="preserve">Contractor shall provide Collection of materials from special events under direction and supervision of the </w:t>
      </w:r>
      <w:r w:rsidR="002F4E5B">
        <w:t>Authority</w:t>
      </w:r>
      <w:r w:rsidRPr="00606534">
        <w:t xml:space="preserve">.  </w:t>
      </w:r>
      <w:r w:rsidR="00287525">
        <w:t>T</w:t>
      </w:r>
      <w:r w:rsidR="0010529F">
        <w:t xml:space="preserve">he </w:t>
      </w:r>
      <w:r w:rsidRPr="00606534">
        <w:t>Contractor shall meet with the event organizer</w:t>
      </w:r>
      <w:r w:rsidR="00287525">
        <w:t xml:space="preserve"> a minimum of sixty (60) </w:t>
      </w:r>
      <w:r w:rsidR="00146C01">
        <w:t>Day</w:t>
      </w:r>
      <w:r w:rsidR="00D00363">
        <w:t>s</w:t>
      </w:r>
      <w:r w:rsidR="00146C01">
        <w:t xml:space="preserve"> </w:t>
      </w:r>
      <w:r w:rsidR="00287525">
        <w:t>prior to the date of the scheduled event</w:t>
      </w:r>
      <w:r w:rsidRPr="00606534">
        <w:t xml:space="preserve"> to coordinate and plan the Collection services for the event</w:t>
      </w:r>
      <w:r w:rsidR="00D32B85">
        <w:t xml:space="preserve">. </w:t>
      </w:r>
      <w:r w:rsidR="00005A82">
        <w:t xml:space="preserve">The </w:t>
      </w:r>
      <w:r w:rsidR="00D32B85">
        <w:t>Contractor shall</w:t>
      </w:r>
      <w:r w:rsidR="00287525">
        <w:t xml:space="preserve"> provide suggestions and recommendations to the event organizer for waste </w:t>
      </w:r>
      <w:r w:rsidR="007E6E77">
        <w:t>prevention</w:t>
      </w:r>
      <w:r w:rsidR="00287525">
        <w:t xml:space="preserve"> and reduction by reviewing ven</w:t>
      </w:r>
      <w:r w:rsidR="001C719B">
        <w:t xml:space="preserve">dor </w:t>
      </w:r>
      <w:r w:rsidR="00ED6662">
        <w:t>food ware</w:t>
      </w:r>
      <w:r w:rsidR="001C719B">
        <w:t xml:space="preserve"> use prior to the event</w:t>
      </w:r>
      <w:r w:rsidRPr="00606534">
        <w:t xml:space="preserve">. For each special event, </w:t>
      </w:r>
      <w:r w:rsidR="0010529F">
        <w:t xml:space="preserve">the </w:t>
      </w:r>
      <w:r w:rsidRPr="00606534">
        <w:t xml:space="preserve">Contractor shall work with the </w:t>
      </w:r>
      <w:r w:rsidR="0092454B">
        <w:t>Authority</w:t>
      </w:r>
      <w:r w:rsidRPr="00606534">
        <w:t xml:space="preserve"> </w:t>
      </w:r>
      <w:r w:rsidR="00ED6662">
        <w:t xml:space="preserve">and the </w:t>
      </w:r>
      <w:r w:rsidR="0010529F" w:rsidRPr="00606534">
        <w:t>Member Agenc</w:t>
      </w:r>
      <w:r w:rsidR="0010529F">
        <w:t>y</w:t>
      </w:r>
      <w:r w:rsidR="00C16117">
        <w:t xml:space="preserve"> in which the special event is located</w:t>
      </w:r>
      <w:r w:rsidR="0010529F" w:rsidRPr="00606534">
        <w:t xml:space="preserve"> </w:t>
      </w:r>
      <w:r w:rsidRPr="00606534">
        <w:t>to develop an event management plan, which will identify the appropriate level of staffing</w:t>
      </w:r>
      <w:r w:rsidR="00DA38C8">
        <w:t xml:space="preserve"> for “Event Collection Stations</w:t>
      </w:r>
      <w:r w:rsidR="000F5DC9">
        <w:t>,</w:t>
      </w:r>
      <w:r w:rsidR="00DA38C8">
        <w:t>”</w:t>
      </w:r>
      <w:r w:rsidRPr="00606534">
        <w:t xml:space="preserve"> number of “Event Collection Stations</w:t>
      </w:r>
      <w:r w:rsidR="00751CA2">
        <w:t>,</w:t>
      </w:r>
      <w:r w:rsidRPr="00606534">
        <w:t>”</w:t>
      </w:r>
      <w:r>
        <w:t xml:space="preserve"> and “Consolidation Containers” </w:t>
      </w:r>
      <w:r w:rsidRPr="00606534">
        <w:t>needed for the event</w:t>
      </w:r>
      <w:r w:rsidR="00F857E8">
        <w:t>, as described below</w:t>
      </w:r>
      <w:r w:rsidRPr="00606534">
        <w:t>.</w:t>
      </w:r>
    </w:p>
    <w:p w14:paraId="79D6F196" w14:textId="445532D1" w:rsidR="006F6F4F" w:rsidRDefault="006F6F4F" w:rsidP="006F6F4F">
      <w:pPr>
        <w:pStyle w:val="1Lettered"/>
      </w:pPr>
      <w:r w:rsidRPr="00606534">
        <w:t>B.</w:t>
      </w:r>
      <w:r w:rsidRPr="00606534">
        <w:rPr>
          <w:b/>
        </w:rPr>
        <w:tab/>
        <w:t>Event Collection Stations for Special Events</w:t>
      </w:r>
      <w:r w:rsidRPr="00606534">
        <w:t xml:space="preserve">. </w:t>
      </w:r>
      <w:r w:rsidR="00F857E8">
        <w:t xml:space="preserve">For the purpose of this Section 5.8, “Event Collection Stations” shall be </w:t>
      </w:r>
      <w:r w:rsidR="00F857E8" w:rsidRPr="00606534">
        <w:t xml:space="preserve">Containers specifically designed for use by attendees at special events and </w:t>
      </w:r>
      <w:r w:rsidR="00F857E8">
        <w:t xml:space="preserve">shall be </w:t>
      </w:r>
      <w:r w:rsidR="00F857E8" w:rsidRPr="00606534">
        <w:t xml:space="preserve">approved by </w:t>
      </w:r>
      <w:r w:rsidR="00F857E8">
        <w:t>Authority</w:t>
      </w:r>
      <w:r w:rsidR="00F857E8" w:rsidRPr="00606534">
        <w:t>. Typically, Event Collection Stations include a group of three (3) Containers with capacities of forty (40) to ninety-six (96) gallons</w:t>
      </w:r>
      <w:r w:rsidR="00F857E8">
        <w:t>,</w:t>
      </w:r>
      <w:r w:rsidR="00F857E8" w:rsidRPr="00606534">
        <w:t xml:space="preserve"> where Containers are designated for Solid Waste, Recyclable Materials, </w:t>
      </w:r>
      <w:r w:rsidR="00741D67">
        <w:t xml:space="preserve">and </w:t>
      </w:r>
      <w:r w:rsidR="00F857E8">
        <w:t>Commingled Organics</w:t>
      </w:r>
      <w:r w:rsidR="00F857E8" w:rsidRPr="00606534">
        <w:t>.</w:t>
      </w:r>
      <w:r w:rsidR="00F857E8">
        <w:t xml:space="preserve"> </w:t>
      </w:r>
      <w:r w:rsidR="0078160C">
        <w:t xml:space="preserve">The </w:t>
      </w:r>
      <w:r w:rsidRPr="00606534">
        <w:t xml:space="preserve">Contractor shall provide Solid Waste, Recyclable Materials, and </w:t>
      </w:r>
      <w:r w:rsidR="004B36F2">
        <w:t>Commingled</w:t>
      </w:r>
      <w:r w:rsidRPr="00606534">
        <w:t xml:space="preserve"> </w:t>
      </w:r>
      <w:r w:rsidR="008F1914">
        <w:t>Organics</w:t>
      </w:r>
      <w:r w:rsidR="00472CB4" w:rsidRPr="00472CB4">
        <w:t xml:space="preserve"> </w:t>
      </w:r>
      <w:r w:rsidRPr="00606534">
        <w:t>Event Collection Station</w:t>
      </w:r>
      <w:r w:rsidR="00594C07">
        <w:t xml:space="preserve"> </w:t>
      </w:r>
      <w:r w:rsidR="00622048">
        <w:t>containers, signage</w:t>
      </w:r>
      <w:r w:rsidR="00594C07">
        <w:t>,</w:t>
      </w:r>
      <w:r w:rsidR="00E60921">
        <w:t xml:space="preserve"> and bags for each material stream</w:t>
      </w:r>
      <w:r>
        <w:t>.</w:t>
      </w:r>
      <w:r w:rsidRPr="00606534">
        <w:t xml:space="preserve"> </w:t>
      </w:r>
      <w:r w:rsidR="00622048">
        <w:t xml:space="preserve">The Contractor shall provide Event Collection Station monitors at a minimum fifty percent (50%) of the total Event Collection Stations to educate event participants about proper Source Separation and reduce Contamination. </w:t>
      </w:r>
      <w:r w:rsidR="00472CB4">
        <w:t xml:space="preserve">The </w:t>
      </w:r>
      <w:r w:rsidRPr="00606534">
        <w:t xml:space="preserve">Contractor shall provide adequate staff for set-up and tear-down of the Event Collection Stations during the event hours, based on the event waste management plan. </w:t>
      </w:r>
      <w:r w:rsidR="00472CB4">
        <w:t xml:space="preserve">The </w:t>
      </w:r>
      <w:r w:rsidRPr="00606534">
        <w:t xml:space="preserve">Contractor shall provide adequate storage for all </w:t>
      </w:r>
      <w:r>
        <w:t>E</w:t>
      </w:r>
      <w:r w:rsidRPr="00606534">
        <w:t xml:space="preserve">vent Collection station materials when not in use. </w:t>
      </w:r>
      <w:r w:rsidR="00472CB4">
        <w:t xml:space="preserve">The </w:t>
      </w:r>
      <w:r w:rsidRPr="00606534">
        <w:t xml:space="preserve">Contractor </w:t>
      </w:r>
      <w:r w:rsidR="00E96FDC">
        <w:t>is</w:t>
      </w:r>
      <w:r w:rsidRPr="00606534">
        <w:t xml:space="preserve"> responsible for emptying materials placed in the </w:t>
      </w:r>
      <w:r>
        <w:t xml:space="preserve">Event </w:t>
      </w:r>
      <w:r w:rsidRPr="00606534">
        <w:t xml:space="preserve">Collection Stations during the event or transporting the materials from the </w:t>
      </w:r>
      <w:r>
        <w:t xml:space="preserve">Event </w:t>
      </w:r>
      <w:r w:rsidRPr="00606534">
        <w:t xml:space="preserve">Collection Stations to the </w:t>
      </w:r>
      <w:r>
        <w:t>Consolidation Containers</w:t>
      </w:r>
      <w:r w:rsidRPr="00606534">
        <w:t>.</w:t>
      </w:r>
      <w:r w:rsidR="00BC47F9">
        <w:t xml:space="preserve"> </w:t>
      </w:r>
    </w:p>
    <w:p w14:paraId="25EE55F1" w14:textId="5CBD135C" w:rsidR="001653BA" w:rsidRPr="00606534" w:rsidRDefault="001653BA" w:rsidP="001653BA">
      <w:pPr>
        <w:pStyle w:val="2Numbered1"/>
      </w:pPr>
      <w:r>
        <w:t>1.</w:t>
      </w:r>
      <w:r>
        <w:tab/>
      </w:r>
      <w:r w:rsidRPr="005B00BF">
        <w:rPr>
          <w:b/>
          <w:bCs/>
        </w:rPr>
        <w:t xml:space="preserve">Event Collection Station </w:t>
      </w:r>
      <w:r w:rsidR="00EA177B">
        <w:rPr>
          <w:b/>
          <w:bCs/>
        </w:rPr>
        <w:t>Loan Program</w:t>
      </w:r>
      <w:r>
        <w:t xml:space="preserve">. </w:t>
      </w:r>
      <w:r w:rsidR="00C13AAF">
        <w:t>The Contractor shall provide a central, convenient, easily accessible storage location</w:t>
      </w:r>
      <w:r w:rsidR="00B4551E">
        <w:t>, as approved by the Authority,</w:t>
      </w:r>
      <w:r w:rsidR="00C13AAF">
        <w:t xml:space="preserve"> with drive-up access within the Service Area</w:t>
      </w:r>
      <w:r w:rsidR="00B4551E">
        <w:t xml:space="preserve"> for the </w:t>
      </w:r>
      <w:r w:rsidR="003C107C">
        <w:t xml:space="preserve">Event Collection Stations, signage, </w:t>
      </w:r>
      <w:r w:rsidR="000B7802">
        <w:t xml:space="preserve">bags, and other special event supplies as determined by the Authority. The Contractor shall coordinate </w:t>
      </w:r>
      <w:r w:rsidR="000A5785">
        <w:t>loans</w:t>
      </w:r>
      <w:r w:rsidR="001B23A2">
        <w:t xml:space="preserve"> of Event Collection Stations </w:t>
      </w:r>
      <w:r w:rsidR="00C13C8E">
        <w:t xml:space="preserve">to </w:t>
      </w:r>
      <w:r w:rsidR="005C509D">
        <w:t xml:space="preserve">all special events hosted by Member Agencies, at no cost to the </w:t>
      </w:r>
      <w:r w:rsidR="00312578">
        <w:t>Authority, Member Agency, or</w:t>
      </w:r>
      <w:r w:rsidR="00095D6F">
        <w:t xml:space="preserve"> to the</w:t>
      </w:r>
      <w:r w:rsidR="00312578">
        <w:t xml:space="preserve"> sponsor of the special event. The Contractor shall develop and operate a rental process</w:t>
      </w:r>
      <w:r w:rsidR="0074189E">
        <w:t>. The Contractor shall provide on-site staff at the storage location</w:t>
      </w:r>
      <w:r w:rsidR="00454A73">
        <w:t>, as needed,</w:t>
      </w:r>
      <w:r w:rsidR="0074189E">
        <w:t xml:space="preserve"> to facilitate even</w:t>
      </w:r>
      <w:r w:rsidR="00EA7F5B">
        <w:t>t</w:t>
      </w:r>
      <w:r w:rsidR="0074189E">
        <w:t xml:space="preserve"> organizers </w:t>
      </w:r>
      <w:r w:rsidR="0074189E">
        <w:lastRenderedPageBreak/>
        <w:t xml:space="preserve">pick-up </w:t>
      </w:r>
      <w:r w:rsidR="00CE2511">
        <w:t>and return of materials.</w:t>
      </w:r>
      <w:r w:rsidR="00EA7F5B">
        <w:t xml:space="preserve"> The Authority shall provide, and t</w:t>
      </w:r>
      <w:r w:rsidR="00CE2511">
        <w:t xml:space="preserve">he storage location shall </w:t>
      </w:r>
      <w:r w:rsidR="007658C0">
        <w:t>house, thirty</w:t>
      </w:r>
      <w:r w:rsidR="00CE2511">
        <w:t>-five (35) Event Collection Stations</w:t>
      </w:r>
      <w:r w:rsidR="009A3E4A">
        <w:t xml:space="preserve"> including Solid Waste, Recyclable Materials, </w:t>
      </w:r>
      <w:r w:rsidR="00A65C78">
        <w:t xml:space="preserve">and Commingled Organics containers, signage, and bags. </w:t>
      </w:r>
      <w:r w:rsidR="00DD1541">
        <w:t xml:space="preserve">The Contractor shall purchase additional Event Collection Materials, as needed, to </w:t>
      </w:r>
      <w:r w:rsidR="007658C0">
        <w:t xml:space="preserve">implement the services outlined in this Section. </w:t>
      </w:r>
      <w:r w:rsidR="00A65C78">
        <w:t xml:space="preserve">At a minimum, </w:t>
      </w:r>
      <w:r w:rsidR="000C2EF3">
        <w:t xml:space="preserve">the Contractor will </w:t>
      </w:r>
      <w:r w:rsidR="00D15BB6">
        <w:t>coordinate</w:t>
      </w:r>
      <w:r w:rsidR="00691A4E">
        <w:t xml:space="preserve"> with the sponsor of the event</w:t>
      </w:r>
      <w:r w:rsidR="00CD0038">
        <w:t xml:space="preserve"> </w:t>
      </w:r>
      <w:r w:rsidR="00A65C78">
        <w:t xml:space="preserve">pick-up and drop off of </w:t>
      </w:r>
      <w:r w:rsidR="00CD0038">
        <w:t>Event Collection Station materials</w:t>
      </w:r>
      <w:r w:rsidR="00F00913">
        <w:t xml:space="preserve"> at the storage location</w:t>
      </w:r>
      <w:r w:rsidR="00A65C78">
        <w:t xml:space="preserve"> </w:t>
      </w:r>
      <w:r w:rsidR="000C2EF3">
        <w:t>between</w:t>
      </w:r>
      <w:r w:rsidR="00611445">
        <w:t xml:space="preserve"> the hours </w:t>
      </w:r>
      <w:r w:rsidR="00F00913">
        <w:t>of 9</w:t>
      </w:r>
      <w:r w:rsidR="00C0383B">
        <w:t xml:space="preserve">AM to 4PM, Monday through Friday. </w:t>
      </w:r>
      <w:r w:rsidR="009A3E4A">
        <w:t xml:space="preserve"> </w:t>
      </w:r>
    </w:p>
    <w:p w14:paraId="6E8010C7" w14:textId="326605D8" w:rsidR="00833BB2" w:rsidRPr="00606534" w:rsidRDefault="006F6F4F" w:rsidP="001653BA">
      <w:pPr>
        <w:pStyle w:val="1Lettered"/>
      </w:pPr>
      <w:r w:rsidRPr="00606534">
        <w:t>C.</w:t>
      </w:r>
      <w:r w:rsidRPr="00606534">
        <w:tab/>
      </w:r>
      <w:r w:rsidRPr="004F2DAB">
        <w:rPr>
          <w:b/>
        </w:rPr>
        <w:t>Consolidation</w:t>
      </w:r>
      <w:r w:rsidRPr="00606534">
        <w:rPr>
          <w:b/>
        </w:rPr>
        <w:t xml:space="preserve"> Containers.</w:t>
      </w:r>
      <w:r w:rsidRPr="00606534" w:rsidDel="00A32119">
        <w:t xml:space="preserve"> </w:t>
      </w:r>
      <w:r w:rsidR="00F857E8">
        <w:t>For the purpose of this Section 5.8, “Consolidation Containers” may be Bins and/or Drop Boxes provided by the Contractor for the purpose of aggregating all Discard</w:t>
      </w:r>
      <w:r w:rsidR="00472CB4">
        <w:t>ed</w:t>
      </w:r>
      <w:r w:rsidR="00F857E8">
        <w:t xml:space="preserve"> Materials from the event, including materials placed in the Event Collection Stations, which are then deposited in the Consolidation Containers for Collection</w:t>
      </w:r>
      <w:r w:rsidR="00003219">
        <w:t xml:space="preserve"> while maintaining source separation</w:t>
      </w:r>
      <w:r w:rsidR="00F857E8">
        <w:t>.</w:t>
      </w:r>
      <w:r w:rsidRPr="00606534">
        <w:t xml:space="preserve"> </w:t>
      </w:r>
      <w:r w:rsidR="00003219">
        <w:t xml:space="preserve">The </w:t>
      </w:r>
      <w:r w:rsidRPr="00606534">
        <w:t xml:space="preserve">Contractor shall provide </w:t>
      </w:r>
      <w:r w:rsidRPr="00606534" w:rsidDel="00186C89">
        <w:t>clearly</w:t>
      </w:r>
      <w:r w:rsidR="00186C89" w:rsidRPr="00606534">
        <w:t xml:space="preserve"> marked</w:t>
      </w:r>
      <w:r w:rsidRPr="00606534">
        <w:t xml:space="preserve"> Containers for the aggregation of Discarded Materials</w:t>
      </w:r>
      <w:r>
        <w:t xml:space="preserve"> generated during the event</w:t>
      </w:r>
      <w:r w:rsidRPr="00606534">
        <w:t xml:space="preserve">. </w:t>
      </w:r>
      <w:r w:rsidR="00003219">
        <w:t xml:space="preserve">The </w:t>
      </w:r>
      <w:r w:rsidRPr="00606534">
        <w:t>Contractor shall provide Containers in any number of appropriate type(s) and size(s) for the needs of the event in accordance with the event’s waste management plan, described in Section 5.</w:t>
      </w:r>
      <w:r w:rsidR="00964CD6">
        <w:t>8.A</w:t>
      </w:r>
      <w:r w:rsidRPr="00606534">
        <w:t xml:space="preserve">.. </w:t>
      </w:r>
      <w:r w:rsidR="00003219">
        <w:t xml:space="preserve">The </w:t>
      </w:r>
      <w:r w:rsidRPr="00606534">
        <w:t xml:space="preserve">Contractor shall </w:t>
      </w:r>
      <w:r>
        <w:t xml:space="preserve">Collect materials in the Consolidation </w:t>
      </w:r>
      <w:r w:rsidRPr="00606534">
        <w:t>Containers, as agreed</w:t>
      </w:r>
      <w:r>
        <w:t xml:space="preserve"> </w:t>
      </w:r>
      <w:r w:rsidRPr="00606534">
        <w:t xml:space="preserve">upon in the event’s waste management plan, and Deliver Collected materials to the appropriate </w:t>
      </w:r>
      <w:r w:rsidR="001F53E9">
        <w:t xml:space="preserve">Designated Facility(ies) for </w:t>
      </w:r>
      <w:r w:rsidR="00003219">
        <w:t>each</w:t>
      </w:r>
      <w:r w:rsidR="001F53E9">
        <w:t xml:space="preserve"> Discarded Material</w:t>
      </w:r>
      <w:r w:rsidR="00003219">
        <w:t xml:space="preserve"> type</w:t>
      </w:r>
      <w:r w:rsidRPr="00606534">
        <w:t xml:space="preserve">. </w:t>
      </w:r>
      <w:r w:rsidR="00005A82">
        <w:t xml:space="preserve">The </w:t>
      </w:r>
      <w:r w:rsidRPr="00606534">
        <w:t xml:space="preserve">Contractor shall provide sufficient security measures including, but not limited to locking Containers, to the extent practical, to prevent theft of Franchised Materials during events and/or overnight during multi-day events. Containers must be removed from the event grounds on the date agreed upon in the event waste management plan, or within twenty-four (24) hours of notification from the </w:t>
      </w:r>
      <w:r w:rsidR="00FF1A67">
        <w:t>Authority</w:t>
      </w:r>
      <w:r w:rsidR="00C95E83">
        <w:t xml:space="preserve"> </w:t>
      </w:r>
      <w:r w:rsidRPr="00606534">
        <w:t xml:space="preserve">or event organizer. </w:t>
      </w:r>
      <w:r w:rsidR="00FF1A67">
        <w:t xml:space="preserve"> </w:t>
      </w:r>
    </w:p>
    <w:p w14:paraId="61F6FEEE" w14:textId="76C1D526" w:rsidR="006F6F4F" w:rsidRPr="00606534" w:rsidRDefault="006F6F4F" w:rsidP="006F6F4F">
      <w:pPr>
        <w:pStyle w:val="1Lettered"/>
      </w:pPr>
      <w:r w:rsidRPr="00606534">
        <w:t>D.</w:t>
      </w:r>
      <w:r w:rsidRPr="00606534">
        <w:tab/>
      </w:r>
      <w:r w:rsidRPr="00606534">
        <w:rPr>
          <w:b/>
        </w:rPr>
        <w:t>Public Education Booth.</w:t>
      </w:r>
      <w:r w:rsidRPr="00186C89">
        <w:rPr>
          <w:bCs/>
        </w:rPr>
        <w:t xml:space="preserve"> </w:t>
      </w:r>
      <w:r w:rsidRPr="00606534">
        <w:t xml:space="preserve">Upon request </w:t>
      </w:r>
      <w:r w:rsidR="000C2F54">
        <w:t xml:space="preserve">of the Authority </w:t>
      </w:r>
      <w:r w:rsidR="00CD1F96">
        <w:t xml:space="preserve">the </w:t>
      </w:r>
      <w:r w:rsidRPr="00606534">
        <w:t>Contractor shall staff a</w:t>
      </w:r>
      <w:r w:rsidR="00186C89">
        <w:t>n</w:t>
      </w:r>
      <w:r>
        <w:t xml:space="preserve"> </w:t>
      </w:r>
      <w:r w:rsidR="00FF1A67">
        <w:t>Authority</w:t>
      </w:r>
      <w:r>
        <w:t>-provided</w:t>
      </w:r>
      <w:r w:rsidR="000C2F54">
        <w:t xml:space="preserve"> </w:t>
      </w:r>
      <w:r>
        <w:t xml:space="preserve">or Contractor-provided </w:t>
      </w:r>
      <w:r w:rsidRPr="00606534">
        <w:t xml:space="preserve">booth or exhibit at events for the purpose of educating the public about the services and programs provided by </w:t>
      </w:r>
      <w:r w:rsidR="00CD1F96">
        <w:t xml:space="preserve">the </w:t>
      </w:r>
      <w:r w:rsidRPr="00606534">
        <w:t xml:space="preserve">Contractor and the </w:t>
      </w:r>
      <w:r w:rsidR="00FF1A67">
        <w:t>Authority</w:t>
      </w:r>
      <w:r w:rsidR="00FF1A67" w:rsidRPr="00606534">
        <w:t xml:space="preserve"> </w:t>
      </w:r>
      <w:r w:rsidRPr="00606534">
        <w:t xml:space="preserve">under this Agreement and the benefits of </w:t>
      </w:r>
      <w:r w:rsidR="00424E30">
        <w:t>S</w:t>
      </w:r>
      <w:r w:rsidRPr="00606534">
        <w:t xml:space="preserve">ource </w:t>
      </w:r>
      <w:r w:rsidR="00424E30">
        <w:t>R</w:t>
      </w:r>
      <w:r w:rsidRPr="00606534">
        <w:t xml:space="preserve">eduction, reuse, Recycling, and Composting. </w:t>
      </w:r>
      <w:r w:rsidR="00005A82">
        <w:t xml:space="preserve">The </w:t>
      </w:r>
      <w:r w:rsidRPr="00606534">
        <w:t>Contractor shall supply equipment for the booth or exhibit, approved by</w:t>
      </w:r>
      <w:r w:rsidR="00005A82">
        <w:t xml:space="preserve"> the</w:t>
      </w:r>
      <w:r w:rsidRPr="00606534">
        <w:t xml:space="preserve"> </w:t>
      </w:r>
      <w:r w:rsidR="00FF1A67">
        <w:t>Authority</w:t>
      </w:r>
      <w:r w:rsidRPr="00606534">
        <w:t xml:space="preserve">. </w:t>
      </w:r>
      <w:r w:rsidR="00AA23EE">
        <w:t xml:space="preserve">The </w:t>
      </w:r>
      <w:r w:rsidRPr="00606534">
        <w:t xml:space="preserve">Contractor shall provide adequate storage for all booth or exhibit equipment when not in use. </w:t>
      </w:r>
      <w:r w:rsidR="00AA23EE">
        <w:t xml:space="preserve">The </w:t>
      </w:r>
      <w:r w:rsidRPr="00606534">
        <w:t>Contractor shall provide and manage</w:t>
      </w:r>
      <w:r w:rsidR="003036F2">
        <w:t>,</w:t>
      </w:r>
      <w:r w:rsidRPr="00606534">
        <w:t xml:space="preserve"> with direction from </w:t>
      </w:r>
      <w:r w:rsidR="00005A82">
        <w:t xml:space="preserve">the </w:t>
      </w:r>
      <w:r w:rsidR="00FF1A67">
        <w:t>Authority</w:t>
      </w:r>
      <w:r w:rsidR="003036F2">
        <w:t xml:space="preserve">, </w:t>
      </w:r>
      <w:r w:rsidRPr="00606534">
        <w:t>transportation of equipment to and from events, on dates/times determined by</w:t>
      </w:r>
      <w:r w:rsidR="00AB05C5">
        <w:t xml:space="preserve"> the</w:t>
      </w:r>
      <w:r w:rsidRPr="00606534">
        <w:t xml:space="preserve"> </w:t>
      </w:r>
      <w:r w:rsidR="00FF1A67">
        <w:t>Authority</w:t>
      </w:r>
      <w:r w:rsidRPr="00606534">
        <w:t>.</w:t>
      </w:r>
      <w:r>
        <w:t xml:space="preserve"> </w:t>
      </w:r>
      <w:r w:rsidR="003036F2">
        <w:t xml:space="preserve">The </w:t>
      </w:r>
      <w:r w:rsidR="00C37713">
        <w:t xml:space="preserve">Contractor’s staff shall set up and tear down the booth equipment for use on-site at the event. The </w:t>
      </w:r>
      <w:r w:rsidRPr="00606534">
        <w:t xml:space="preserve">Contractor’s designated </w:t>
      </w:r>
      <w:r w:rsidR="0035243A">
        <w:t>Sustainability Advisor</w:t>
      </w:r>
      <w:r w:rsidRPr="00606534">
        <w:t xml:space="preserve">(s), or other </w:t>
      </w:r>
      <w:r w:rsidR="00FF1A67">
        <w:t>Authority</w:t>
      </w:r>
      <w:r w:rsidRPr="00606534">
        <w:t>-approved</w:t>
      </w:r>
      <w:r w:rsidR="00720741">
        <w:t xml:space="preserve"> and/or </w:t>
      </w:r>
      <w:r w:rsidR="00AF7636">
        <w:t>requested</w:t>
      </w:r>
      <w:r w:rsidRPr="00606534">
        <w:t xml:space="preserve"> </w:t>
      </w:r>
      <w:r w:rsidR="00720741">
        <w:t xml:space="preserve">employee(s) </w:t>
      </w:r>
      <w:r w:rsidR="00F61E81">
        <w:t xml:space="preserve">or Subcontractors </w:t>
      </w:r>
      <w:r w:rsidR="00720741">
        <w:t xml:space="preserve">of the </w:t>
      </w:r>
      <w:r w:rsidRPr="00606534">
        <w:t>Contractor, shall be available to</w:t>
      </w:r>
      <w:r>
        <w:t xml:space="preserve"> </w:t>
      </w:r>
      <w:r w:rsidRPr="00606534">
        <w:t xml:space="preserve">provide </w:t>
      </w:r>
      <w:r w:rsidR="00F030D2">
        <w:t xml:space="preserve">the </w:t>
      </w:r>
      <w:r w:rsidR="00FF1A67">
        <w:t>Authority</w:t>
      </w:r>
      <w:r w:rsidRPr="00606534">
        <w:t xml:space="preserve">-directed event services for the entire duration (agreed upon by </w:t>
      </w:r>
      <w:r w:rsidR="00F030D2">
        <w:t xml:space="preserve">the </w:t>
      </w:r>
      <w:r w:rsidR="00FF1A67">
        <w:t>Authority</w:t>
      </w:r>
      <w:r w:rsidRPr="00606534">
        <w:t xml:space="preserve">, </w:t>
      </w:r>
      <w:r w:rsidR="00720741">
        <w:t xml:space="preserve">the </w:t>
      </w:r>
      <w:r w:rsidRPr="00606534">
        <w:t>Contractor,</w:t>
      </w:r>
      <w:r>
        <w:t xml:space="preserve"> </w:t>
      </w:r>
      <w:r w:rsidRPr="00606534">
        <w:t xml:space="preserve">and event organizer) of </w:t>
      </w:r>
      <w:r w:rsidR="0065022B">
        <w:t>up to</w:t>
      </w:r>
      <w:r w:rsidRPr="00606534">
        <w:t xml:space="preserve"> </w:t>
      </w:r>
      <w:r w:rsidR="00B04910">
        <w:t>eighteen</w:t>
      </w:r>
      <w:r w:rsidR="00B04910" w:rsidRPr="00606534">
        <w:t xml:space="preserve"> </w:t>
      </w:r>
      <w:r w:rsidRPr="00606534">
        <w:t>(1</w:t>
      </w:r>
      <w:r w:rsidR="00B04910">
        <w:t>8</w:t>
      </w:r>
      <w:r w:rsidRPr="00606534">
        <w:t xml:space="preserve">) events per Rate Year. </w:t>
      </w:r>
      <w:r w:rsidR="00005A82">
        <w:t xml:space="preserve">The </w:t>
      </w:r>
      <w:r w:rsidRPr="00606534">
        <w:t xml:space="preserve">Contractor shall follow </w:t>
      </w:r>
      <w:r w:rsidR="00F030D2">
        <w:t xml:space="preserve">the </w:t>
      </w:r>
      <w:r w:rsidR="004577B3">
        <w:t>Authority</w:t>
      </w:r>
      <w:r w:rsidR="00F030D2">
        <w:t>’s</w:t>
      </w:r>
      <w:r w:rsidRPr="00606534">
        <w:t xml:space="preserve"> instructions when on-site at events regarding staffing, interfacing with the public, and provision of information and materials.  At events, </w:t>
      </w:r>
      <w:r w:rsidR="0099063A">
        <w:t xml:space="preserve">the </w:t>
      </w:r>
      <w:r w:rsidRPr="00606534">
        <w:t xml:space="preserve">Contractor staff, or any other Persons acting on behalf of </w:t>
      </w:r>
      <w:r w:rsidR="0099063A">
        <w:t xml:space="preserve">the </w:t>
      </w:r>
      <w:r w:rsidRPr="00606534">
        <w:t xml:space="preserve">Contractor, shall wear appropriate clothing with </w:t>
      </w:r>
      <w:r w:rsidR="007935A2">
        <w:t xml:space="preserve">the </w:t>
      </w:r>
      <w:r w:rsidRPr="00606534">
        <w:t xml:space="preserve">Contractor’s logo during the entire duration of the event. </w:t>
      </w:r>
      <w:r w:rsidR="0099063A">
        <w:t xml:space="preserve">The </w:t>
      </w:r>
      <w:r w:rsidRPr="00606534">
        <w:t xml:space="preserve">Contractor shall make available all booth equipment for use by </w:t>
      </w:r>
      <w:r w:rsidR="007935A2">
        <w:t xml:space="preserve">the </w:t>
      </w:r>
      <w:r w:rsidR="004577B3">
        <w:t>Authority</w:t>
      </w:r>
      <w:r w:rsidR="0099063A" w:rsidRPr="0099063A">
        <w:t xml:space="preserve"> </w:t>
      </w:r>
      <w:r w:rsidRPr="00606534">
        <w:t xml:space="preserve">upon request. </w:t>
      </w:r>
      <w:r w:rsidR="007935A2">
        <w:t xml:space="preserve">The </w:t>
      </w:r>
      <w:r w:rsidR="003562A8">
        <w:t xml:space="preserve">Contractor may be required to coordinate special vent booth vendor application, payment, and insurance requirements upon request of the Authority for each event attended. </w:t>
      </w:r>
    </w:p>
    <w:p w14:paraId="5B9EEDE4" w14:textId="22FFBC9C" w:rsidR="006F6F4F" w:rsidRPr="00606534" w:rsidRDefault="006F6F4F" w:rsidP="006F6F4F">
      <w:pPr>
        <w:pStyle w:val="1Lettered"/>
      </w:pPr>
      <w:r w:rsidRPr="00606534">
        <w:t>E.</w:t>
      </w:r>
      <w:r w:rsidRPr="00606534">
        <w:tab/>
      </w:r>
      <w:r w:rsidRPr="00606534">
        <w:rPr>
          <w:b/>
        </w:rPr>
        <w:t>Reporting.</w:t>
      </w:r>
      <w:r w:rsidRPr="00606534" w:rsidDel="00D71C35">
        <w:t xml:space="preserve"> </w:t>
      </w:r>
      <w:r w:rsidRPr="00606534">
        <w:t xml:space="preserve">Within fourteen (14) Days </w:t>
      </w:r>
      <w:r w:rsidR="00B64B64">
        <w:t>after</w:t>
      </w:r>
      <w:r w:rsidRPr="00606534">
        <w:t xml:space="preserve"> the event, </w:t>
      </w:r>
      <w:r w:rsidR="00A84309">
        <w:t xml:space="preserve">the </w:t>
      </w:r>
      <w:r w:rsidRPr="00606534">
        <w:t xml:space="preserve">Contractor shall submit a report to the </w:t>
      </w:r>
      <w:r w:rsidR="004577B3">
        <w:t>Authority</w:t>
      </w:r>
      <w:r w:rsidRPr="00606534">
        <w:t xml:space="preserve">, applicable Member Agency, and event organizer.  The report </w:t>
      </w:r>
      <w:r w:rsidR="00A84309">
        <w:t>shall</w:t>
      </w:r>
      <w:r w:rsidR="00A84309" w:rsidRPr="00606534">
        <w:t xml:space="preserve"> </w:t>
      </w:r>
      <w:r w:rsidRPr="00606534">
        <w:t xml:space="preserve">include, at a minimum: the number of </w:t>
      </w:r>
      <w:r w:rsidR="003B4E95">
        <w:t>E</w:t>
      </w:r>
      <w:r w:rsidRPr="00606534">
        <w:t xml:space="preserve">vent </w:t>
      </w:r>
      <w:r w:rsidR="003B4E95">
        <w:t>C</w:t>
      </w:r>
      <w:r w:rsidRPr="00606534">
        <w:t xml:space="preserve">ollection </w:t>
      </w:r>
      <w:r w:rsidR="003B4E95">
        <w:t>S</w:t>
      </w:r>
      <w:r w:rsidRPr="00606534">
        <w:t xml:space="preserve">tations deployed at the event, the number and sizes of Collection Containers used, the number of </w:t>
      </w:r>
      <w:r w:rsidR="00A84309">
        <w:t xml:space="preserve">the </w:t>
      </w:r>
      <w:r w:rsidRPr="00606534">
        <w:t>Contractor staff or volunteers staffing the event</w:t>
      </w:r>
      <w:r w:rsidR="000122EF">
        <w:t xml:space="preserve"> throughout the duration of the event</w:t>
      </w:r>
      <w:r w:rsidRPr="00606534">
        <w:t xml:space="preserve">, the Tonnage of each material type (i.e., Solid Waste, Recyclable Materials, and </w:t>
      </w:r>
      <w:r w:rsidR="003B4E95">
        <w:t>Commingled Organics</w:t>
      </w:r>
      <w:r w:rsidRPr="00606534">
        <w:t xml:space="preserve">) Collected, and a description of the public education provided at the </w:t>
      </w:r>
      <w:r w:rsidRPr="00606534">
        <w:lastRenderedPageBreak/>
        <w:t>event.</w:t>
      </w:r>
      <w:r w:rsidR="006E03FF">
        <w:t xml:space="preserve"> The Contractor shall include suggestions and recommendations for waste prevention and contamination reduction for events scheduled in the future. </w:t>
      </w:r>
    </w:p>
    <w:p w14:paraId="7B192036" w14:textId="48D9DEE6" w:rsidR="006F6F4F" w:rsidRPr="00606534" w:rsidRDefault="006F6F4F" w:rsidP="006F6F4F">
      <w:pPr>
        <w:pStyle w:val="1Lettered"/>
      </w:pPr>
      <w:r w:rsidRPr="00606534">
        <w:t>F.</w:t>
      </w:r>
      <w:r w:rsidRPr="00606534">
        <w:tab/>
      </w:r>
      <w:r w:rsidRPr="00606534">
        <w:rPr>
          <w:b/>
        </w:rPr>
        <w:t>Coordination with Others</w:t>
      </w:r>
      <w:r w:rsidRPr="00606534">
        <w:t xml:space="preserve">.  </w:t>
      </w:r>
      <w:r w:rsidR="000122EF">
        <w:t xml:space="preserve">The </w:t>
      </w:r>
      <w:r w:rsidRPr="00606534">
        <w:t xml:space="preserve">Contractor may, at its sole expense, and subject to </w:t>
      </w:r>
      <w:r w:rsidR="003B4E95">
        <w:t>Authority</w:t>
      </w:r>
      <w:r w:rsidR="003B4E95" w:rsidRPr="00606534">
        <w:t xml:space="preserve"> </w:t>
      </w:r>
      <w:r w:rsidR="000122EF" w:rsidRPr="00606534">
        <w:t xml:space="preserve">or </w:t>
      </w:r>
      <w:r w:rsidR="000122EF">
        <w:t xml:space="preserve">the requesting </w:t>
      </w:r>
      <w:r w:rsidR="000122EF" w:rsidRPr="00606534">
        <w:t>Member Agenc</w:t>
      </w:r>
      <w:r w:rsidR="000122EF">
        <w:t>y(</w:t>
      </w:r>
      <w:r w:rsidR="000122EF" w:rsidRPr="00606534">
        <w:t>ies</w:t>
      </w:r>
      <w:r w:rsidR="000122EF">
        <w:t>)</w:t>
      </w:r>
      <w:r w:rsidR="000122EF" w:rsidRPr="00606534">
        <w:t xml:space="preserve"> </w:t>
      </w:r>
      <w:r w:rsidRPr="00606534">
        <w:t>approval, coordinate with local youth, community, or charitable organizations to provide some or all of the required services. Regardless of</w:t>
      </w:r>
      <w:r w:rsidR="007935A2">
        <w:t xml:space="preserve"> the</w:t>
      </w:r>
      <w:r w:rsidRPr="00606534">
        <w:t xml:space="preserve"> Contractor’s use of such an organization, </w:t>
      </w:r>
      <w:r w:rsidR="000122EF">
        <w:t xml:space="preserve">the </w:t>
      </w:r>
      <w:r w:rsidRPr="00606534">
        <w:t xml:space="preserve">Contractor shall be responsible for ensuring that service is provided at the event in a professional and timely manner and for coordinating with </w:t>
      </w:r>
      <w:r w:rsidR="00E60F2A">
        <w:t xml:space="preserve">the </w:t>
      </w:r>
      <w:r w:rsidR="003B4E95">
        <w:t>Authority</w:t>
      </w:r>
      <w:r w:rsidRPr="00606534">
        <w:t>.</w:t>
      </w:r>
    </w:p>
    <w:p w14:paraId="0DF5B666" w14:textId="6B357A76" w:rsidR="006F6F4F" w:rsidRPr="00606534" w:rsidRDefault="006F6F4F" w:rsidP="006F6F4F">
      <w:pPr>
        <w:pStyle w:val="1Lettered"/>
      </w:pPr>
      <w:r w:rsidRPr="00606534">
        <w:t>G.</w:t>
      </w:r>
      <w:r w:rsidRPr="00606534">
        <w:tab/>
      </w:r>
      <w:r w:rsidRPr="00606534">
        <w:rPr>
          <w:b/>
        </w:rPr>
        <w:t>Service for Additional Events</w:t>
      </w:r>
      <w:r w:rsidRPr="00606534">
        <w:t xml:space="preserve">.  For special events not identified in Exhibit </w:t>
      </w:r>
      <w:r w:rsidR="007B1424">
        <w:t>B</w:t>
      </w:r>
      <w:r w:rsidRPr="00606534">
        <w:t xml:space="preserve">, </w:t>
      </w:r>
      <w:r w:rsidR="00BE1BDC">
        <w:t xml:space="preserve">the </w:t>
      </w:r>
      <w:r w:rsidRPr="00606534">
        <w:t>Contractor shall provide the above-described special event services at the request of the event organizer</w:t>
      </w:r>
      <w:r w:rsidR="00471A26">
        <w:t xml:space="preserve"> and shall</w:t>
      </w:r>
      <w:r w:rsidR="00471A26" w:rsidRPr="00606534">
        <w:t xml:space="preserve"> </w:t>
      </w:r>
      <w:r w:rsidRPr="00606534">
        <w:t>charge</w:t>
      </w:r>
      <w:r w:rsidR="00471A26">
        <w:t xml:space="preserve"> the event organizer</w:t>
      </w:r>
      <w:r w:rsidRPr="00606534">
        <w:t xml:space="preserve"> a</w:t>
      </w:r>
      <w:r w:rsidR="00471A26">
        <w:t>t</w:t>
      </w:r>
      <w:r w:rsidRPr="00606534">
        <w:t xml:space="preserve"> Rate</w:t>
      </w:r>
      <w:r w:rsidR="00471A26">
        <w:t>s</w:t>
      </w:r>
      <w:r w:rsidRPr="00606534">
        <w:t xml:space="preserve"> not to exceed the Maximum Rate for “Additional Special Event</w:t>
      </w:r>
      <w:r w:rsidR="00953DDB">
        <w:t>.</w:t>
      </w:r>
      <w:r w:rsidRPr="00606534">
        <w:t>”</w:t>
      </w:r>
      <w:r w:rsidR="003B4E95">
        <w:t xml:space="preserve"> </w:t>
      </w:r>
    </w:p>
    <w:p w14:paraId="703D4F4B" w14:textId="6BE2DB71" w:rsidR="00BB7263" w:rsidRDefault="00BB7263" w:rsidP="00E17051">
      <w:pPr>
        <w:pStyle w:val="Heading2"/>
      </w:pPr>
      <w:bookmarkStart w:id="100" w:name="_Toc180661760"/>
      <w:r>
        <w:t>5.</w:t>
      </w:r>
      <w:r w:rsidR="009C002A">
        <w:t>9</w:t>
      </w:r>
      <w:r w:rsidR="00F113F7" w:rsidRPr="00F113F7">
        <w:rPr>
          <w:bCs/>
          <w:iCs/>
        </w:rPr>
        <w:tab/>
      </w:r>
      <w:r>
        <w:t>Right to Redirect Transfer</w:t>
      </w:r>
      <w:bookmarkEnd w:id="98"/>
      <w:bookmarkEnd w:id="99"/>
      <w:bookmarkEnd w:id="100"/>
    </w:p>
    <w:p w14:paraId="67D0984B" w14:textId="1E8DAEA2" w:rsidR="00700D21" w:rsidRDefault="00A01E6E" w:rsidP="00F97F29">
      <w:pPr>
        <w:pStyle w:val="1LetteredA"/>
      </w:pPr>
      <w:r>
        <w:t>A.</w:t>
      </w:r>
      <w:r w:rsidR="00F71D57">
        <w:tab/>
      </w:r>
      <w:r w:rsidRPr="007F33D8">
        <w:rPr>
          <w:b/>
        </w:rPr>
        <w:t>Transfer</w:t>
      </w:r>
      <w:r>
        <w:t xml:space="preserve">. </w:t>
      </w:r>
      <w:r w:rsidR="00BB7263">
        <w:t xml:space="preserve">The Authority may direct the Contractor to modify the location for </w:t>
      </w:r>
      <w:r w:rsidR="009E67FC">
        <w:t>D</w:t>
      </w:r>
      <w:r w:rsidR="00BB7263">
        <w:t xml:space="preserve">elivery of any of the Franchised Materials that </w:t>
      </w:r>
      <w:r w:rsidR="007935A2">
        <w:t xml:space="preserve">the </w:t>
      </w:r>
      <w:r w:rsidR="00BB7263">
        <w:t xml:space="preserve">Contractor </w:t>
      </w:r>
      <w:r w:rsidR="00EE0F9F">
        <w:t>Collects</w:t>
      </w:r>
      <w:r w:rsidR="00BB7263">
        <w:t xml:space="preserve">. In the event </w:t>
      </w:r>
      <w:r w:rsidR="00744D34">
        <w:t xml:space="preserve">that </w:t>
      </w:r>
      <w:r w:rsidR="00BB7263">
        <w:t xml:space="preserve">the </w:t>
      </w:r>
      <w:r w:rsidR="00EE0F9F">
        <w:t>Designated Transfer Facility, the Designated Recyclable Material</w:t>
      </w:r>
      <w:r w:rsidR="00D859ED">
        <w:t>s</w:t>
      </w:r>
      <w:r w:rsidR="00EE0F9F">
        <w:t xml:space="preserve"> Processing Facility, or the Designate Commercial Food Scraps Pre-Processing Facility </w:t>
      </w:r>
      <w:r w:rsidR="00BB7263">
        <w:t>becom</w:t>
      </w:r>
      <w:r w:rsidR="00744D34">
        <w:t>es</w:t>
      </w:r>
      <w:r w:rsidR="00BB7263">
        <w:t xml:space="preserve"> temporarily or permanently unavailable, the provisions described in Section 2.6.F shall apply. In the event of a planned change in the </w:t>
      </w:r>
      <w:r w:rsidR="009B2AFB">
        <w:t>location(s) of</w:t>
      </w:r>
      <w:r w:rsidR="00F97F29">
        <w:t xml:space="preserve"> a Designated Facility(ies) </w:t>
      </w:r>
      <w:r w:rsidR="00746DC7">
        <w:t>due to a</w:t>
      </w:r>
      <w:r w:rsidR="00BB7263">
        <w:t xml:space="preserve"> change in contracts between the Authority and any Designated Processing Facility(ies), the provisions of Section 10.5 shall apply. In either case,</w:t>
      </w:r>
      <w:r w:rsidR="007935A2">
        <w:t xml:space="preserve"> the</w:t>
      </w:r>
      <w:r w:rsidR="00BB7263">
        <w:t xml:space="preserve"> Contractor shall take written direction from the Executive Director </w:t>
      </w:r>
      <w:r w:rsidR="00193DDD">
        <w:t>regarding</w:t>
      </w:r>
      <w:r w:rsidR="00BB7263">
        <w:t xml:space="preserve"> the date of such change, location, and any relevant facility rules and </w:t>
      </w:r>
      <w:r w:rsidR="00BB7263" w:rsidRPr="00164B7A">
        <w:t>regulations for the subject facility.</w:t>
      </w:r>
    </w:p>
    <w:p w14:paraId="03460D97" w14:textId="45740843" w:rsidR="0019013D" w:rsidRDefault="0019013D" w:rsidP="00CE3B93">
      <w:pPr>
        <w:pStyle w:val="Heading2"/>
      </w:pPr>
      <w:bookmarkStart w:id="101" w:name="_Toc180661761"/>
      <w:bookmarkStart w:id="102" w:name="_Toc160620740"/>
      <w:bookmarkStart w:id="103" w:name="_Toc160626681"/>
      <w:r>
        <w:t>5.</w:t>
      </w:r>
      <w:r w:rsidR="009C002A">
        <w:t>10</w:t>
      </w:r>
      <w:r>
        <w:tab/>
        <w:t>Public Schools</w:t>
      </w:r>
      <w:r w:rsidR="006F6C35">
        <w:t>, State, County, and Federal Facilities</w:t>
      </w:r>
      <w:bookmarkEnd w:id="101"/>
    </w:p>
    <w:p w14:paraId="118D6646" w14:textId="4A1FB603" w:rsidR="0019013D" w:rsidRPr="0019013D" w:rsidRDefault="0019013D" w:rsidP="0019013D">
      <w:pPr>
        <w:pStyle w:val="BodyText"/>
      </w:pPr>
      <w:r>
        <w:t>While public schools</w:t>
      </w:r>
      <w:r w:rsidR="006F6C35">
        <w:t xml:space="preserve">, state, county, and federal facilities (collectively </w:t>
      </w:r>
      <w:r w:rsidR="00CD14B1">
        <w:t>“public facilities”)</w:t>
      </w:r>
      <w:r>
        <w:t xml:space="preserve"> are not required to subscribe to </w:t>
      </w:r>
      <w:r w:rsidR="00F97F29">
        <w:t xml:space="preserve">the </w:t>
      </w:r>
      <w:r>
        <w:t xml:space="preserve">Contractor’s services, </w:t>
      </w:r>
      <w:r w:rsidR="00F97F29">
        <w:t xml:space="preserve">the </w:t>
      </w:r>
      <w:r>
        <w:t xml:space="preserve">Contractor is required to offer Solid Waste, Recyclable Materials, and </w:t>
      </w:r>
      <w:r w:rsidR="002C7337">
        <w:t xml:space="preserve">Commingled Organics </w:t>
      </w:r>
      <w:r w:rsidR="00F97F29">
        <w:t>and/</w:t>
      </w:r>
      <w:r w:rsidR="002C7337">
        <w:t>or Commercial Food Scraps</w:t>
      </w:r>
      <w:r>
        <w:t xml:space="preserve"> Collection services to public </w:t>
      </w:r>
      <w:r w:rsidR="00CD14B1">
        <w:t>facilities</w:t>
      </w:r>
      <w:r>
        <w:t xml:space="preserve"> in the same manner it offers service to Commercial </w:t>
      </w:r>
      <w:r w:rsidR="00CF0B06">
        <w:t>Customers</w:t>
      </w:r>
      <w:r w:rsidR="00995782">
        <w:t>, pursuant to Exhibit B-3</w:t>
      </w:r>
      <w:r>
        <w:t xml:space="preserve">. </w:t>
      </w:r>
      <w:r w:rsidR="007935A2">
        <w:t xml:space="preserve">The </w:t>
      </w:r>
      <w:r w:rsidR="00C1492C">
        <w:t xml:space="preserve">Contractor shall charge all public </w:t>
      </w:r>
      <w:r w:rsidR="00CD14B1">
        <w:t>facilities</w:t>
      </w:r>
      <w:r w:rsidR="00C1492C">
        <w:t xml:space="preserve"> that Subscribe to service at the Rates that do not exceed the Maximum Rates for equivalent services provided to Commercial Customers located within the same </w:t>
      </w:r>
      <w:r w:rsidR="0065149F">
        <w:t xml:space="preserve">Member Agency. Recyclable Materials, Commingled Organics, and Commercial Food Scraps Collection services will be provided to public </w:t>
      </w:r>
      <w:r w:rsidR="00CD14B1">
        <w:t>facilities</w:t>
      </w:r>
      <w:r w:rsidR="0065149F">
        <w:t xml:space="preserve"> at no charge, even if a public </w:t>
      </w:r>
      <w:r w:rsidR="00CD14B1">
        <w:t>facilities</w:t>
      </w:r>
      <w:r w:rsidR="0065149F">
        <w:t xml:space="preserve"> does</w:t>
      </w:r>
      <w:r w:rsidR="00795C48">
        <w:t xml:space="preserve"> </w:t>
      </w:r>
      <w:r w:rsidR="0065149F">
        <w:t>not subscribe to Solid Waste Collection services from the Contractor, and even if the Authority</w:t>
      </w:r>
      <w:r w:rsidR="00795C48">
        <w:t xml:space="preserve"> establishes Maximum Rates for Recyclable materials, Commingled Organics, and Commercial Food Scraps Collection for Commercial Customers.</w:t>
      </w:r>
      <w:bookmarkStart w:id="104" w:name="_DV_M359"/>
      <w:bookmarkStart w:id="105" w:name="_DV_M360"/>
      <w:bookmarkStart w:id="106" w:name="_DV_M425"/>
      <w:bookmarkStart w:id="107" w:name="_DV_M426"/>
      <w:bookmarkStart w:id="108" w:name="_DV_M427"/>
      <w:bookmarkStart w:id="109" w:name="_DV_M428"/>
      <w:bookmarkStart w:id="110" w:name="_DV_M434"/>
      <w:bookmarkStart w:id="111" w:name="_DV_M435"/>
      <w:bookmarkStart w:id="112" w:name="_DV_M486"/>
      <w:bookmarkStart w:id="113" w:name="_DV_M487"/>
      <w:bookmarkStart w:id="114" w:name="_DV_M516"/>
      <w:bookmarkStart w:id="115" w:name="_DV_M441"/>
      <w:bookmarkStart w:id="116" w:name="_DV_M442"/>
      <w:bookmarkStart w:id="117" w:name="_DV_M443"/>
      <w:bookmarkStart w:id="118" w:name="_DV_M444"/>
      <w:bookmarkStart w:id="119" w:name="_DV_M445"/>
      <w:bookmarkStart w:id="120" w:name="_DV_M452"/>
      <w:bookmarkStart w:id="121" w:name="_DV_M45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741E238" w14:textId="6BB27414" w:rsidR="00BB7263" w:rsidRDefault="00BB7263" w:rsidP="00740896">
      <w:pPr>
        <w:pStyle w:val="Heading1"/>
      </w:pPr>
      <w:bookmarkStart w:id="122" w:name="_Toc160620741"/>
      <w:bookmarkStart w:id="123" w:name="_Toc160626682"/>
      <w:bookmarkStart w:id="124" w:name="_Toc180661762"/>
      <w:bookmarkEnd w:id="102"/>
      <w:bookmarkEnd w:id="103"/>
      <w:r>
        <w:t>ARTICLE 6</w:t>
      </w:r>
      <w:r w:rsidR="00DE1577">
        <w:br/>
      </w:r>
      <w:bookmarkEnd w:id="122"/>
      <w:bookmarkEnd w:id="123"/>
      <w:r w:rsidR="0088577E">
        <w:t>Reserved</w:t>
      </w:r>
      <w:bookmarkEnd w:id="124"/>
    </w:p>
    <w:p w14:paraId="2022B859" w14:textId="606ACA2D" w:rsidR="00BB7263" w:rsidRDefault="00BB7263" w:rsidP="00740896">
      <w:pPr>
        <w:pStyle w:val="Heading1"/>
      </w:pPr>
      <w:bookmarkStart w:id="125" w:name="_Toc160620744"/>
      <w:bookmarkStart w:id="126" w:name="_Toc160626685"/>
      <w:bookmarkStart w:id="127" w:name="_Toc180661763"/>
      <w:r>
        <w:t>ARTICLE 7</w:t>
      </w:r>
      <w:r w:rsidR="00DE1577">
        <w:br/>
      </w:r>
      <w:r>
        <w:t>OTHER RELATED SERVICES</w:t>
      </w:r>
      <w:bookmarkEnd w:id="125"/>
      <w:bookmarkEnd w:id="126"/>
      <w:bookmarkEnd w:id="127"/>
    </w:p>
    <w:p w14:paraId="6F0702B3" w14:textId="121E0D21" w:rsidR="00BB7263" w:rsidRPr="00AA58FE" w:rsidRDefault="007D7DF4" w:rsidP="00740896">
      <w:pPr>
        <w:pStyle w:val="BodyText"/>
        <w:rPr>
          <w:i/>
        </w:rPr>
      </w:pPr>
      <w:r w:rsidRPr="00AA58FE">
        <w:rPr>
          <w:i/>
          <w:highlight w:val="lightGray"/>
        </w:rPr>
        <w:t xml:space="preserve">Note to </w:t>
      </w:r>
      <w:r w:rsidR="00F32D68" w:rsidRPr="00AA58FE">
        <w:rPr>
          <w:i/>
          <w:highlight w:val="lightGray"/>
        </w:rPr>
        <w:t>p</w:t>
      </w:r>
      <w:r w:rsidR="003B6B1E" w:rsidRPr="00AA58FE">
        <w:rPr>
          <w:i/>
          <w:highlight w:val="lightGray"/>
        </w:rPr>
        <w:t>roposer:</w:t>
      </w:r>
      <w:r w:rsidRPr="00AA58FE">
        <w:rPr>
          <w:i/>
          <w:highlight w:val="lightGray"/>
        </w:rPr>
        <w:t xml:space="preserve"> </w:t>
      </w:r>
      <w:r w:rsidR="00AC5E99" w:rsidRPr="00AA58FE">
        <w:rPr>
          <w:i/>
          <w:highlight w:val="lightGray"/>
        </w:rPr>
        <w:t>T</w:t>
      </w:r>
      <w:r w:rsidRPr="00AA58FE">
        <w:rPr>
          <w:i/>
          <w:highlight w:val="lightGray"/>
        </w:rPr>
        <w:t>his Article 7 will be updated following successful negotiations with the selected contractor(s) and sections of this Article 7 may be moved to Exhibit C</w:t>
      </w:r>
      <w:r w:rsidR="00D23CB7">
        <w:rPr>
          <w:i/>
          <w:highlight w:val="lightGray"/>
        </w:rPr>
        <w:t>-2</w:t>
      </w:r>
      <w:r w:rsidRPr="00AA58FE">
        <w:rPr>
          <w:i/>
          <w:highlight w:val="lightGray"/>
        </w:rPr>
        <w:t xml:space="preserve">, as appropriate. </w:t>
      </w:r>
    </w:p>
    <w:p w14:paraId="7AFF7B18" w14:textId="526458D9" w:rsidR="00BB7263" w:rsidRDefault="00BB7263" w:rsidP="00E17051">
      <w:pPr>
        <w:pStyle w:val="Heading2"/>
      </w:pPr>
      <w:bookmarkStart w:id="128" w:name="_Toc160620745"/>
      <w:bookmarkStart w:id="129" w:name="_Toc160626686"/>
      <w:bookmarkStart w:id="130" w:name="_Toc180661764"/>
      <w:r>
        <w:lastRenderedPageBreak/>
        <w:t>7.1</w:t>
      </w:r>
      <w:r w:rsidR="00F113F7" w:rsidRPr="00F113F7">
        <w:rPr>
          <w:bCs/>
          <w:iCs/>
        </w:rPr>
        <w:tab/>
      </w:r>
      <w:r>
        <w:t>Public Education</w:t>
      </w:r>
      <w:r w:rsidR="00D23CB7">
        <w:t xml:space="preserve">, </w:t>
      </w:r>
      <w:r>
        <w:t>Outreach</w:t>
      </w:r>
      <w:bookmarkEnd w:id="128"/>
      <w:bookmarkEnd w:id="129"/>
      <w:r w:rsidR="00D23CB7">
        <w:t>, and Technical Assistance</w:t>
      </w:r>
      <w:bookmarkEnd w:id="130"/>
    </w:p>
    <w:p w14:paraId="194C2B7A" w14:textId="7E2C5D9E" w:rsidR="000E3A14" w:rsidRDefault="00BB7263" w:rsidP="00215C8C">
      <w:pPr>
        <w:pStyle w:val="BodyText"/>
      </w:pPr>
      <w:r>
        <w:t>The Authority places the utmost importance on effective and accurate public education and outreach in helping residents, businesses, and visitors fully understand options for, and benefits of, Source Reduction, reuse, repair, Recycling, and Composting.</w:t>
      </w:r>
      <w:r w:rsidR="00D1589D" w:rsidRPr="00D1589D">
        <w:rPr>
          <w:iCs/>
        </w:rPr>
        <w:t xml:space="preserve"> </w:t>
      </w:r>
      <w:r>
        <w:t>The Contractor acknowledges that the services they provide are a portion of a multi-party system</w:t>
      </w:r>
      <w:r w:rsidR="003E409C">
        <w:t xml:space="preserve"> (i.e., Contractor, Authority, Member Agencies, Authority’s other contractors</w:t>
      </w:r>
      <w:r w:rsidR="007F1314">
        <w:t xml:space="preserve"> and consultants, and other diversion service providers)</w:t>
      </w:r>
      <w:r>
        <w:t xml:space="preserve"> that impacts every Generator within the Service Area</w:t>
      </w:r>
      <w:r w:rsidR="008B3E8C">
        <w:t>, inclusive of both Customers and Su</w:t>
      </w:r>
      <w:r w:rsidR="00B87AC3">
        <w:t>bscribers,</w:t>
      </w:r>
      <w:r>
        <w:t xml:space="preserve"> and diligent coordination in the provision of accurate public education is critical in such a multi-party system.</w:t>
      </w:r>
    </w:p>
    <w:p w14:paraId="6C8183D5" w14:textId="3631E75E" w:rsidR="00215C8C" w:rsidRDefault="000E3A14" w:rsidP="00A96ED5">
      <w:pPr>
        <w:pStyle w:val="1LetteredA"/>
      </w:pPr>
      <w:r>
        <w:t>A.</w:t>
      </w:r>
      <w:r w:rsidR="00A96ED5">
        <w:tab/>
      </w:r>
      <w:r w:rsidRPr="005A4884">
        <w:rPr>
          <w:b/>
          <w:bCs/>
        </w:rPr>
        <w:t>General Administration</w:t>
      </w:r>
      <w:r w:rsidR="00A96ED5">
        <w:t xml:space="preserve">. </w:t>
      </w:r>
      <w:r w:rsidR="00B00FD9">
        <w:t>General provisions for public education and outreach shall be provided</w:t>
      </w:r>
      <w:r w:rsidR="00A96ED5">
        <w:t>,</w:t>
      </w:r>
      <w:r w:rsidR="00B00FD9">
        <w:t xml:space="preserve"> at a</w:t>
      </w:r>
      <w:r w:rsidR="000426FC">
        <w:t xml:space="preserve"> minimum</w:t>
      </w:r>
      <w:r w:rsidR="00A96ED5">
        <w:t>,</w:t>
      </w:r>
      <w:r w:rsidR="000426FC">
        <w:t xml:space="preserve"> as follows:</w:t>
      </w:r>
    </w:p>
    <w:p w14:paraId="11777281" w14:textId="11E4D2FF" w:rsidR="00C563AD" w:rsidRDefault="00C563AD" w:rsidP="00B17A69">
      <w:pPr>
        <w:pStyle w:val="2Numbered1"/>
      </w:pPr>
      <w:r>
        <w:t>1.</w:t>
      </w:r>
      <w:r>
        <w:tab/>
      </w:r>
      <w:r w:rsidR="00DE5258" w:rsidRPr="009357A3">
        <w:rPr>
          <w:b/>
        </w:rPr>
        <w:t>Education Material Responsibilities</w:t>
      </w:r>
      <w:r w:rsidR="00DE5258">
        <w:t xml:space="preserve">. </w:t>
      </w:r>
      <w:r w:rsidR="00F45DA3">
        <w:t xml:space="preserve">The Authority shall </w:t>
      </w:r>
      <w:r w:rsidR="00A40EED">
        <w:t xml:space="preserve">develop, design, </w:t>
      </w:r>
      <w:r w:rsidR="00127BDC">
        <w:t>and print</w:t>
      </w:r>
      <w:r w:rsidR="00A86AE8">
        <w:t xml:space="preserve"> </w:t>
      </w:r>
      <w:r w:rsidR="003A38BB">
        <w:t>Generator</w:t>
      </w:r>
      <w:r w:rsidR="00A86AE8">
        <w:t xml:space="preserve"> </w:t>
      </w:r>
      <w:r w:rsidR="00037780">
        <w:t>e</w:t>
      </w:r>
      <w:r w:rsidR="00A86AE8">
        <w:t>ducation a</w:t>
      </w:r>
      <w:r w:rsidR="00F652AE">
        <w:t>nd outreach materials</w:t>
      </w:r>
      <w:r w:rsidR="00C13C1C">
        <w:t xml:space="preserve"> as described below</w:t>
      </w:r>
      <w:r w:rsidR="00F652AE">
        <w:t>. The Contractor shall store and distribute Authority-provided education and outreach materials to Customers</w:t>
      </w:r>
      <w:r w:rsidR="00213E29">
        <w:t xml:space="preserve"> as requested by the Authority</w:t>
      </w:r>
      <w:r w:rsidR="00F652AE">
        <w:t>.</w:t>
      </w:r>
      <w:r w:rsidR="00213E29">
        <w:t xml:space="preserve"> The Authority shall mail outreach materials that are mass distributed.</w:t>
      </w:r>
    </w:p>
    <w:p w14:paraId="1A13DA01" w14:textId="3D2204C6" w:rsidR="000F4D0F" w:rsidRPr="000F4D0F" w:rsidRDefault="009357A3" w:rsidP="00B17A69">
      <w:pPr>
        <w:pStyle w:val="2Numbered1"/>
      </w:pPr>
      <w:r>
        <w:t>2</w:t>
      </w:r>
      <w:r w:rsidR="000F4D0F" w:rsidRPr="000F4D0F">
        <w:t>.</w:t>
      </w:r>
      <w:r w:rsidR="000F4D0F" w:rsidRPr="000F4D0F">
        <w:tab/>
      </w:r>
      <w:r w:rsidR="000F4D0F" w:rsidRPr="009357A3">
        <w:rPr>
          <w:b/>
        </w:rPr>
        <w:t>Initial start-up public education activities</w:t>
      </w:r>
      <w:r w:rsidR="000F4D0F" w:rsidRPr="000F4D0F">
        <w:t xml:space="preserve">. Within ninety (90) </w:t>
      </w:r>
      <w:r w:rsidR="007965EB">
        <w:t>D</w:t>
      </w:r>
      <w:r w:rsidR="000F4D0F" w:rsidRPr="000F4D0F">
        <w:t xml:space="preserve">ays </w:t>
      </w:r>
      <w:r w:rsidR="007965EB">
        <w:t>after</w:t>
      </w:r>
      <w:r w:rsidR="000F4D0F" w:rsidRPr="000F4D0F">
        <w:t xml:space="preserve"> the Effective Date, </w:t>
      </w:r>
      <w:r w:rsidR="00D44723">
        <w:t xml:space="preserve">the </w:t>
      </w:r>
      <w:r w:rsidR="000F4D0F" w:rsidRPr="000F4D0F">
        <w:t xml:space="preserve">Contractor shall provide a </w:t>
      </w:r>
      <w:r w:rsidR="007F1952">
        <w:t>“</w:t>
      </w:r>
      <w:r w:rsidR="000F4D0F" w:rsidRPr="000F4D0F">
        <w:t xml:space="preserve">Transition Outreach </w:t>
      </w:r>
      <w:r w:rsidR="007F1952">
        <w:t>Plan”</w:t>
      </w:r>
      <w:r w:rsidR="000F4D0F" w:rsidRPr="000F4D0F">
        <w:t xml:space="preserve"> </w:t>
      </w:r>
      <w:r w:rsidR="0067756A">
        <w:t>that includes</w:t>
      </w:r>
      <w:r w:rsidR="00DF36FA">
        <w:t xml:space="preserve"> </w:t>
      </w:r>
      <w:r w:rsidR="00EE115D">
        <w:t>a transition schedule</w:t>
      </w:r>
      <w:r w:rsidR="00DF36FA">
        <w:t xml:space="preserve"> </w:t>
      </w:r>
      <w:r w:rsidR="00E25016">
        <w:t>in</w:t>
      </w:r>
      <w:r w:rsidR="000F4D0F" w:rsidRPr="000F4D0F">
        <w:t xml:space="preserve"> Excel </w:t>
      </w:r>
      <w:r w:rsidR="00EE115D">
        <w:t xml:space="preserve">that corresponds with the </w:t>
      </w:r>
      <w:r w:rsidR="00D44723">
        <w:t xml:space="preserve">activities and deliverables outlined in the plan, </w:t>
      </w:r>
      <w:r w:rsidR="000F4D0F" w:rsidRPr="000F4D0F">
        <w:t xml:space="preserve">to the Authority for review. Such Transition Outreach Plan shall indicate </w:t>
      </w:r>
      <w:r w:rsidR="006F2C82">
        <w:t xml:space="preserve">the </w:t>
      </w:r>
      <w:r w:rsidR="000F4D0F" w:rsidRPr="000F4D0F">
        <w:t>Contractor’s strategy, tasks</w:t>
      </w:r>
      <w:r w:rsidR="00163D2B">
        <w:t>,</w:t>
      </w:r>
      <w:r w:rsidR="000F4D0F" w:rsidRPr="000F4D0F">
        <w:t xml:space="preserve"> and timeline</w:t>
      </w:r>
      <w:r w:rsidR="00163D2B">
        <w:t>,</w:t>
      </w:r>
      <w:r w:rsidR="000F4D0F" w:rsidRPr="000F4D0F">
        <w:t xml:space="preserve"> for highlighting any changes from the services provided under the previous </w:t>
      </w:r>
      <w:r w:rsidR="00B557B2">
        <w:t>F</w:t>
      </w:r>
      <w:r w:rsidR="000F4D0F" w:rsidRPr="000F4D0F">
        <w:t>ranchise agreement</w:t>
      </w:r>
      <w:r w:rsidR="000E31BF">
        <w:t xml:space="preserve"> so that the Authority </w:t>
      </w:r>
      <w:r w:rsidR="006E249C">
        <w:t xml:space="preserve">may </w:t>
      </w:r>
      <w:r w:rsidR="00EB0F87">
        <w:t>design and</w:t>
      </w:r>
      <w:r w:rsidR="00884409">
        <w:t xml:space="preserve"> print targeted Customer education and </w:t>
      </w:r>
      <w:r w:rsidR="003A38BB">
        <w:t>o</w:t>
      </w:r>
      <w:r w:rsidR="00884409">
        <w:t>utreach</w:t>
      </w:r>
      <w:r w:rsidR="000F4D0F" w:rsidRPr="000F4D0F">
        <w:t>. The Transition Outreach Plan shall cover the time</w:t>
      </w:r>
      <w:r w:rsidR="000F4D0F" w:rsidRPr="000F4D0F" w:rsidDel="00A24497">
        <w:t xml:space="preserve"> </w:t>
      </w:r>
      <w:r w:rsidR="000F4D0F" w:rsidRPr="000F4D0F">
        <w:t xml:space="preserve">period between the Effective Date and the first </w:t>
      </w:r>
      <w:r w:rsidR="00CE632E">
        <w:t>D</w:t>
      </w:r>
      <w:r w:rsidR="000F4D0F" w:rsidRPr="000F4D0F">
        <w:t xml:space="preserve">ay of Rate Period Two. </w:t>
      </w:r>
      <w:r w:rsidR="001842D6">
        <w:t xml:space="preserve">Upon submittal of the Transition Outreach Plan, the Contractor and the Authority shall meet to discuss necessary changes and/or additional details required by the Authority. Within fifteen (15) Days </w:t>
      </w:r>
      <w:r w:rsidR="00BC5059">
        <w:t xml:space="preserve">after </w:t>
      </w:r>
      <w:r w:rsidR="001842D6">
        <w:t xml:space="preserve">that meeting, the Contractor shall revise and submit a revised Transition Outreach Plan for final Authority review. If the Authority requires additional changes, the Authority shall promptly make such request, and the Contractor shall resubmit the </w:t>
      </w:r>
      <w:r w:rsidR="00500CD0">
        <w:t>Transition Outreach Plan</w:t>
      </w:r>
      <w:r w:rsidR="001842D6">
        <w:t xml:space="preserve"> that reflects the changes requested by the Authority within fifteen (15) Days. Following </w:t>
      </w:r>
      <w:r w:rsidR="0022407D">
        <w:t xml:space="preserve">the </w:t>
      </w:r>
      <w:r w:rsidR="001842D6">
        <w:t>Authority</w:t>
      </w:r>
      <w:r w:rsidR="0022407D">
        <w:t>’s</w:t>
      </w:r>
      <w:r w:rsidR="001842D6">
        <w:t xml:space="preserve"> approval, the Transition Outreach Plan shall be included in Exhibit G as a supplement to the Contractor’s Proposal.</w:t>
      </w:r>
    </w:p>
    <w:p w14:paraId="61ECC2EE" w14:textId="66B1FF93" w:rsidR="00DD69D0" w:rsidRDefault="009357A3" w:rsidP="00B17A69">
      <w:pPr>
        <w:pStyle w:val="2Numbered1"/>
      </w:pPr>
      <w:r>
        <w:t>3</w:t>
      </w:r>
      <w:r w:rsidR="000F4D0F" w:rsidRPr="000F4D0F">
        <w:t>.</w:t>
      </w:r>
      <w:r w:rsidR="000F4D0F" w:rsidRPr="000F4D0F">
        <w:tab/>
      </w:r>
      <w:r w:rsidR="00665697">
        <w:t>By March 2028, and March 1</w:t>
      </w:r>
      <w:r w:rsidR="00B557B2">
        <w:t xml:space="preserve"> </w:t>
      </w:r>
      <w:r w:rsidR="000F4D0F" w:rsidRPr="000F4D0F">
        <w:t xml:space="preserve">of each following year during the Term of this Agreement, </w:t>
      </w:r>
      <w:r w:rsidR="0063205E">
        <w:t xml:space="preserve">the </w:t>
      </w:r>
      <w:r w:rsidR="000F4D0F" w:rsidRPr="000F4D0F">
        <w:t>Contractor shall develop and submit an annual public education and outreach plan</w:t>
      </w:r>
      <w:r w:rsidR="00850627">
        <w:t xml:space="preserve"> (</w:t>
      </w:r>
      <w:r w:rsidR="00341241">
        <w:t>“</w:t>
      </w:r>
      <w:r w:rsidR="00AC530E">
        <w:t xml:space="preserve">Annual </w:t>
      </w:r>
      <w:r w:rsidR="00341241">
        <w:t>Plan”)</w:t>
      </w:r>
      <w:r w:rsidR="000F4D0F" w:rsidRPr="000F4D0F">
        <w:t xml:space="preserve"> to </w:t>
      </w:r>
      <w:r w:rsidR="00FF4D69">
        <w:t>plan</w:t>
      </w:r>
      <w:r w:rsidR="000F4D0F" w:rsidRPr="000F4D0F">
        <w:t xml:space="preserve"> the</w:t>
      </w:r>
      <w:r w:rsidR="00FF4D69">
        <w:t xml:space="preserve"> public education,</w:t>
      </w:r>
      <w:r w:rsidR="000F4D0F" w:rsidRPr="000F4D0F">
        <w:t xml:space="preserve"> outreach,</w:t>
      </w:r>
      <w:r w:rsidR="00FF4D69">
        <w:t xml:space="preserve"> and technical assistance</w:t>
      </w:r>
      <w:r w:rsidR="000F4D0F" w:rsidRPr="000F4D0F">
        <w:t xml:space="preserve"> services and activities</w:t>
      </w:r>
      <w:r w:rsidR="00FF4D69">
        <w:t xml:space="preserve"> to be</w:t>
      </w:r>
      <w:r w:rsidR="000F4D0F" w:rsidRPr="000F4D0F">
        <w:t xml:space="preserve"> performed by </w:t>
      </w:r>
      <w:r w:rsidR="0063205E">
        <w:t xml:space="preserve">the </w:t>
      </w:r>
      <w:r w:rsidR="000F4D0F" w:rsidRPr="000F4D0F">
        <w:t>Contractor under this Agreement</w:t>
      </w:r>
      <w:r w:rsidR="002C416A">
        <w:t xml:space="preserve"> for the upcoming Rate Year (July 1 through June 30). T</w:t>
      </w:r>
      <w:r w:rsidR="00964353">
        <w:t xml:space="preserve">he Annual Plan shall </w:t>
      </w:r>
      <w:r w:rsidR="0068023D">
        <w:t xml:space="preserve">not be finalized or implemented without </w:t>
      </w:r>
      <w:r w:rsidR="0022407D">
        <w:t xml:space="preserve">the </w:t>
      </w:r>
      <w:r w:rsidR="00964353">
        <w:t>Authority</w:t>
      </w:r>
      <w:r w:rsidR="0022407D">
        <w:t>’s</w:t>
      </w:r>
      <w:r w:rsidR="00964353">
        <w:t xml:space="preserve"> approval</w:t>
      </w:r>
      <w:r w:rsidR="002C416A">
        <w:t>.</w:t>
      </w:r>
      <w:r w:rsidR="000F4D0F" w:rsidRPr="000F4D0F">
        <w:t xml:space="preserve"> </w:t>
      </w:r>
      <w:r w:rsidR="008D0104" w:rsidRPr="008D0104">
        <w:t xml:space="preserve">Within fifteen (15) Days </w:t>
      </w:r>
      <w:r w:rsidR="00BC5059">
        <w:t>after</w:t>
      </w:r>
      <w:r w:rsidR="00BC5059" w:rsidRPr="008D0104">
        <w:t xml:space="preserve"> </w:t>
      </w:r>
      <w:r w:rsidR="008D0104" w:rsidRPr="008D0104">
        <w:t>th</w:t>
      </w:r>
      <w:r w:rsidR="00A3335C">
        <w:t xml:space="preserve">e Authority’s receipt of the Annual Plan, </w:t>
      </w:r>
      <w:r w:rsidR="00F9650E">
        <w:t>the Contractor shall meet with the Authority to present and discuss the Annual Plan</w:t>
      </w:r>
      <w:r w:rsidR="00E7326C">
        <w:t>,</w:t>
      </w:r>
      <w:r w:rsidR="00F9650E">
        <w:t xml:space="preserve"> review the prior year’s activities</w:t>
      </w:r>
      <w:r w:rsidR="00E7326C">
        <w:t>,</w:t>
      </w:r>
      <w:r w:rsidR="00F9650E">
        <w:t xml:space="preserve"> describe how the </w:t>
      </w:r>
      <w:r w:rsidR="007C516A">
        <w:t>proposed Annual Plan</w:t>
      </w:r>
      <w:r w:rsidR="00E7326C">
        <w:t xml:space="preserve"> will build</w:t>
      </w:r>
      <w:r w:rsidR="007C516A">
        <w:t xml:space="preserve"> on the prior years’ successes</w:t>
      </w:r>
      <w:r w:rsidR="009F1C7E">
        <w:t>,</w:t>
      </w:r>
      <w:r w:rsidR="007C516A">
        <w:t xml:space="preserve"> and overcome any challenges identified</w:t>
      </w:r>
      <w:r w:rsidR="00F9650E">
        <w:t>. T</w:t>
      </w:r>
      <w:r w:rsidR="00A3335C">
        <w:t xml:space="preserve">he Authority may request changes to the Annual Plan </w:t>
      </w:r>
      <w:r w:rsidR="007C516A">
        <w:t>and t</w:t>
      </w:r>
      <w:r w:rsidR="00DD69D0">
        <w:t>he</w:t>
      </w:r>
      <w:r w:rsidR="008D0104" w:rsidRPr="008D0104">
        <w:t xml:space="preserve"> Contractor shall revise and submit a revised </w:t>
      </w:r>
      <w:r w:rsidR="00A3335C">
        <w:t>Annual</w:t>
      </w:r>
      <w:r w:rsidR="008D0104" w:rsidRPr="008D0104">
        <w:t xml:space="preserve"> Plan for final Authority review. If the Authority requires additional changes, the Authority shall promptly make such request, and the Contractor shall resubmit the </w:t>
      </w:r>
      <w:r w:rsidR="00A3335C">
        <w:t xml:space="preserve">Annual </w:t>
      </w:r>
      <w:r w:rsidR="008D0104" w:rsidRPr="008D0104">
        <w:t xml:space="preserve">Plan that reflects the changes requested by the Authority within fifteen (15) Days. </w:t>
      </w:r>
    </w:p>
    <w:p w14:paraId="069F1270" w14:textId="46142DD5" w:rsidR="000F4D0F" w:rsidRPr="000F4D0F" w:rsidRDefault="009357A3" w:rsidP="00B64616">
      <w:pPr>
        <w:pStyle w:val="2Numbered1"/>
      </w:pPr>
      <w:r>
        <w:lastRenderedPageBreak/>
        <w:t>4</w:t>
      </w:r>
      <w:r w:rsidR="00B64616">
        <w:t>.</w:t>
      </w:r>
      <w:r w:rsidR="00B64616">
        <w:tab/>
        <w:t xml:space="preserve"> </w:t>
      </w:r>
      <w:r w:rsidR="0063205E">
        <w:t xml:space="preserve">The </w:t>
      </w:r>
      <w:r w:rsidR="000F4D0F" w:rsidRPr="000F4D0F">
        <w:t xml:space="preserve">Contractor’s public education plan shall include, at a minimum, the following: </w:t>
      </w:r>
    </w:p>
    <w:p w14:paraId="1F92FD66" w14:textId="6E3D69E5" w:rsidR="000F4D0F" w:rsidRDefault="000E3A14" w:rsidP="00B17A69">
      <w:pPr>
        <w:pStyle w:val="3Lettereda"/>
      </w:pPr>
      <w:r>
        <w:t>a</w:t>
      </w:r>
      <w:r w:rsidR="000F4D0F">
        <w:t>.</w:t>
      </w:r>
      <w:r w:rsidR="000F4D0F">
        <w:tab/>
      </w:r>
      <w:r w:rsidR="003F00F3">
        <w:t>P</w:t>
      </w:r>
      <w:r w:rsidR="00F5377C">
        <w:t xml:space="preserve">lan for </w:t>
      </w:r>
      <w:r w:rsidR="0045581B">
        <w:t xml:space="preserve">providing technical assistance, including </w:t>
      </w:r>
      <w:r w:rsidR="00F5377C">
        <w:t xml:space="preserve">prioritizing and </w:t>
      </w:r>
      <w:r w:rsidR="0035243A">
        <w:t>completing “</w:t>
      </w:r>
      <w:r w:rsidR="00A22A3B">
        <w:t>Diversion Opportunity Assessments</w:t>
      </w:r>
      <w:r w:rsidR="00AF2B79">
        <w:t>”</w:t>
      </w:r>
      <w:r w:rsidR="000F4D0F">
        <w:t xml:space="preserve"> as outlined below. </w:t>
      </w:r>
    </w:p>
    <w:p w14:paraId="650FFA0F" w14:textId="5504E3D8" w:rsidR="000F4D0F" w:rsidRDefault="000E3A14" w:rsidP="00B17A69">
      <w:pPr>
        <w:pStyle w:val="3Lettereda"/>
      </w:pPr>
      <w:r>
        <w:t>b</w:t>
      </w:r>
      <w:r w:rsidR="000F4D0F">
        <w:t>.</w:t>
      </w:r>
      <w:r w:rsidR="000F4D0F">
        <w:tab/>
      </w:r>
      <w:r w:rsidR="003F00F3">
        <w:t>T</w:t>
      </w:r>
      <w:r w:rsidR="000F4D0F">
        <w:t xml:space="preserve">imeline for </w:t>
      </w:r>
      <w:r w:rsidR="00821B91">
        <w:t xml:space="preserve">the </w:t>
      </w:r>
      <w:r w:rsidR="000F4D0F">
        <w:t>implementation</w:t>
      </w:r>
      <w:r w:rsidR="00821B91">
        <w:t xml:space="preserve"> of all </w:t>
      </w:r>
      <w:r w:rsidR="004D23C6">
        <w:t xml:space="preserve">outreach and education </w:t>
      </w:r>
      <w:r w:rsidR="00821B91">
        <w:t>activities</w:t>
      </w:r>
      <w:r w:rsidR="00E34C7C">
        <w:t xml:space="preserve"> to be performed</w:t>
      </w:r>
      <w:r w:rsidR="0032595E">
        <w:t>, including measurable outcomes</w:t>
      </w:r>
      <w:r w:rsidR="00E34C7C">
        <w:t xml:space="preserve"> and deliverables</w:t>
      </w:r>
      <w:r w:rsidR="008E0D99">
        <w:t>.</w:t>
      </w:r>
      <w:r w:rsidR="000F4D0F">
        <w:t xml:space="preserve"> </w:t>
      </w:r>
    </w:p>
    <w:p w14:paraId="30F900A5" w14:textId="6FE78DEB" w:rsidR="000F4D0F" w:rsidRDefault="000E3A14" w:rsidP="00B17A69">
      <w:pPr>
        <w:pStyle w:val="3Lettereda"/>
      </w:pPr>
      <w:r>
        <w:t>c</w:t>
      </w:r>
      <w:r w:rsidR="000F4D0F">
        <w:t>.</w:t>
      </w:r>
      <w:r w:rsidR="000F4D0F">
        <w:tab/>
        <w:t xml:space="preserve">Outreach and education activities as outlined below. </w:t>
      </w:r>
    </w:p>
    <w:p w14:paraId="5B9A82B2" w14:textId="01E0F0CA" w:rsidR="000F4D0F" w:rsidRDefault="000E3A14" w:rsidP="00B17A69">
      <w:pPr>
        <w:pStyle w:val="3Lettereda"/>
      </w:pPr>
      <w:r>
        <w:t>d</w:t>
      </w:r>
      <w:r w:rsidR="000F4D0F">
        <w:t>.</w:t>
      </w:r>
      <w:r w:rsidR="000F4D0F">
        <w:tab/>
        <w:t>Recommendations for outreach and education determined, at a minimum, by the previous year</w:t>
      </w:r>
      <w:r w:rsidR="00637C81">
        <w:t xml:space="preserve">s’ </w:t>
      </w:r>
      <w:r w:rsidR="000320F1">
        <w:t>D</w:t>
      </w:r>
      <w:r w:rsidR="00637C81">
        <w:t xml:space="preserve">iversion </w:t>
      </w:r>
      <w:r w:rsidR="000320F1">
        <w:t>O</w:t>
      </w:r>
      <w:r w:rsidR="00637C81">
        <w:t>pportunity</w:t>
      </w:r>
      <w:r w:rsidR="000F4D0F">
        <w:t xml:space="preserve"> Assessments and Customer requests. </w:t>
      </w:r>
    </w:p>
    <w:p w14:paraId="0872D369" w14:textId="39A4E1B8" w:rsidR="000A2424" w:rsidRDefault="000A2424" w:rsidP="00B17A69">
      <w:pPr>
        <w:pStyle w:val="3Lettereda"/>
      </w:pPr>
      <w:r>
        <w:t>e.</w:t>
      </w:r>
      <w:r>
        <w:tab/>
      </w:r>
      <w:r w:rsidR="003F00F3">
        <w:t>R</w:t>
      </w:r>
      <w:r w:rsidR="00DA4E7F">
        <w:t>equired</w:t>
      </w:r>
      <w:r w:rsidR="00887B8D">
        <w:t xml:space="preserve"> materials</w:t>
      </w:r>
      <w:r w:rsidR="00DF0196">
        <w:t>/deliverables,</w:t>
      </w:r>
      <w:r w:rsidR="00887B8D">
        <w:t xml:space="preserve"> as</w:t>
      </w:r>
      <w:r w:rsidR="00D90E3A">
        <w:t xml:space="preserve"> described in Exhibit C</w:t>
      </w:r>
      <w:r w:rsidR="00096C43">
        <w:t>-2</w:t>
      </w:r>
      <w:r w:rsidR="00D90E3A">
        <w:t xml:space="preserve">. </w:t>
      </w:r>
    </w:p>
    <w:p w14:paraId="49FA0D17" w14:textId="4F6B816B" w:rsidR="00A22A3B" w:rsidRDefault="00A22A3B" w:rsidP="00B17A69">
      <w:pPr>
        <w:pStyle w:val="3Lettereda"/>
      </w:pPr>
      <w:r>
        <w:t>f.</w:t>
      </w:r>
      <w:r>
        <w:tab/>
      </w:r>
      <w:r w:rsidR="003F00F3">
        <w:t>P</w:t>
      </w:r>
      <w:r>
        <w:t xml:space="preserve">articipation in Special Events. </w:t>
      </w:r>
    </w:p>
    <w:p w14:paraId="1F34269C" w14:textId="039A204C" w:rsidR="002E51A3" w:rsidRDefault="000F4D0F" w:rsidP="00AF4EEA">
      <w:pPr>
        <w:pStyle w:val="2Numbered1"/>
      </w:pPr>
      <w:r>
        <w:t xml:space="preserve"> </w:t>
      </w:r>
      <w:r w:rsidR="009357A3">
        <w:t>5</w:t>
      </w:r>
      <w:r>
        <w:t>.</w:t>
      </w:r>
      <w:r>
        <w:tab/>
      </w:r>
      <w:r w:rsidR="007808C7">
        <w:t>The Contractor shall, u</w:t>
      </w:r>
      <w:r>
        <w:t xml:space="preserve">pon request from the Executive Director, meet up to one (1) time per month to discuss services, outreach, and request changes or adaptations to the </w:t>
      </w:r>
      <w:r w:rsidR="0035243A">
        <w:t>Annual Plan</w:t>
      </w:r>
      <w:r>
        <w:t xml:space="preserve">.  </w:t>
      </w:r>
    </w:p>
    <w:p w14:paraId="5046ADE7" w14:textId="3B6DC910" w:rsidR="00D86A56" w:rsidRDefault="009357A3" w:rsidP="00AF4EEA">
      <w:pPr>
        <w:pStyle w:val="2Numbered1"/>
      </w:pPr>
      <w:r>
        <w:t>6</w:t>
      </w:r>
      <w:r w:rsidR="002E51A3">
        <w:t>.</w:t>
      </w:r>
      <w:r w:rsidR="002E51A3">
        <w:tab/>
      </w:r>
      <w:r w:rsidR="003F00F3">
        <w:t xml:space="preserve">The </w:t>
      </w:r>
      <w:r w:rsidR="002E51A3">
        <w:t xml:space="preserve">Contractor shall translate educational materials into up to three (3) additional languages as requested by the Authority.  </w:t>
      </w:r>
    </w:p>
    <w:p w14:paraId="7D01E3FF" w14:textId="08D4C6BB" w:rsidR="00CE471D" w:rsidRDefault="009357A3" w:rsidP="00FF685B">
      <w:pPr>
        <w:pStyle w:val="2Numbered1"/>
      </w:pPr>
      <w:r>
        <w:t>7</w:t>
      </w:r>
      <w:r w:rsidR="00CE471D">
        <w:t>.</w:t>
      </w:r>
      <w:r w:rsidR="00CE471D">
        <w:tab/>
      </w:r>
      <w:r w:rsidR="00F47B69">
        <w:t xml:space="preserve">In the event that the Contractor </w:t>
      </w:r>
      <w:r w:rsidR="007808C7">
        <w:t>desires</w:t>
      </w:r>
      <w:r w:rsidR="00F47B69">
        <w:t xml:space="preserve"> to design</w:t>
      </w:r>
      <w:r w:rsidR="00CF6EBF">
        <w:t xml:space="preserve"> and</w:t>
      </w:r>
      <w:r w:rsidR="00F47B69">
        <w:t xml:space="preserve"> develop</w:t>
      </w:r>
      <w:r w:rsidR="00CF6EBF">
        <w:t xml:space="preserve"> </w:t>
      </w:r>
      <w:r w:rsidR="00F47B69">
        <w:t xml:space="preserve">its own public education or advertising materials related in any way to or referencing the Contractor’s services under this </w:t>
      </w:r>
      <w:r w:rsidR="0035243A">
        <w:t>Agreement.</w:t>
      </w:r>
      <w:r w:rsidR="00F47B69">
        <w:t xml:space="preserve"> </w:t>
      </w:r>
      <w:r w:rsidR="003F00F3">
        <w:t xml:space="preserve">The </w:t>
      </w:r>
      <w:r w:rsidR="00CE471D">
        <w:t>Contractor shall work with the Authority to understand</w:t>
      </w:r>
      <w:r w:rsidR="00120B9C">
        <w:t xml:space="preserve"> the Authority’s</w:t>
      </w:r>
      <w:r w:rsidR="00795B67">
        <w:t xml:space="preserve"> education and outreach</w:t>
      </w:r>
      <w:r w:rsidR="00CE471D">
        <w:t xml:space="preserve"> goals and objectives and ensure coordinated messaging, then begin drafting the content and developing a graphic mock-up. </w:t>
      </w:r>
      <w:r w:rsidR="00130AE9">
        <w:t>Unless otherwise approved by the Authority, a</w:t>
      </w:r>
      <w:r w:rsidR="00CE471D">
        <w:t>ll outreach and educational materials shall be thematically Authority-branded with consistent Authority color, graphics, font, look and feel</w:t>
      </w:r>
      <w:r w:rsidR="00BA0966">
        <w:t>, be</w:t>
      </w:r>
      <w:r w:rsidR="00CE471D">
        <w:t xml:space="preserve"> produced in English</w:t>
      </w:r>
      <w:r w:rsidR="00BA0966">
        <w:t xml:space="preserve"> initially</w:t>
      </w:r>
      <w:r w:rsidR="00CE471D">
        <w:t xml:space="preserve"> and </w:t>
      </w:r>
      <w:r w:rsidR="00130AE9">
        <w:t xml:space="preserve">be </w:t>
      </w:r>
      <w:r w:rsidR="00CE471D">
        <w:t>photo-oriented to appeal to varied language and literacy levels. Materials shall also be made available in digital form</w:t>
      </w:r>
      <w:r w:rsidR="00592194">
        <w:t xml:space="preserve"> for the Authority’s </w:t>
      </w:r>
      <w:r w:rsidR="0035243A">
        <w:t>website and</w:t>
      </w:r>
      <w:r w:rsidR="00CE471D">
        <w:t xml:space="preserve"> shall be printed double-sided whenever possible.</w:t>
      </w:r>
      <w:r w:rsidR="00AC777F">
        <w:t xml:space="preserve"> </w:t>
      </w:r>
      <w:r w:rsidR="001F6CB3">
        <w:t>Any</w:t>
      </w:r>
      <w:r w:rsidR="003F00F3">
        <w:t xml:space="preserve"> </w:t>
      </w:r>
      <w:r w:rsidR="00AC777F">
        <w:t>Contractor designed education and outreach</w:t>
      </w:r>
      <w:r w:rsidR="00BA1A91">
        <w:t xml:space="preserve"> materials are subject to the approval of the Authority, not to be unreasonably withheld</w:t>
      </w:r>
      <w:r w:rsidR="007704B9">
        <w:t>.</w:t>
      </w:r>
      <w:r w:rsidR="00685A2E">
        <w:t xml:space="preserve"> </w:t>
      </w:r>
      <w:r w:rsidR="00C4621D" w:rsidRPr="008D0104">
        <w:t xml:space="preserve">Within fifteen (15) Days </w:t>
      </w:r>
      <w:r w:rsidR="00735BD0">
        <w:t>after</w:t>
      </w:r>
      <w:r w:rsidR="00735BD0" w:rsidRPr="008D0104">
        <w:t xml:space="preserve"> </w:t>
      </w:r>
      <w:r w:rsidR="00C4621D" w:rsidRPr="008D0104">
        <w:t>th</w:t>
      </w:r>
      <w:r w:rsidR="00C4621D">
        <w:t>e Authority’s receipt of the</w:t>
      </w:r>
      <w:r w:rsidR="007704B9">
        <w:t xml:space="preserve"> </w:t>
      </w:r>
      <w:r w:rsidR="00254232">
        <w:t xml:space="preserve">advertising </w:t>
      </w:r>
      <w:r w:rsidR="00BA1A91">
        <w:t>materials</w:t>
      </w:r>
      <w:r w:rsidR="00C4621D">
        <w:t xml:space="preserve">, the Authority may request changes to the </w:t>
      </w:r>
      <w:r w:rsidR="00F82826">
        <w:t>advertising materials</w:t>
      </w:r>
      <w:r w:rsidR="00C4621D">
        <w:t xml:space="preserve"> and the</w:t>
      </w:r>
      <w:r w:rsidR="00C4621D" w:rsidRPr="008D0104">
        <w:t xml:space="preserve"> Contractor shall revise and submit a revised </w:t>
      </w:r>
      <w:r w:rsidR="00F82826">
        <w:t>version</w:t>
      </w:r>
      <w:r w:rsidR="00C4621D" w:rsidRPr="008D0104">
        <w:t xml:space="preserve"> for final Authority review. If the Authority requires additional changes, the Authority shall promptly make such request, and the Contractor shall resubmit the </w:t>
      </w:r>
      <w:r w:rsidR="00C4621D">
        <w:t xml:space="preserve">Annual </w:t>
      </w:r>
      <w:r w:rsidR="00C4621D" w:rsidRPr="008D0104">
        <w:t>Plan that reflects the changes requested by the Authority within fifteen (15) Days.</w:t>
      </w:r>
      <w:r w:rsidR="003109AC">
        <w:t xml:space="preserve"> Finalization of </w:t>
      </w:r>
      <w:r w:rsidR="00CE471D">
        <w:t>any collateral materials</w:t>
      </w:r>
      <w:r w:rsidR="003109AC">
        <w:t xml:space="preserve"> shall occur </w:t>
      </w:r>
      <w:r w:rsidR="00CE471D">
        <w:t>no fewer than four (4) weeks prior to the distribution</w:t>
      </w:r>
      <w:r w:rsidR="003109AC">
        <w:t xml:space="preserve"> of such advertising materials</w:t>
      </w:r>
      <w:r w:rsidR="00CE471D">
        <w:t>.</w:t>
      </w:r>
    </w:p>
    <w:p w14:paraId="4C949B08" w14:textId="56DC722B" w:rsidR="00CE471D" w:rsidRDefault="009357A3" w:rsidP="00FF685B">
      <w:pPr>
        <w:pStyle w:val="2Numbered1"/>
      </w:pPr>
      <w:r>
        <w:t>8</w:t>
      </w:r>
      <w:r w:rsidR="00CE471D">
        <w:t>.</w:t>
      </w:r>
      <w:r w:rsidR="00CE471D">
        <w:tab/>
      </w:r>
      <w:r w:rsidR="00CF6EBF">
        <w:t xml:space="preserve">In the event that the Contractor </w:t>
      </w:r>
      <w:r w:rsidR="004517E1">
        <w:t>desires</w:t>
      </w:r>
      <w:r w:rsidR="00CF6EBF">
        <w:t xml:space="preserve"> to print its own public education or advertising materials related in any way to or referencing the Contractor’s services under this Agreement, o</w:t>
      </w:r>
      <w:r w:rsidR="00CE471D">
        <w:t xml:space="preserve">utreach materials shall be printed on the highest available post-consumer Recycled </w:t>
      </w:r>
      <w:r w:rsidR="00CE471D" w:rsidDel="00BB4A67">
        <w:t>and Recyclable</w:t>
      </w:r>
      <w:r w:rsidR="00CE471D">
        <w:t xml:space="preserve"> paper to align with the requirements of SB 1383 paper procurement. All outreach paper printing and mailing projects shall state Recycled </w:t>
      </w:r>
      <w:r w:rsidR="00CE471D" w:rsidDel="00BB4A67">
        <w:t>and Recyclable</w:t>
      </w:r>
      <w:r w:rsidR="00CE471D">
        <w:t xml:space="preserve"> paper on the invoice and must be submitted to the Authority </w:t>
      </w:r>
      <w:r w:rsidR="005B22CD">
        <w:t>pursuant to Exhibit D</w:t>
      </w:r>
      <w:r w:rsidR="00026232">
        <w:t>.</w:t>
      </w:r>
    </w:p>
    <w:p w14:paraId="7C0C6EC6" w14:textId="7BD03E6E" w:rsidR="00CE471D" w:rsidRDefault="009357A3" w:rsidP="00FF685B">
      <w:pPr>
        <w:pStyle w:val="2Numbered1"/>
      </w:pPr>
      <w:r>
        <w:t>9</w:t>
      </w:r>
      <w:r w:rsidR="00CE471D">
        <w:t>.</w:t>
      </w:r>
      <w:r w:rsidR="00CE471D">
        <w:tab/>
      </w:r>
      <w:r w:rsidR="006428A4">
        <w:t xml:space="preserve">The </w:t>
      </w:r>
      <w:r w:rsidR="00CE471D">
        <w:t xml:space="preserve">Contractor shall </w:t>
      </w:r>
      <w:r w:rsidR="007027F5">
        <w:t xml:space="preserve">distribute </w:t>
      </w:r>
      <w:r w:rsidR="00526B40">
        <w:t xml:space="preserve">Authority </w:t>
      </w:r>
      <w:r w:rsidR="00CE471D">
        <w:t>provide</w:t>
      </w:r>
      <w:r w:rsidR="00526B40">
        <w:t>d</w:t>
      </w:r>
      <w:r w:rsidR="00CE471D">
        <w:t xml:space="preserve"> </w:t>
      </w:r>
      <w:r w:rsidR="005B23CE">
        <w:t>and</w:t>
      </w:r>
      <w:r w:rsidR="00CE471D">
        <w:t xml:space="preserve"> printed public education materials</w:t>
      </w:r>
      <w:r w:rsidR="0024667D">
        <w:t xml:space="preserve"> </w:t>
      </w:r>
      <w:r w:rsidR="00CE471D">
        <w:t xml:space="preserve">to Member Agency offices and facilities to </w:t>
      </w:r>
      <w:r w:rsidR="005B23CE">
        <w:t>be made</w:t>
      </w:r>
      <w:r w:rsidR="00CE471D">
        <w:t xml:space="preserve"> available </w:t>
      </w:r>
      <w:r w:rsidR="00BC3DAD">
        <w:t>to</w:t>
      </w:r>
      <w:r w:rsidR="00CE471D">
        <w:t xml:space="preserve"> the public that visits those facilities and shall replenish the materials as requested by the Authority</w:t>
      </w:r>
      <w:r w:rsidR="00AC3358">
        <w:t xml:space="preserve"> or Member Agency</w:t>
      </w:r>
      <w:r w:rsidR="00CE471D">
        <w:t>.</w:t>
      </w:r>
    </w:p>
    <w:p w14:paraId="04029F37" w14:textId="0AFCEF79" w:rsidR="00CE471D" w:rsidRDefault="009357A3" w:rsidP="00FF685B">
      <w:pPr>
        <w:pStyle w:val="2Numbered1"/>
      </w:pPr>
      <w:r>
        <w:lastRenderedPageBreak/>
        <w:t>10</w:t>
      </w:r>
      <w:r w:rsidR="00CE471D">
        <w:t>.</w:t>
      </w:r>
      <w:r w:rsidR="00CE471D">
        <w:tab/>
      </w:r>
      <w:r w:rsidR="006428A4">
        <w:t xml:space="preserve">The </w:t>
      </w:r>
      <w:r w:rsidR="00CE471D">
        <w:t xml:space="preserve">Contractor shall develop and utilize </w:t>
      </w:r>
      <w:r w:rsidR="00601365">
        <w:t>n</w:t>
      </w:r>
      <w:r w:rsidR="00CE471D">
        <w:t xml:space="preserve">on-Collection </w:t>
      </w:r>
      <w:r w:rsidR="00601365">
        <w:t>n</w:t>
      </w:r>
      <w:r w:rsidR="00CE471D">
        <w:t xml:space="preserve">otices and </w:t>
      </w:r>
      <w:r w:rsidR="00601365">
        <w:t>c</w:t>
      </w:r>
      <w:r w:rsidR="00CE471D">
        <w:t xml:space="preserve">ourtesy </w:t>
      </w:r>
      <w:r w:rsidR="00601365">
        <w:t>n</w:t>
      </w:r>
      <w:r w:rsidR="00CE471D">
        <w:t>otices</w:t>
      </w:r>
      <w:r w:rsidR="004A51E5">
        <w:t xml:space="preserve">, pursuant to Section </w:t>
      </w:r>
      <w:r w:rsidR="0075285E">
        <w:t>7.11.B,</w:t>
      </w:r>
      <w:r w:rsidR="00CE471D">
        <w:t xml:space="preserve"> in clear instances of Customer non-compliance.</w:t>
      </w:r>
      <w:r w:rsidR="006428A4">
        <w:t xml:space="preserve"> The</w:t>
      </w:r>
      <w:r w:rsidR="00CE471D">
        <w:t xml:space="preserve"> Contractor shall develop and maintain a system of keeping records of and following up with Customers who receive </w:t>
      </w:r>
      <w:r w:rsidR="00601365">
        <w:t>n</w:t>
      </w:r>
      <w:r w:rsidR="00CE471D">
        <w:t xml:space="preserve">on-Collection </w:t>
      </w:r>
      <w:r w:rsidR="00601365">
        <w:t>n</w:t>
      </w:r>
      <w:r w:rsidR="00CE471D">
        <w:t xml:space="preserve">otices and </w:t>
      </w:r>
      <w:r w:rsidR="00601365">
        <w:t>c</w:t>
      </w:r>
      <w:r w:rsidR="00CE471D">
        <w:t xml:space="preserve">ourtesy </w:t>
      </w:r>
      <w:r w:rsidR="00601365">
        <w:t>n</w:t>
      </w:r>
      <w:r w:rsidR="00CE471D">
        <w:t>otices during Collection of materials</w:t>
      </w:r>
      <w:r w:rsidR="004D5A83">
        <w:t xml:space="preserve"> as described in Exhibit D</w:t>
      </w:r>
      <w:r w:rsidR="00CE471D">
        <w:t xml:space="preserve">. </w:t>
      </w:r>
      <w:r w:rsidR="008012E6">
        <w:t xml:space="preserve">The Executive Director may approve alternatives to paper non-Collection and courtesy notices. </w:t>
      </w:r>
    </w:p>
    <w:p w14:paraId="423CD1D5" w14:textId="2F817310" w:rsidR="00CE471D" w:rsidRDefault="007027F5" w:rsidP="00FF685B">
      <w:pPr>
        <w:pStyle w:val="2Numbered1"/>
      </w:pPr>
      <w:r>
        <w:t>1</w:t>
      </w:r>
      <w:r w:rsidR="009357A3">
        <w:t>1</w:t>
      </w:r>
      <w:r w:rsidR="00CE471D">
        <w:t>.</w:t>
      </w:r>
      <w:r w:rsidR="00CE471D">
        <w:tab/>
        <w:t xml:space="preserve">The Authority website, www.RecycleSmart.org, shall be on all outreach materials, unless </w:t>
      </w:r>
      <w:r w:rsidR="006428A4">
        <w:t xml:space="preserve">The </w:t>
      </w:r>
      <w:r w:rsidR="00CE471D">
        <w:t xml:space="preserve">Contractor website URL is requested by the Authority for </w:t>
      </w:r>
      <w:r w:rsidR="006428A4">
        <w:t>service-related</w:t>
      </w:r>
      <w:r w:rsidR="00CE471D">
        <w:t xml:space="preserve"> needs.</w:t>
      </w:r>
    </w:p>
    <w:p w14:paraId="66E42FF7" w14:textId="6EC86CAA" w:rsidR="00315BB7" w:rsidRDefault="00315BB7" w:rsidP="00315BB7">
      <w:pPr>
        <w:pStyle w:val="2Numbered1"/>
      </w:pPr>
      <w:r>
        <w:t>1</w:t>
      </w:r>
      <w:r w:rsidR="009357A3">
        <w:t>2</w:t>
      </w:r>
      <w:r>
        <w:t>.</w:t>
      </w:r>
      <w:r>
        <w:tab/>
      </w:r>
      <w:r w:rsidR="006428A4">
        <w:t xml:space="preserve">The </w:t>
      </w:r>
      <w:r>
        <w:t>Contractor shall maintain current mailing records for all Customers.</w:t>
      </w:r>
      <w:r w:rsidDel="003A20D1">
        <w:t xml:space="preserve"> </w:t>
      </w:r>
      <w:r w:rsidR="003A20D1">
        <w:t xml:space="preserve">The </w:t>
      </w:r>
      <w:r>
        <w:t xml:space="preserve">Contractor shall purchase and provide Commercial business, Multi-Family, and Residential mailing lists for Authority use, annually by March 1, to submit with the Annual Plan.  </w:t>
      </w:r>
      <w:r w:rsidR="00E65024">
        <w:t xml:space="preserve">The mailing lists will include </w:t>
      </w:r>
      <w:r w:rsidR="00020029">
        <w:t>addresses</w:t>
      </w:r>
      <w:r w:rsidR="00E65024">
        <w:t xml:space="preserve"> of individual Multi-Family and Commercial </w:t>
      </w:r>
      <w:r w:rsidR="00020029">
        <w:t>units</w:t>
      </w:r>
      <w:r w:rsidR="00E65024">
        <w:t>,</w:t>
      </w:r>
      <w:r w:rsidR="00020029">
        <w:t xml:space="preserve"> as opposed to the Billing or service address.</w:t>
      </w:r>
    </w:p>
    <w:p w14:paraId="5EAE2FD9" w14:textId="16022532" w:rsidR="00CE471D" w:rsidRDefault="00CE471D" w:rsidP="00FF685B">
      <w:pPr>
        <w:pStyle w:val="2Numbered1"/>
      </w:pPr>
      <w:r>
        <w:t>1</w:t>
      </w:r>
      <w:r w:rsidR="009357A3">
        <w:t>3</w:t>
      </w:r>
      <w:r>
        <w:t>.</w:t>
      </w:r>
      <w:r>
        <w:tab/>
        <w:t xml:space="preserve">In addition to the public education, outreach, and technical assistance activities and collateral described in this </w:t>
      </w:r>
      <w:r w:rsidR="0092778D">
        <w:t xml:space="preserve">Section and </w:t>
      </w:r>
      <w:r>
        <w:t>Exhibit C</w:t>
      </w:r>
      <w:r w:rsidR="00D27154">
        <w:t>-2</w:t>
      </w:r>
      <w:r>
        <w:t xml:space="preserve">, </w:t>
      </w:r>
      <w:r w:rsidR="006428A4">
        <w:t xml:space="preserve">the </w:t>
      </w:r>
      <w:r>
        <w:t>Contractor shall promote environmental sustainability among the City’s Member Agencies’ K-12 school students.</w:t>
      </w:r>
    </w:p>
    <w:p w14:paraId="28C70DEB" w14:textId="7E8A0BEC" w:rsidR="000E7285" w:rsidRPr="00A21418" w:rsidRDefault="00D55BE5" w:rsidP="006F7414">
      <w:pPr>
        <w:pStyle w:val="1LetteredA"/>
      </w:pPr>
      <w:r>
        <w:t>B.</w:t>
      </w:r>
      <w:r>
        <w:tab/>
      </w:r>
      <w:r w:rsidR="00974EF3" w:rsidRPr="006F7414">
        <w:rPr>
          <w:b/>
          <w:bCs/>
        </w:rPr>
        <w:t>Outreach and Education Activities</w:t>
      </w:r>
      <w:r w:rsidR="006F7414">
        <w:t xml:space="preserve">. </w:t>
      </w:r>
      <w:r w:rsidR="00BC0045">
        <w:t>All o</w:t>
      </w:r>
      <w:r w:rsidR="000E7285">
        <w:t xml:space="preserve">utreach and education activities, printed materials and other non-printed </w:t>
      </w:r>
      <w:r w:rsidR="000E7285" w:rsidRPr="006F7414">
        <w:t>outreach</w:t>
      </w:r>
      <w:r w:rsidR="00335226">
        <w:t xml:space="preserve"> and education</w:t>
      </w:r>
      <w:r w:rsidR="000E7285">
        <w:t xml:space="preserve"> collateral, resources and tools provided to Customers</w:t>
      </w:r>
      <w:r w:rsidR="00BC0045">
        <w:t xml:space="preserve"> by the Contractor</w:t>
      </w:r>
      <w:r w:rsidR="000E7285">
        <w:t xml:space="preserve"> </w:t>
      </w:r>
      <w:r w:rsidR="00995CB5">
        <w:t>shall be</w:t>
      </w:r>
      <w:r w:rsidR="00552B36">
        <w:t xml:space="preserve"> approved by the Authority, </w:t>
      </w:r>
      <w:r w:rsidR="00BA226E">
        <w:t>as part of</w:t>
      </w:r>
      <w:r w:rsidR="000E7285">
        <w:t xml:space="preserve"> the </w:t>
      </w:r>
      <w:r w:rsidR="00945DD7">
        <w:t>Annual Plan</w:t>
      </w:r>
      <w:r w:rsidR="000E7285">
        <w:t xml:space="preserve">. At a minimum, </w:t>
      </w:r>
      <w:r w:rsidR="006428A4">
        <w:t xml:space="preserve">the </w:t>
      </w:r>
      <w:r w:rsidR="000E7285">
        <w:t>Contract</w:t>
      </w:r>
      <w:r w:rsidR="000E7285" w:rsidRPr="00A21418">
        <w:t xml:space="preserve">or will </w:t>
      </w:r>
      <w:r w:rsidR="00217EC3" w:rsidRPr="00A21418">
        <w:t>distribute</w:t>
      </w:r>
      <w:r w:rsidR="00A47FFB" w:rsidRPr="00A21418">
        <w:t>, as applicable,</w:t>
      </w:r>
      <w:r w:rsidR="00050C9A" w:rsidRPr="00A21418">
        <w:t xml:space="preserve"> all</w:t>
      </w:r>
      <w:r w:rsidR="00A2656F" w:rsidRPr="00A21418">
        <w:t xml:space="preserve"> the materials</w:t>
      </w:r>
      <w:r w:rsidR="000E7285" w:rsidRPr="00A21418">
        <w:t xml:space="preserve"> listed in </w:t>
      </w:r>
      <w:r w:rsidR="0077304A" w:rsidRPr="00A21418">
        <w:t>Exhibit C</w:t>
      </w:r>
      <w:r w:rsidR="00BA226E" w:rsidRPr="00A21418">
        <w:t>-</w:t>
      </w:r>
      <w:r w:rsidR="00706719" w:rsidRPr="00A21418">
        <w:t>2</w:t>
      </w:r>
      <w:r w:rsidR="000E7285" w:rsidRPr="00A21418">
        <w:t>.</w:t>
      </w:r>
    </w:p>
    <w:p w14:paraId="45F3F954" w14:textId="3DDA0957" w:rsidR="000E7285" w:rsidRDefault="006A0A90" w:rsidP="00FF685B">
      <w:pPr>
        <w:pStyle w:val="1LetteredA"/>
        <w:ind w:firstLine="0"/>
      </w:pPr>
      <w:r>
        <w:t>The Contractor shall</w:t>
      </w:r>
      <w:r w:rsidR="000E7285">
        <w:t xml:space="preserve"> work collaboratively with </w:t>
      </w:r>
      <w:r w:rsidR="003A20D1">
        <w:t xml:space="preserve">the </w:t>
      </w:r>
      <w:r>
        <w:t>Authority</w:t>
      </w:r>
      <w:r w:rsidR="000E7285">
        <w:t xml:space="preserve"> to develop outreach </w:t>
      </w:r>
      <w:r>
        <w:t>materials.</w:t>
      </w:r>
      <w:r w:rsidR="000E7285">
        <w:t xml:space="preserve"> The Authority will produce outreach </w:t>
      </w:r>
      <w:r w:rsidR="00B17120">
        <w:t>materials</w:t>
      </w:r>
      <w:r w:rsidR="000E7285">
        <w:t xml:space="preserve"> according to </w:t>
      </w:r>
      <w:r w:rsidR="00A7794F">
        <w:t>Exhibit C</w:t>
      </w:r>
      <w:r w:rsidR="007A630F">
        <w:t>-</w:t>
      </w:r>
      <w:r w:rsidR="00706719">
        <w:t>2</w:t>
      </w:r>
      <w:r w:rsidR="00A7794F">
        <w:t xml:space="preserve"> </w:t>
      </w:r>
      <w:r w:rsidR="002B1FC7">
        <w:t xml:space="preserve">and the </w:t>
      </w:r>
      <w:r w:rsidR="000E7285">
        <w:t>Contractor shall store and distribute outreach</w:t>
      </w:r>
      <w:r w:rsidR="00B17120">
        <w:t xml:space="preserve"> and education materials</w:t>
      </w:r>
      <w:r w:rsidR="000E7285">
        <w:t xml:space="preserve"> as directed by the Authority.</w:t>
      </w:r>
    </w:p>
    <w:p w14:paraId="0D9766B6" w14:textId="641A84E4" w:rsidR="000E7285" w:rsidRDefault="006428A4" w:rsidP="006F7414">
      <w:pPr>
        <w:pStyle w:val="1LetteredA"/>
        <w:ind w:firstLine="0"/>
      </w:pPr>
      <w:r>
        <w:t xml:space="preserve">The </w:t>
      </w:r>
      <w:r w:rsidR="000E7285">
        <w:t xml:space="preserve">Contractor shall </w:t>
      </w:r>
      <w:r w:rsidR="002B1FC7">
        <w:t xml:space="preserve">develop and </w:t>
      </w:r>
      <w:r w:rsidR="000E7285">
        <w:t>implement</w:t>
      </w:r>
      <w:r w:rsidR="00F25EDE">
        <w:t>, at a minimum,</w:t>
      </w:r>
      <w:r w:rsidR="000E7285">
        <w:t xml:space="preserve"> the following outreach</w:t>
      </w:r>
      <w:r w:rsidR="00335226">
        <w:t xml:space="preserve"> and</w:t>
      </w:r>
      <w:r w:rsidR="002B1FC7">
        <w:t xml:space="preserve"> education</w:t>
      </w:r>
      <w:r w:rsidR="000E7285">
        <w:t xml:space="preserve"> resources and tools: </w:t>
      </w:r>
    </w:p>
    <w:p w14:paraId="461321B8" w14:textId="416EEA57" w:rsidR="000E7285" w:rsidRDefault="001C4048" w:rsidP="000E7285">
      <w:pPr>
        <w:pStyle w:val="2Numbered1"/>
      </w:pPr>
      <w:r>
        <w:t>1</w:t>
      </w:r>
      <w:r w:rsidR="000E7285">
        <w:t>.</w:t>
      </w:r>
      <w:r w:rsidR="000E7285">
        <w:tab/>
      </w:r>
      <w:r w:rsidR="00D22DAD">
        <w:t xml:space="preserve">Design, print, and distribute </w:t>
      </w:r>
      <w:r w:rsidR="00E15178">
        <w:t>non-Collection</w:t>
      </w:r>
      <w:r w:rsidR="000E7285">
        <w:t xml:space="preserve"> </w:t>
      </w:r>
      <w:r w:rsidR="00D22DAD">
        <w:t>n</w:t>
      </w:r>
      <w:r w:rsidR="000E7285">
        <w:t xml:space="preserve">otices. </w:t>
      </w:r>
    </w:p>
    <w:p w14:paraId="3B239D0D" w14:textId="1D2DB5E1" w:rsidR="000E7285" w:rsidRDefault="001C4048" w:rsidP="000E7285">
      <w:pPr>
        <w:pStyle w:val="2Numbered1"/>
      </w:pPr>
      <w:r>
        <w:t>2</w:t>
      </w:r>
      <w:r w:rsidR="000E7285">
        <w:t>.</w:t>
      </w:r>
      <w:r w:rsidR="000E7285">
        <w:tab/>
      </w:r>
      <w:r w:rsidR="002909B5">
        <w:t xml:space="preserve">Distribute </w:t>
      </w:r>
      <w:r w:rsidR="000E7285">
        <w:t>Residential indoor kitchen food scrap pails</w:t>
      </w:r>
      <w:r w:rsidR="00E15178">
        <w:t>, in-home Multi-Family recycling tote bags</w:t>
      </w:r>
      <w:r w:rsidR="008F5DEE">
        <w:t>,</w:t>
      </w:r>
      <w:r w:rsidR="00DC5581">
        <w:t xml:space="preserve"> and move-in kits</w:t>
      </w:r>
      <w:r w:rsidR="000147C8">
        <w:t xml:space="preserve"> provided by the Authority</w:t>
      </w:r>
      <w:r>
        <w:t>, as described in Exhibit B</w:t>
      </w:r>
      <w:r w:rsidR="000E7285">
        <w:t>.</w:t>
      </w:r>
    </w:p>
    <w:p w14:paraId="7C7EFFF1" w14:textId="77EF0D38" w:rsidR="000E7285" w:rsidRDefault="001C4048" w:rsidP="000E7285">
      <w:pPr>
        <w:pStyle w:val="2Numbered1"/>
      </w:pPr>
      <w:r>
        <w:t>3</w:t>
      </w:r>
      <w:r w:rsidR="000E7285">
        <w:t>.</w:t>
      </w:r>
      <w:r w:rsidR="000E7285">
        <w:tab/>
      </w:r>
      <w:r w:rsidR="00D22DAD">
        <w:t xml:space="preserve">Distribute </w:t>
      </w:r>
      <w:r w:rsidR="000E7285">
        <w:t>Commercial indoor containers</w:t>
      </w:r>
      <w:r w:rsidR="002C4C45">
        <w:t>, provided by the Authority</w:t>
      </w:r>
      <w:r>
        <w:t xml:space="preserve">, </w:t>
      </w:r>
      <w:r w:rsidR="002C4C45">
        <w:t>as described in Exhibit B</w:t>
      </w:r>
      <w:r w:rsidR="000E7285">
        <w:t xml:space="preserve">.  </w:t>
      </w:r>
    </w:p>
    <w:p w14:paraId="07AD7048" w14:textId="28DB098B" w:rsidR="000E7285" w:rsidRDefault="001C4048" w:rsidP="000E7285">
      <w:pPr>
        <w:pStyle w:val="2Numbered1"/>
      </w:pPr>
      <w:r>
        <w:t>4</w:t>
      </w:r>
      <w:r w:rsidR="000E7285">
        <w:t>.</w:t>
      </w:r>
      <w:r w:rsidR="000E7285">
        <w:tab/>
      </w:r>
      <w:r w:rsidR="002909B5">
        <w:t xml:space="preserve">Distribute </w:t>
      </w:r>
      <w:r w:rsidR="000E7285">
        <w:t>Used Oil Recovery Kit</w:t>
      </w:r>
      <w:r w:rsidR="00491084">
        <w:t>s</w:t>
      </w:r>
      <w:r w:rsidR="00BE232C">
        <w:t xml:space="preserve"> and used cooking oil containers</w:t>
      </w:r>
      <w:r w:rsidR="002C4C45">
        <w:t xml:space="preserve">, </w:t>
      </w:r>
      <w:r>
        <w:t xml:space="preserve">provided by the Contractor, </w:t>
      </w:r>
      <w:r w:rsidR="002C4C45">
        <w:t>as described in Exhibit B</w:t>
      </w:r>
      <w:r w:rsidR="000E7285">
        <w:t xml:space="preserve">. </w:t>
      </w:r>
    </w:p>
    <w:p w14:paraId="3753C40F" w14:textId="31A00BD6" w:rsidR="000E7285" w:rsidRDefault="001C4048" w:rsidP="000E7285">
      <w:pPr>
        <w:pStyle w:val="2Numbered1"/>
      </w:pPr>
      <w:r>
        <w:t>5</w:t>
      </w:r>
      <w:r w:rsidR="000E7285">
        <w:t>.</w:t>
      </w:r>
      <w:r w:rsidR="000E7285">
        <w:tab/>
      </w:r>
      <w:r w:rsidR="002A645C">
        <w:t xml:space="preserve">Conduct </w:t>
      </w:r>
      <w:r w:rsidR="00B20F20">
        <w:t>outreach and technical assistance</w:t>
      </w:r>
      <w:r w:rsidR="008F5DEE">
        <w:t xml:space="preserve"> Customers,</w:t>
      </w:r>
      <w:r w:rsidR="00B20F20">
        <w:t xml:space="preserve"> </w:t>
      </w:r>
      <w:r w:rsidR="008F5DEE">
        <w:t xml:space="preserve">including </w:t>
      </w:r>
      <w:r w:rsidR="000E7285">
        <w:t>Member Agency</w:t>
      </w:r>
      <w:r w:rsidR="0038769C">
        <w:t xml:space="preserve"> employees and facilities</w:t>
      </w:r>
      <w:r w:rsidR="000E7285">
        <w:t xml:space="preserve">. </w:t>
      </w:r>
    </w:p>
    <w:p w14:paraId="32EAF43C" w14:textId="42C79E94" w:rsidR="000E7285" w:rsidRDefault="001C4048" w:rsidP="000E7285">
      <w:pPr>
        <w:pStyle w:val="2Numbered1"/>
      </w:pPr>
      <w:r>
        <w:t>6</w:t>
      </w:r>
      <w:r w:rsidR="000E7285">
        <w:t>.</w:t>
      </w:r>
      <w:r w:rsidR="000E7285">
        <w:tab/>
      </w:r>
      <w:r w:rsidR="008F5DEE">
        <w:t>Include a</w:t>
      </w:r>
      <w:r w:rsidR="000E7285">
        <w:t xml:space="preserve">nnouncements on Bills and Bill </w:t>
      </w:r>
      <w:r w:rsidR="00972CBB">
        <w:t>i</w:t>
      </w:r>
      <w:r w:rsidR="000E7285">
        <w:t xml:space="preserve">nserts. </w:t>
      </w:r>
    </w:p>
    <w:p w14:paraId="2C2BD2EF" w14:textId="38A5521C" w:rsidR="000E7285" w:rsidRDefault="001C4048" w:rsidP="000E7285">
      <w:pPr>
        <w:pStyle w:val="2Numbered1"/>
      </w:pPr>
      <w:r>
        <w:t>7</w:t>
      </w:r>
      <w:r w:rsidR="000E7285">
        <w:t>.</w:t>
      </w:r>
      <w:r w:rsidR="000E7285">
        <w:tab/>
      </w:r>
      <w:r w:rsidR="008F5DEE">
        <w:t>Provide w</w:t>
      </w:r>
      <w:r w:rsidR="000E7285">
        <w:t xml:space="preserve">ebsite </w:t>
      </w:r>
      <w:r w:rsidR="0001720C">
        <w:t>r</w:t>
      </w:r>
      <w:r w:rsidR="000E7285">
        <w:t>esources.</w:t>
      </w:r>
    </w:p>
    <w:p w14:paraId="3E9DAE1F" w14:textId="2B593239" w:rsidR="00974EF3" w:rsidRDefault="004872B7" w:rsidP="003E30C5">
      <w:pPr>
        <w:pStyle w:val="2Numbered1"/>
      </w:pPr>
      <w:r>
        <w:t>8</w:t>
      </w:r>
      <w:r w:rsidR="000E7285">
        <w:t>.</w:t>
      </w:r>
      <w:r w:rsidR="000E7285">
        <w:tab/>
      </w:r>
      <w:r w:rsidR="008F5DEE">
        <w:t>Produce and d</w:t>
      </w:r>
      <w:r w:rsidR="002A645C">
        <w:t>eploy i</w:t>
      </w:r>
      <w:r w:rsidR="000E7285">
        <w:t xml:space="preserve">nformation </w:t>
      </w:r>
      <w:r w:rsidR="0001720C">
        <w:t>s</w:t>
      </w:r>
      <w:r w:rsidR="000E7285">
        <w:t xml:space="preserve">igns on </w:t>
      </w:r>
      <w:r w:rsidR="00E705A1">
        <w:t xml:space="preserve">Collection </w:t>
      </w:r>
      <w:r w:rsidR="0001720C">
        <w:t>v</w:t>
      </w:r>
      <w:r w:rsidR="000E7285">
        <w:t>ehicles</w:t>
      </w:r>
      <w:r w:rsidR="000A6B85">
        <w:t xml:space="preserve"> (up to 3 </w:t>
      </w:r>
      <w:r w:rsidR="009001D3">
        <w:t>designs</w:t>
      </w:r>
      <w:r w:rsidR="000A6B85">
        <w:t xml:space="preserve"> annually</w:t>
      </w:r>
      <w:r w:rsidR="009001D3">
        <w:t>, designed by the Authority</w:t>
      </w:r>
      <w:r w:rsidR="000A6B85">
        <w:t>)</w:t>
      </w:r>
      <w:r w:rsidR="000E7285">
        <w:t xml:space="preserve">. </w:t>
      </w:r>
      <w:r w:rsidR="001A19E0">
        <w:t>Truck signs sha</w:t>
      </w:r>
      <w:r w:rsidR="00324A35">
        <w:t xml:space="preserve">ll meet the specifications in Section 8.10.G, </w:t>
      </w:r>
      <w:r>
        <w:t>unless otherwise approved in advance by the Executive Director</w:t>
      </w:r>
      <w:r w:rsidR="00D470FE">
        <w:t>.</w:t>
      </w:r>
      <w:r>
        <w:t xml:space="preserve"> Signs must be installed within thirty (30) </w:t>
      </w:r>
      <w:r w:rsidR="00CE632E">
        <w:t>D</w:t>
      </w:r>
      <w:r>
        <w:t>ays after</w:t>
      </w:r>
      <w:r w:rsidR="006428A4">
        <w:t xml:space="preserve"> the</w:t>
      </w:r>
      <w:r>
        <w:t xml:space="preserve"> Contractor is provided </w:t>
      </w:r>
      <w:r w:rsidR="00BE3EF9">
        <w:t xml:space="preserve">with </w:t>
      </w:r>
      <w:r>
        <w:t>artwork.</w:t>
      </w:r>
    </w:p>
    <w:p w14:paraId="36E01D71" w14:textId="7BAC1B52" w:rsidR="0024154E" w:rsidRDefault="006F7414" w:rsidP="00DA2440">
      <w:pPr>
        <w:pStyle w:val="1LetteredA"/>
      </w:pPr>
      <w:r>
        <w:lastRenderedPageBreak/>
        <w:t>C.</w:t>
      </w:r>
      <w:r>
        <w:tab/>
      </w:r>
      <w:r w:rsidRPr="006F7414">
        <w:rPr>
          <w:b/>
          <w:bCs/>
        </w:rPr>
        <w:t>Public Education and Outreach Team</w:t>
      </w:r>
      <w:r>
        <w:rPr>
          <w:b/>
          <w:bCs/>
        </w:rPr>
        <w:t xml:space="preserve">. </w:t>
      </w:r>
      <w:r>
        <w:t xml:space="preserve">To best achieve the highest possible level of public education and awareness, </w:t>
      </w:r>
      <w:r w:rsidR="006428A4">
        <w:t xml:space="preserve">the </w:t>
      </w:r>
      <w:r>
        <w:t>Contractor shall employ no less than</w:t>
      </w:r>
      <w:r w:rsidR="006C2655">
        <w:t xml:space="preserve"> one (1)</w:t>
      </w:r>
      <w:r w:rsidR="000450DD">
        <w:t xml:space="preserve"> full-time equivalent </w:t>
      </w:r>
      <w:r w:rsidR="009B68F3">
        <w:t>municipal</w:t>
      </w:r>
      <w:r w:rsidR="00A87E14">
        <w:t xml:space="preserve"> contract </w:t>
      </w:r>
      <w:r w:rsidR="0036603F">
        <w:t>manager,</w:t>
      </w:r>
      <w:r w:rsidR="00F1361F">
        <w:t xml:space="preserve"> and</w:t>
      </w:r>
      <w:r>
        <w:t xml:space="preserve"> five (5) full-time equivalent </w:t>
      </w:r>
      <w:r w:rsidR="0035243A">
        <w:t>Sustainability Advisors</w:t>
      </w:r>
      <w:r w:rsidR="00400F50">
        <w:t xml:space="preserve"> (together the “public education and outreach team”)</w:t>
      </w:r>
      <w:r w:rsidR="00111140">
        <w:t xml:space="preserve"> </w:t>
      </w:r>
      <w:r w:rsidR="00155EBB">
        <w:t xml:space="preserve">dedicated to the services outlined in this Agreement </w:t>
      </w:r>
      <w:r>
        <w:rPr>
          <w:iCs/>
        </w:rPr>
        <w:t>to</w:t>
      </w:r>
      <w:r>
        <w:t xml:space="preserve"> coordinate and implement all public education and outreach activities required by this Agreement throughout the Term of the Agreement. </w:t>
      </w:r>
      <w:r w:rsidR="0078780D">
        <w:t xml:space="preserve">The Parties acknowledge the importance of </w:t>
      </w:r>
      <w:r w:rsidR="006378AB">
        <w:t xml:space="preserve">well-trained </w:t>
      </w:r>
      <w:r w:rsidR="00253BE9">
        <w:t xml:space="preserve">public education and outreach staff </w:t>
      </w:r>
      <w:r w:rsidR="00C53B88">
        <w:t xml:space="preserve">and that these positions are critical in </w:t>
      </w:r>
      <w:r w:rsidR="00815B1C">
        <w:t xml:space="preserve">achieving the goals in the Annual Plan and the Authority’s Diversion goals. Therefore, </w:t>
      </w:r>
      <w:r w:rsidR="006428A4">
        <w:t xml:space="preserve">the </w:t>
      </w:r>
      <w:r w:rsidR="00D715EC">
        <w:t>C</w:t>
      </w:r>
      <w:r w:rsidR="00F1557D">
        <w:t xml:space="preserve">ontractor shall </w:t>
      </w:r>
      <w:r w:rsidR="00ED168A">
        <w:t xml:space="preserve">pay </w:t>
      </w:r>
      <w:r w:rsidR="00144296">
        <w:t xml:space="preserve">public education and outreach team staff at least </w:t>
      </w:r>
      <w:r w:rsidR="00D5714F">
        <w:t>S</w:t>
      </w:r>
      <w:r w:rsidR="00AF540E">
        <w:t>eventy</w:t>
      </w:r>
      <w:r w:rsidR="00910113">
        <w:t xml:space="preserve"> </w:t>
      </w:r>
      <w:r w:rsidR="00D5714F">
        <w:t>F</w:t>
      </w:r>
      <w:r w:rsidR="00AF540E">
        <w:t xml:space="preserve">ive </w:t>
      </w:r>
      <w:r w:rsidR="00D5714F">
        <w:t>T</w:t>
      </w:r>
      <w:r w:rsidR="00AF540E">
        <w:t xml:space="preserve">housand </w:t>
      </w:r>
      <w:r w:rsidR="00D5714F">
        <w:t>D</w:t>
      </w:r>
      <w:r w:rsidR="00AF540E">
        <w:t>ollars</w:t>
      </w:r>
      <w:r w:rsidR="009336B7">
        <w:t xml:space="preserve"> ($</w:t>
      </w:r>
      <w:r w:rsidR="00AF540E">
        <w:t>75,000</w:t>
      </w:r>
      <w:r w:rsidR="009336B7">
        <w:t>)</w:t>
      </w:r>
      <w:r w:rsidR="00483ED2">
        <w:t xml:space="preserve">, in </w:t>
      </w:r>
      <w:r w:rsidR="00464809">
        <w:t>2024 dollars</w:t>
      </w:r>
      <w:r w:rsidR="004B4902">
        <w:t>,</w:t>
      </w:r>
      <w:r w:rsidR="00097FF3">
        <w:t xml:space="preserve"> </w:t>
      </w:r>
      <w:r w:rsidR="00400F50">
        <w:t>in addition to</w:t>
      </w:r>
      <w:r w:rsidR="00097FF3">
        <w:t xml:space="preserve"> benefits,</w:t>
      </w:r>
      <w:r w:rsidR="004B4902">
        <w:t xml:space="preserve"> to be adjusted annually by the </w:t>
      </w:r>
      <w:r w:rsidR="00097FF3">
        <w:t>Employment</w:t>
      </w:r>
      <w:r w:rsidR="003030A5">
        <w:t xml:space="preserve"> Cost</w:t>
      </w:r>
      <w:r w:rsidR="00097FF3">
        <w:t xml:space="preserve"> Index </w:t>
      </w:r>
      <w:r w:rsidR="003030A5">
        <w:t>(ECI)</w:t>
      </w:r>
      <w:r w:rsidR="00464809">
        <w:t>.</w:t>
      </w:r>
      <w:r w:rsidR="00EF06EA">
        <w:t xml:space="preserve"> </w:t>
      </w:r>
      <w:r w:rsidR="00CA133E">
        <w:t xml:space="preserve">During any period of vacancy </w:t>
      </w:r>
      <w:r w:rsidR="00EA5D3D">
        <w:t xml:space="preserve">for any one full time equivalent position described herein </w:t>
      </w:r>
      <w:r w:rsidR="00CA133E">
        <w:t>that exceed</w:t>
      </w:r>
      <w:r w:rsidR="007D641A">
        <w:t>s</w:t>
      </w:r>
      <w:r w:rsidR="00CA133E">
        <w:t xml:space="preserve"> two (2) months, the Contractor shall remit </w:t>
      </w:r>
      <w:r w:rsidR="003F04AE">
        <w:t xml:space="preserve">one (1) </w:t>
      </w:r>
      <w:r w:rsidR="00EA5D3D">
        <w:t xml:space="preserve">full </w:t>
      </w:r>
      <w:r w:rsidR="003F04AE">
        <w:t>month</w:t>
      </w:r>
      <w:r w:rsidR="00EA5D3D">
        <w:t xml:space="preserve"> of th</w:t>
      </w:r>
      <w:r w:rsidR="009E6E57">
        <w:t>e fully burdened cost of the prior position that was filled, plus the Contractor’s operating ratio</w:t>
      </w:r>
      <w:r w:rsidR="00DF433A">
        <w:t>, pursuant to Article 10</w:t>
      </w:r>
      <w:r w:rsidR="0035550E">
        <w:t xml:space="preserve">, for each partial or full month of the vacancy until such time </w:t>
      </w:r>
      <w:r w:rsidR="007D641A">
        <w:t>that t</w:t>
      </w:r>
      <w:r w:rsidR="0035550E">
        <w:t>he vacancy is filled.</w:t>
      </w:r>
    </w:p>
    <w:p w14:paraId="5088F4D2" w14:textId="7245C7F4" w:rsidR="006F7414" w:rsidRDefault="006F7414" w:rsidP="0024154E">
      <w:pPr>
        <w:pStyle w:val="1LetteredA"/>
        <w:ind w:firstLine="0"/>
        <w:rPr>
          <w:rFonts w:asciiTheme="minorHAnsi" w:hAnsiTheme="minorHAnsi"/>
        </w:rPr>
      </w:pPr>
      <w:r>
        <w:rPr>
          <w:rFonts w:asciiTheme="minorHAnsi" w:hAnsiTheme="minorHAnsi"/>
        </w:rPr>
        <w:t xml:space="preserve">The </w:t>
      </w:r>
      <w:r>
        <w:t xml:space="preserve">public education and outreach </w:t>
      </w:r>
      <w:r w:rsidR="007E2D5C">
        <w:t xml:space="preserve">team </w:t>
      </w:r>
      <w:r>
        <w:rPr>
          <w:rFonts w:asciiTheme="minorHAnsi" w:hAnsiTheme="minorHAnsi"/>
        </w:rPr>
        <w:t>shall, at a minimum, perform the following tasks:</w:t>
      </w:r>
    </w:p>
    <w:p w14:paraId="3124F993" w14:textId="7A14BE65" w:rsidR="006F7414" w:rsidRDefault="006F7414" w:rsidP="006F7414">
      <w:pPr>
        <w:pStyle w:val="2Numbered1"/>
      </w:pPr>
      <w:r>
        <w:t>1.</w:t>
      </w:r>
      <w:r>
        <w:tab/>
        <w:t xml:space="preserve">Coordinate development and implementation of the </w:t>
      </w:r>
      <w:r w:rsidR="00AF5B24">
        <w:t>Annual Plan.</w:t>
      </w:r>
    </w:p>
    <w:p w14:paraId="72875BB5" w14:textId="08D9121F" w:rsidR="006F7414" w:rsidRDefault="006F7414" w:rsidP="006F7414">
      <w:pPr>
        <w:pStyle w:val="2Numbered1"/>
      </w:pPr>
      <w:r>
        <w:t>2.</w:t>
      </w:r>
      <w:r>
        <w:tab/>
        <w:t>Meet with the Authority</w:t>
      </w:r>
      <w:r w:rsidR="001E4BE9">
        <w:t xml:space="preserve"> in accordance with the requirements of Section </w:t>
      </w:r>
      <w:r w:rsidR="00DD0A55">
        <w:t>4</w:t>
      </w:r>
      <w:r w:rsidR="00E21234">
        <w:t>.</w:t>
      </w:r>
      <w:r>
        <w:t xml:space="preserve"> </w:t>
      </w:r>
    </w:p>
    <w:p w14:paraId="4DD630C1" w14:textId="647F64AE" w:rsidR="006F7414" w:rsidRPr="0005650B" w:rsidRDefault="006F7414" w:rsidP="006F7414">
      <w:pPr>
        <w:pStyle w:val="2Numbered1"/>
      </w:pPr>
      <w:r>
        <w:t>3.</w:t>
      </w:r>
      <w:r>
        <w:tab/>
        <w:t xml:space="preserve">Participate </w:t>
      </w:r>
      <w:r w:rsidR="00944249">
        <w:t>in</w:t>
      </w:r>
      <w:r>
        <w:t xml:space="preserve"> community events as required in </w:t>
      </w:r>
      <w:r w:rsidRPr="0088119B">
        <w:t xml:space="preserve">Section </w:t>
      </w:r>
      <w:r w:rsidR="0088119B">
        <w:t xml:space="preserve">5.8 </w:t>
      </w:r>
      <w:r w:rsidRPr="0005650B">
        <w:t xml:space="preserve">and assist in planning service needs for events and venues, with a focus on </w:t>
      </w:r>
      <w:r w:rsidR="00944249" w:rsidRPr="0005650B">
        <w:t>Source Reduction, reuse,</w:t>
      </w:r>
      <w:r w:rsidR="00CD67B7">
        <w:t xml:space="preserve"> and</w:t>
      </w:r>
      <w:r w:rsidR="00944249" w:rsidRPr="0005650B">
        <w:t xml:space="preserve"> </w:t>
      </w:r>
      <w:r w:rsidR="000F6441" w:rsidRPr="0005650B">
        <w:t>Diversion</w:t>
      </w:r>
      <w:r w:rsidR="00D33896" w:rsidRPr="0005650B">
        <w:t xml:space="preserve"> to minimize</w:t>
      </w:r>
      <w:r w:rsidR="00944249" w:rsidRPr="0005650B">
        <w:t xml:space="preserve"> </w:t>
      </w:r>
      <w:r w:rsidRPr="0005650B">
        <w:t>the Disposal of materials resulting from such events or venues</w:t>
      </w:r>
      <w:r w:rsidR="00E21234" w:rsidRPr="0005650B">
        <w:t>.</w:t>
      </w:r>
    </w:p>
    <w:p w14:paraId="2D193BA6" w14:textId="064660D3" w:rsidR="006F7414" w:rsidRPr="0005650B" w:rsidRDefault="006F7414" w:rsidP="006F7414">
      <w:pPr>
        <w:pStyle w:val="2Numbered1"/>
      </w:pPr>
      <w:r w:rsidRPr="0005650B">
        <w:t>4.</w:t>
      </w:r>
      <w:r w:rsidRPr="0005650B">
        <w:tab/>
        <w:t xml:space="preserve">Build relationships </w:t>
      </w:r>
      <w:r w:rsidR="00D33896" w:rsidRPr="0005650B">
        <w:t xml:space="preserve">and the Contractor’s reputation </w:t>
      </w:r>
      <w:r w:rsidRPr="0005650B">
        <w:t xml:space="preserve">with Customers to enforce quality </w:t>
      </w:r>
      <w:r w:rsidR="00E21234" w:rsidRPr="0005650B">
        <w:t>C</w:t>
      </w:r>
      <w:r w:rsidRPr="0005650B">
        <w:t xml:space="preserve">ustomer service and </w:t>
      </w:r>
      <w:r w:rsidR="00EA6C25" w:rsidRPr="0005650B">
        <w:t xml:space="preserve">be viewed </w:t>
      </w:r>
      <w:r w:rsidR="00433D65" w:rsidRPr="0005650B">
        <w:t xml:space="preserve">as </w:t>
      </w:r>
      <w:r w:rsidRPr="0005650B">
        <w:t xml:space="preserve">a community resource and partner.  </w:t>
      </w:r>
    </w:p>
    <w:p w14:paraId="3C12197C" w14:textId="536371EA" w:rsidR="006F7414" w:rsidRDefault="006F7414" w:rsidP="006F7414">
      <w:pPr>
        <w:pStyle w:val="2Numbered1"/>
      </w:pPr>
      <w:r w:rsidRPr="0005650B">
        <w:t>5.</w:t>
      </w:r>
      <w:r w:rsidRPr="0005650B">
        <w:tab/>
        <w:t xml:space="preserve">Provide all Customers with appropriate outreach and education </w:t>
      </w:r>
      <w:r w:rsidR="001F7985">
        <w:t>(</w:t>
      </w:r>
      <w:r w:rsidRPr="0005650B">
        <w:t xml:space="preserve">at a minimum, as outlined in </w:t>
      </w:r>
      <w:r w:rsidR="00433D65" w:rsidRPr="0005650B">
        <w:t>this</w:t>
      </w:r>
      <w:r w:rsidR="00433D65">
        <w:t xml:space="preserve"> Section and Exhibit C</w:t>
      </w:r>
      <w:r w:rsidR="00D33896">
        <w:t>-2</w:t>
      </w:r>
      <w:r w:rsidR="001F7985">
        <w:t>)</w:t>
      </w:r>
      <w:r w:rsidR="00433D65">
        <w:t xml:space="preserve"> </w:t>
      </w:r>
      <w:r>
        <w:t>to</w:t>
      </w:r>
      <w:r w:rsidR="00FF4D2A">
        <w:t xml:space="preserve"> enable Customers to better</w:t>
      </w:r>
      <w:r>
        <w:t xml:space="preserve"> make informed, environmentally forward decisions relative to </w:t>
      </w:r>
      <w:r w:rsidR="00D33896">
        <w:t>Source R</w:t>
      </w:r>
      <w:r>
        <w:t>eduction, reuse, and Diversion activities.</w:t>
      </w:r>
    </w:p>
    <w:p w14:paraId="1D687D25" w14:textId="574082AD" w:rsidR="006F7414" w:rsidRDefault="006F7414" w:rsidP="006F7414">
      <w:pPr>
        <w:pStyle w:val="2Numbered1"/>
      </w:pPr>
      <w:r>
        <w:t>6.</w:t>
      </w:r>
      <w:r>
        <w:tab/>
        <w:t xml:space="preserve">Resolve complaints as requested by the Authority. </w:t>
      </w:r>
    </w:p>
    <w:p w14:paraId="4C95B8C7" w14:textId="4A4AFCD3" w:rsidR="006F7414" w:rsidRDefault="006F7414" w:rsidP="006F7414">
      <w:pPr>
        <w:pStyle w:val="2Numbered1"/>
      </w:pPr>
      <w:r>
        <w:t>7.</w:t>
      </w:r>
      <w:r>
        <w:tab/>
        <w:t>Create reports as required under this Agreement</w:t>
      </w:r>
      <w:r w:rsidR="000169A7">
        <w:t>.</w:t>
      </w:r>
    </w:p>
    <w:p w14:paraId="26DE76F2" w14:textId="010345F9" w:rsidR="006F7414" w:rsidRDefault="006F7414" w:rsidP="006F7414">
      <w:pPr>
        <w:pStyle w:val="2Numbered1"/>
      </w:pPr>
      <w:r>
        <w:t>8.</w:t>
      </w:r>
      <w:r>
        <w:tab/>
        <w:t>Perform Diversion Opportunity Assessments</w:t>
      </w:r>
      <w:r w:rsidR="000169A7">
        <w:t>.</w:t>
      </w:r>
    </w:p>
    <w:p w14:paraId="5182B87F" w14:textId="029AE08E" w:rsidR="003A47F9" w:rsidRDefault="003A47F9" w:rsidP="006F7414">
      <w:pPr>
        <w:pStyle w:val="2Numbered1"/>
      </w:pPr>
      <w:r>
        <w:t>9.</w:t>
      </w:r>
      <w:r>
        <w:tab/>
      </w:r>
      <w:r w:rsidR="00FC3D28">
        <w:t>Provide</w:t>
      </w:r>
      <w:r>
        <w:t xml:space="preserve"> technical assistance</w:t>
      </w:r>
      <w:r w:rsidR="00FC3D28">
        <w:t xml:space="preserve"> and outreach</w:t>
      </w:r>
      <w:r>
        <w:t xml:space="preserve"> to Member Agenc</w:t>
      </w:r>
      <w:r w:rsidR="00FC3D28">
        <w:t>y staff and facilities</w:t>
      </w:r>
      <w:r>
        <w:t>.</w:t>
      </w:r>
    </w:p>
    <w:p w14:paraId="247688B2" w14:textId="45864FC5" w:rsidR="003A47F9" w:rsidRDefault="003A47F9" w:rsidP="006F7414">
      <w:pPr>
        <w:pStyle w:val="2Numbered1"/>
      </w:pPr>
      <w:r>
        <w:t>1</w:t>
      </w:r>
      <w:r w:rsidR="00FC3D28">
        <w:t>0</w:t>
      </w:r>
      <w:r>
        <w:t>.</w:t>
      </w:r>
      <w:r>
        <w:tab/>
        <w:t>Conduct outreach to community groups</w:t>
      </w:r>
    </w:p>
    <w:p w14:paraId="7C01BAD2" w14:textId="4CAF0D76" w:rsidR="003A47F9" w:rsidRDefault="003A47F9" w:rsidP="003A47F9">
      <w:pPr>
        <w:pStyle w:val="2Numbered1"/>
      </w:pPr>
      <w:r>
        <w:t>1</w:t>
      </w:r>
      <w:r w:rsidR="00FC3D28">
        <w:t>1</w:t>
      </w:r>
      <w:r>
        <w:t>.</w:t>
      </w:r>
      <w:r>
        <w:tab/>
        <w:t xml:space="preserve">Conduct school outreach. </w:t>
      </w:r>
    </w:p>
    <w:p w14:paraId="110C98D1" w14:textId="3D687D82" w:rsidR="006F7414" w:rsidRDefault="006F7414" w:rsidP="002D5CC9">
      <w:pPr>
        <w:pStyle w:val="1LetteredA"/>
        <w:rPr>
          <w:i/>
          <w:iCs/>
        </w:rPr>
      </w:pPr>
      <w:r>
        <w:t>D.</w:t>
      </w:r>
      <w:r>
        <w:tab/>
      </w:r>
      <w:r w:rsidR="00034DFD">
        <w:rPr>
          <w:b/>
          <w:bCs/>
        </w:rPr>
        <w:t xml:space="preserve">Technical </w:t>
      </w:r>
      <w:r w:rsidR="0005650B">
        <w:rPr>
          <w:b/>
          <w:bCs/>
        </w:rPr>
        <w:t>Assistance</w:t>
      </w:r>
      <w:r w:rsidR="00034DFD">
        <w:rPr>
          <w:b/>
          <w:bCs/>
        </w:rPr>
        <w:t>.</w:t>
      </w:r>
      <w:r w:rsidR="002D5CC9">
        <w:t xml:space="preserve"> </w:t>
      </w:r>
      <w:r w:rsidR="006428A4">
        <w:t xml:space="preserve">The </w:t>
      </w:r>
      <w:r>
        <w:t xml:space="preserve">Contractor shall </w:t>
      </w:r>
      <w:r w:rsidR="001600C4">
        <w:t>provide</w:t>
      </w:r>
      <w:r w:rsidR="00683D9C">
        <w:t xml:space="preserve"> technical assistance </w:t>
      </w:r>
      <w:r w:rsidR="001600C4">
        <w:t>to Customers by</w:t>
      </w:r>
      <w:r>
        <w:t xml:space="preserve"> provid</w:t>
      </w:r>
      <w:r w:rsidR="001600C4">
        <w:t>ing</w:t>
      </w:r>
      <w:r>
        <w:t xml:space="preserve"> </w:t>
      </w:r>
      <w:r w:rsidR="001600C4">
        <w:t>the</w:t>
      </w:r>
      <w:r>
        <w:t xml:space="preserve"> Diversion Opportunity Assessments outlined in the </w:t>
      </w:r>
      <w:r w:rsidR="00C31A9D">
        <w:t>Annual P</w:t>
      </w:r>
      <w:r>
        <w:t xml:space="preserve">lan. </w:t>
      </w:r>
      <w:r w:rsidR="006428A4">
        <w:t xml:space="preserve">The </w:t>
      </w:r>
      <w:r>
        <w:t xml:space="preserve">Contractor shall include in the </w:t>
      </w:r>
      <w:r w:rsidR="00C31A9D">
        <w:t>Annual Plan</w:t>
      </w:r>
      <w:r>
        <w:t xml:space="preserve"> details on how they will meet the below requirements for the coming year</w:t>
      </w:r>
      <w:r w:rsidR="002C07A3">
        <w:t>:</w:t>
      </w:r>
      <w:r>
        <w:t xml:space="preserve"> </w:t>
      </w:r>
    </w:p>
    <w:p w14:paraId="2B4F3C94" w14:textId="5823019F" w:rsidR="006F7414" w:rsidRDefault="002D5CC9" w:rsidP="002D5CC9">
      <w:pPr>
        <w:pStyle w:val="2Numbered1"/>
      </w:pPr>
      <w:r>
        <w:t>1.</w:t>
      </w:r>
      <w:r>
        <w:tab/>
      </w:r>
      <w:r w:rsidR="00916830">
        <w:t>N</w:t>
      </w:r>
      <w:r w:rsidR="006F7414">
        <w:t xml:space="preserve">otify Commercial and Multifamily Customers, of the opportunity to have a Diversion Opportunity Assessment performed, the benefits of such an assessment, and how to schedule the assessment. </w:t>
      </w:r>
      <w:bookmarkStart w:id="131" w:name="_Hlk177120897"/>
    </w:p>
    <w:p w14:paraId="6D3340F2" w14:textId="15E9DC4B" w:rsidR="006F7414" w:rsidRDefault="00CC1F0A" w:rsidP="002D5CC9">
      <w:pPr>
        <w:pStyle w:val="2Numbered1"/>
      </w:pPr>
      <w:r>
        <w:t>2</w:t>
      </w:r>
      <w:r w:rsidR="002D5CC9">
        <w:t>.</w:t>
      </w:r>
      <w:r w:rsidR="002D5CC9">
        <w:tab/>
      </w:r>
      <w:r w:rsidR="00916830">
        <w:t>P</w:t>
      </w:r>
      <w:r w:rsidR="006F7414">
        <w:t xml:space="preserve">rovide </w:t>
      </w:r>
      <w:r w:rsidR="00DA4968">
        <w:t>at least</w:t>
      </w:r>
      <w:r w:rsidR="006F7414">
        <w:t xml:space="preserve"> one assessment for each Commercial</w:t>
      </w:r>
      <w:r w:rsidR="00CB009A">
        <w:t xml:space="preserve">, </w:t>
      </w:r>
      <w:r w:rsidR="006F7414">
        <w:t>Multifamily</w:t>
      </w:r>
      <w:r w:rsidR="00CB009A">
        <w:t xml:space="preserve">, and </w:t>
      </w:r>
      <w:r w:rsidR="00916830">
        <w:t>public-school</w:t>
      </w:r>
      <w:r w:rsidR="00732D2A">
        <w:t xml:space="preserve"> service location</w:t>
      </w:r>
      <w:r w:rsidR="006F7414">
        <w:t xml:space="preserve"> annually</w:t>
      </w:r>
      <w:r w:rsidR="00732D2A">
        <w:t xml:space="preserve"> (unless otherwise specified in the Annual Plan)</w:t>
      </w:r>
      <w:r w:rsidR="00916830">
        <w:t>.</w:t>
      </w:r>
      <w:r w:rsidR="006F7414">
        <w:t xml:space="preserve"> </w:t>
      </w:r>
    </w:p>
    <w:p w14:paraId="5D802C78" w14:textId="5833C07A" w:rsidR="005A1501" w:rsidRDefault="00CC1F0A" w:rsidP="002D5CC9">
      <w:pPr>
        <w:pStyle w:val="2Numbered1"/>
      </w:pPr>
      <w:r>
        <w:lastRenderedPageBreak/>
        <w:t>3</w:t>
      </w:r>
      <w:r w:rsidR="002D5CC9">
        <w:t>.</w:t>
      </w:r>
      <w:r w:rsidR="002D5CC9">
        <w:tab/>
      </w:r>
      <w:r w:rsidR="00FA0831">
        <w:t>Identify</w:t>
      </w:r>
      <w:r w:rsidR="005A1501">
        <w:t xml:space="preserve"> </w:t>
      </w:r>
      <w:r w:rsidR="007B04E4">
        <w:t>Multi-Family and Commercial Customers</w:t>
      </w:r>
      <w:r w:rsidR="003A4FF9">
        <w:t xml:space="preserve"> </w:t>
      </w:r>
      <w:r w:rsidR="007F3C20">
        <w:t xml:space="preserve">that should receive priority </w:t>
      </w:r>
      <w:r w:rsidR="003272C0">
        <w:t>Diversion Opportunity Assessments</w:t>
      </w:r>
      <w:r w:rsidR="0040643B">
        <w:t xml:space="preserve"> as part of the Annual </w:t>
      </w:r>
      <w:r w:rsidR="00916830">
        <w:t>P</w:t>
      </w:r>
      <w:r w:rsidR="0040643B">
        <w:t>lan</w:t>
      </w:r>
      <w:r w:rsidR="00C63B67">
        <w:t xml:space="preserve">; </w:t>
      </w:r>
      <w:r w:rsidR="00913238">
        <w:t>plan</w:t>
      </w:r>
      <w:r w:rsidR="00C63B67">
        <w:t xml:space="preserve"> </w:t>
      </w:r>
      <w:r w:rsidR="00DC3838">
        <w:t xml:space="preserve">and schedule </w:t>
      </w:r>
      <w:r w:rsidR="00C63B67">
        <w:t xml:space="preserve">for </w:t>
      </w:r>
      <w:r w:rsidR="00593F4D">
        <w:t>assessments of</w:t>
      </w:r>
      <w:r w:rsidR="00A55DC9">
        <w:t xml:space="preserve"> p</w:t>
      </w:r>
      <w:r w:rsidR="00C63B67">
        <w:t>riority Customers</w:t>
      </w:r>
      <w:r w:rsidR="00170D4D">
        <w:t xml:space="preserve">. </w:t>
      </w:r>
    </w:p>
    <w:bookmarkEnd w:id="131"/>
    <w:p w14:paraId="254E1F34" w14:textId="6C58D00E" w:rsidR="004B79AA" w:rsidRDefault="004B79AA" w:rsidP="002D5CC9">
      <w:pPr>
        <w:pStyle w:val="2Numbered1"/>
      </w:pPr>
      <w:r>
        <w:t>4.</w:t>
      </w:r>
      <w:r w:rsidR="00FD2962">
        <w:tab/>
      </w:r>
      <w:r w:rsidR="00FF2511">
        <w:t>Draft p</w:t>
      </w:r>
      <w:r>
        <w:t xml:space="preserve">lan for assessing </w:t>
      </w:r>
      <w:r w:rsidR="00311ACC">
        <w:t xml:space="preserve">and providing targeted </w:t>
      </w:r>
      <w:r w:rsidR="00851BB5">
        <w:t xml:space="preserve">outreach to </w:t>
      </w:r>
      <w:r w:rsidR="00E66CF4">
        <w:t xml:space="preserve">Single-Family </w:t>
      </w:r>
      <w:r w:rsidR="009334BB">
        <w:t>neighborhood</w:t>
      </w:r>
      <w:r w:rsidR="00851BB5">
        <w:t>s</w:t>
      </w:r>
      <w:r w:rsidR="00E66CF4">
        <w:t xml:space="preserve">, </w:t>
      </w:r>
      <w:r w:rsidR="00CC1F0A">
        <w:t xml:space="preserve">if requested by </w:t>
      </w:r>
      <w:r w:rsidR="00330305">
        <w:t>Authority</w:t>
      </w:r>
      <w:r w:rsidR="00CC1F0A">
        <w:t>.</w:t>
      </w:r>
    </w:p>
    <w:p w14:paraId="1D309FCE" w14:textId="10F895EE" w:rsidR="006F7414" w:rsidRDefault="00944F82" w:rsidP="00944F82">
      <w:pPr>
        <w:pStyle w:val="2Numbered1"/>
      </w:pPr>
      <w:r>
        <w:t>5.</w:t>
      </w:r>
      <w:r w:rsidR="006F7414">
        <w:tab/>
        <w:t xml:space="preserve">Provide </w:t>
      </w:r>
      <w:r w:rsidR="00420CBF">
        <w:t>Diversion Opportunity A</w:t>
      </w:r>
      <w:r w:rsidR="006F7414">
        <w:t xml:space="preserve">ssessments that include, at minimum: </w:t>
      </w:r>
    </w:p>
    <w:p w14:paraId="6D6F7142" w14:textId="27FB481C" w:rsidR="006F7414" w:rsidRDefault="00F766C2" w:rsidP="00944F82">
      <w:pPr>
        <w:pStyle w:val="3Lettereda"/>
        <w:rPr>
          <w:rFonts w:cs="Calibri"/>
        </w:rPr>
      </w:pPr>
      <w:r>
        <w:t>a.</w:t>
      </w:r>
      <w:r>
        <w:tab/>
      </w:r>
      <w:r w:rsidR="006F7414" w:rsidRPr="0036699E">
        <w:rPr>
          <w:b/>
          <w:bCs/>
        </w:rPr>
        <w:t>Site Visit</w:t>
      </w:r>
      <w:r w:rsidR="006F7414">
        <w:t xml:space="preserve">. </w:t>
      </w:r>
      <w:r w:rsidR="006428A4">
        <w:t xml:space="preserve">The </w:t>
      </w:r>
      <w:r w:rsidR="006F7414">
        <w:t xml:space="preserve">Contractor shall perform a site visit to confirm </w:t>
      </w:r>
      <w:r w:rsidR="00EC7677">
        <w:t xml:space="preserve">that the </w:t>
      </w:r>
      <w:r w:rsidR="006F7414">
        <w:t>services on</w:t>
      </w:r>
      <w:r w:rsidR="00EC7677">
        <w:t xml:space="preserve"> </w:t>
      </w:r>
      <w:r w:rsidR="006F7414">
        <w:t xml:space="preserve">site match </w:t>
      </w:r>
      <w:r w:rsidR="00EC7677">
        <w:t>the</w:t>
      </w:r>
      <w:r w:rsidR="006F7414">
        <w:t xml:space="preserve"> services on record, look for </w:t>
      </w:r>
      <w:r w:rsidR="00D03E55">
        <w:t>C</w:t>
      </w:r>
      <w:r w:rsidR="006F7414">
        <w:t xml:space="preserve">ontamination and opportunities for increased Diversion, determine what type and how much of each Discarded Material is being generated, evaluate the Discarded Material streams to identify special wastes and major contaminants, identify any service or enclosure issues, </w:t>
      </w:r>
      <w:r w:rsidR="006F7414">
        <w:rPr>
          <w:rFonts w:cs="Calibri"/>
        </w:rPr>
        <w:t xml:space="preserve">take photos to share with Customers during follow-up phone calls, emails, and meetings, </w:t>
      </w:r>
      <w:r w:rsidR="006F7414">
        <w:t xml:space="preserve">and </w:t>
      </w:r>
      <w:r w:rsidR="006F7414">
        <w:rPr>
          <w:rFonts w:cs="Calibri"/>
        </w:rPr>
        <w:t>look at the trash enclosure/area to denote specifics about the site (i.e. any access or overhead issues, locked enclosures, space constraints)</w:t>
      </w:r>
      <w:r w:rsidR="008E079F">
        <w:rPr>
          <w:rFonts w:cs="Calibri"/>
        </w:rPr>
        <w:t xml:space="preserve"> and document and report findings in accordance with Exhibit D</w:t>
      </w:r>
      <w:r w:rsidR="006F7414">
        <w:rPr>
          <w:rFonts w:cs="Calibri"/>
        </w:rPr>
        <w:t xml:space="preserve">. </w:t>
      </w:r>
    </w:p>
    <w:p w14:paraId="6758DF7E" w14:textId="192057EA" w:rsidR="006F7414" w:rsidRDefault="00F766C2" w:rsidP="00944F82">
      <w:pPr>
        <w:pStyle w:val="3Lettereda"/>
        <w:rPr>
          <w:rFonts w:cs="Calibri"/>
        </w:rPr>
      </w:pPr>
      <w:r>
        <w:t>b.</w:t>
      </w:r>
      <w:r>
        <w:tab/>
      </w:r>
      <w:r w:rsidR="006F7414" w:rsidRPr="0036699E">
        <w:rPr>
          <w:b/>
          <w:bCs/>
        </w:rPr>
        <w:t>Distribution of Educational Materials</w:t>
      </w:r>
      <w:r w:rsidR="006F7414">
        <w:t xml:space="preserve">. </w:t>
      </w:r>
      <w:r w:rsidR="006428A4">
        <w:t xml:space="preserve">The </w:t>
      </w:r>
      <w:r w:rsidR="006F7414">
        <w:t>Contractor shall distribute posters, Recycling guides, signage, and other outreach and education collateral and resources</w:t>
      </w:r>
      <w:r w:rsidR="003F1A13">
        <w:t>, provided by the Authority,</w:t>
      </w:r>
      <w:r w:rsidR="006F7414">
        <w:t xml:space="preserve"> to promote Diversion activities and educate Generators. Outreach materials shall be </w:t>
      </w:r>
      <w:r w:rsidR="00093055">
        <w:t>distributed</w:t>
      </w:r>
      <w:r w:rsidR="006F7414">
        <w:t xml:space="preserve"> by the Contractor in accordance with the needs of the facility and as outlined in the </w:t>
      </w:r>
      <w:r w:rsidR="00F31CEF">
        <w:t>A</w:t>
      </w:r>
      <w:r w:rsidR="006F7414">
        <w:t>nnual</w:t>
      </w:r>
      <w:r w:rsidR="006F7414" w:rsidDel="006D02AB">
        <w:t xml:space="preserve"> </w:t>
      </w:r>
      <w:r w:rsidR="00F31CEF">
        <w:t>P</w:t>
      </w:r>
      <w:r w:rsidR="006F7414">
        <w:t xml:space="preserve">lan, unless requested by the Customer. Outreach materials include all those </w:t>
      </w:r>
      <w:r w:rsidR="006F7414" w:rsidRPr="00CF0ED2">
        <w:t>described in Exhibit C</w:t>
      </w:r>
      <w:r w:rsidR="006D558D" w:rsidRPr="00CF0ED2">
        <w:t>-2</w:t>
      </w:r>
      <w:r w:rsidR="006F7414" w:rsidRPr="00CF0ED2">
        <w:t>. The</w:t>
      </w:r>
      <w:r w:rsidR="006F7414">
        <w:t xml:space="preserve"> purpose of providing outreach materials is to educate Customers, increase Customer </w:t>
      </w:r>
      <w:r w:rsidR="002903F4">
        <w:t>understanding</w:t>
      </w:r>
      <w:r w:rsidR="00162B19">
        <w:t xml:space="preserve"> </w:t>
      </w:r>
      <w:r w:rsidR="006F7414">
        <w:t xml:space="preserve">of </w:t>
      </w:r>
      <w:r w:rsidR="00FC0717">
        <w:t xml:space="preserve">Allowable </w:t>
      </w:r>
      <w:r w:rsidR="006F7414">
        <w:t>items in the Recyclable Materials</w:t>
      </w:r>
      <w:r w:rsidR="002A49DE">
        <w:t>, Commingled Organics, and Commercial Food Scraps</w:t>
      </w:r>
      <w:r w:rsidR="005D3B5C">
        <w:t xml:space="preserve"> Collection program</w:t>
      </w:r>
      <w:r w:rsidR="002A49DE">
        <w:t>s, as applicable,</w:t>
      </w:r>
      <w:r w:rsidR="00FC0717">
        <w:t xml:space="preserve"> </w:t>
      </w:r>
      <w:r w:rsidR="006F7414">
        <w:t>through images and text, and to clarify what materials are not permitted for Disposal, especially hazardous waste.</w:t>
      </w:r>
    </w:p>
    <w:p w14:paraId="5782E1FA" w14:textId="1EFB9C74" w:rsidR="006F7414" w:rsidRDefault="00F766C2" w:rsidP="00944F82">
      <w:pPr>
        <w:pStyle w:val="3Lettereda"/>
      </w:pPr>
      <w:r>
        <w:rPr>
          <w:rFonts w:cs="Calibri"/>
        </w:rPr>
        <w:t>c.</w:t>
      </w:r>
      <w:r>
        <w:rPr>
          <w:rFonts w:cs="Calibri"/>
        </w:rPr>
        <w:tab/>
      </w:r>
      <w:r w:rsidR="009A0E2B" w:rsidRPr="0036699E">
        <w:rPr>
          <w:rFonts w:cs="Calibri"/>
          <w:b/>
          <w:bCs/>
        </w:rPr>
        <w:t>Mandatory Compliance</w:t>
      </w:r>
      <w:r w:rsidR="009A0E2B">
        <w:rPr>
          <w:rFonts w:cs="Calibri"/>
        </w:rPr>
        <w:t xml:space="preserve">. </w:t>
      </w:r>
      <w:r w:rsidR="006F7414">
        <w:rPr>
          <w:rFonts w:cs="Calibri"/>
        </w:rPr>
        <w:t xml:space="preserve">Inform Customer of mandatory ordinances and State Law they must comply with including: </w:t>
      </w:r>
    </w:p>
    <w:p w14:paraId="532421AA" w14:textId="38DE2DAD" w:rsidR="006F7414" w:rsidRDefault="00F766C2" w:rsidP="00F766C2">
      <w:pPr>
        <w:pStyle w:val="4Numberedi"/>
      </w:pPr>
      <w:r>
        <w:t>i.</w:t>
      </w:r>
      <w:r>
        <w:tab/>
      </w:r>
      <w:r w:rsidR="006F7414">
        <w:t xml:space="preserve">SB 1383 </w:t>
      </w:r>
    </w:p>
    <w:p w14:paraId="2C2C5B8A" w14:textId="20F324F9" w:rsidR="006F7414" w:rsidRDefault="00F766C2" w:rsidP="00F766C2">
      <w:pPr>
        <w:pStyle w:val="4Numberedi"/>
      </w:pPr>
      <w:r>
        <w:t>ii.</w:t>
      </w:r>
      <w:r>
        <w:tab/>
      </w:r>
      <w:r w:rsidR="006F7414">
        <w:t>Authority Ordinance No. 21-1 Mandatory Organic Waste Disposal Reduction</w:t>
      </w:r>
    </w:p>
    <w:p w14:paraId="3CC07C5F" w14:textId="309F132D" w:rsidR="006F7414" w:rsidRDefault="00F766C2" w:rsidP="00F766C2">
      <w:pPr>
        <w:pStyle w:val="4Numberedi"/>
      </w:pPr>
      <w:r>
        <w:t>iii.</w:t>
      </w:r>
      <w:r>
        <w:tab/>
      </w:r>
      <w:r w:rsidR="006F7414">
        <w:t>SB 54</w:t>
      </w:r>
    </w:p>
    <w:p w14:paraId="3F702E0A" w14:textId="6290C3B3" w:rsidR="006F7414" w:rsidRDefault="00E71048" w:rsidP="00F766C2">
      <w:pPr>
        <w:pStyle w:val="4Numberedi"/>
      </w:pPr>
      <w:r>
        <w:t>iv.</w:t>
      </w:r>
      <w:r>
        <w:tab/>
      </w:r>
      <w:r w:rsidR="006F7414">
        <w:t>AB 827</w:t>
      </w:r>
    </w:p>
    <w:p w14:paraId="4DA31431" w14:textId="3962C127" w:rsidR="006F7414" w:rsidRDefault="00E71048" w:rsidP="00F766C2">
      <w:pPr>
        <w:pStyle w:val="4Numberedi"/>
      </w:pPr>
      <w:r>
        <w:t>v.</w:t>
      </w:r>
      <w:r>
        <w:tab/>
      </w:r>
      <w:r w:rsidR="006F7414">
        <w:t>AB 1276</w:t>
      </w:r>
    </w:p>
    <w:p w14:paraId="044A7E7C" w14:textId="792361ED" w:rsidR="006F7414" w:rsidRDefault="00E71048" w:rsidP="00F766C2">
      <w:pPr>
        <w:pStyle w:val="4Numberedi"/>
      </w:pPr>
      <w:r>
        <w:t>vi.</w:t>
      </w:r>
      <w:r>
        <w:tab/>
      </w:r>
      <w:r w:rsidR="00844218">
        <w:t>O</w:t>
      </w:r>
      <w:r w:rsidR="006F7414">
        <w:t xml:space="preserve">ther mandatory ordinances and State Law as applicable. </w:t>
      </w:r>
    </w:p>
    <w:p w14:paraId="38E316FE" w14:textId="5047433E" w:rsidR="006F7414" w:rsidRDefault="003227C1" w:rsidP="003227C1">
      <w:pPr>
        <w:pStyle w:val="3Lettereda"/>
        <w:rPr>
          <w:rFonts w:cs="Calibri"/>
        </w:rPr>
      </w:pPr>
      <w:r>
        <w:t>d.</w:t>
      </w:r>
      <w:r>
        <w:tab/>
      </w:r>
      <w:r w:rsidR="006F7414" w:rsidRPr="0036699E">
        <w:rPr>
          <w:b/>
          <w:bCs/>
        </w:rPr>
        <w:t>Identify Primary Contact</w:t>
      </w:r>
      <w:r w:rsidR="006F7414">
        <w:t xml:space="preserve">. During each site visit, </w:t>
      </w:r>
      <w:r w:rsidR="006428A4">
        <w:t xml:space="preserve">the </w:t>
      </w:r>
      <w:r w:rsidR="006F7414">
        <w:t xml:space="preserve">Contractor shall proactively attempt to identify and speak with </w:t>
      </w:r>
      <w:r w:rsidR="00845EBC">
        <w:t xml:space="preserve">the property manager or another </w:t>
      </w:r>
      <w:r w:rsidR="00DF1A74">
        <w:t>person who</w:t>
      </w:r>
      <w:r w:rsidR="006F7414">
        <w:t xml:space="preserve"> can serve as a primary contact</w:t>
      </w:r>
      <w:r w:rsidR="004260A7">
        <w:t xml:space="preserve"> for the service location,</w:t>
      </w:r>
      <w:r w:rsidR="006F7414">
        <w:t xml:space="preserve"> and ideally</w:t>
      </w:r>
      <w:r w:rsidR="004260A7">
        <w:t xml:space="preserve"> be</w:t>
      </w:r>
      <w:r w:rsidR="006F7414">
        <w:t xml:space="preserve"> an advocate for Diversion programs</w:t>
      </w:r>
      <w:r w:rsidR="004260A7">
        <w:t>.</w:t>
      </w:r>
      <w:r w:rsidR="006F7414">
        <w:t xml:space="preserve"> </w:t>
      </w:r>
      <w:r w:rsidR="00DF1A74">
        <w:t xml:space="preserve">The Contractor shall obtain </w:t>
      </w:r>
      <w:r w:rsidR="006F7414">
        <w:t>the phone number and email</w:t>
      </w:r>
      <w:r w:rsidR="004A5808">
        <w:t xml:space="preserve"> address</w:t>
      </w:r>
      <w:r w:rsidR="006F7414">
        <w:t xml:space="preserve"> for the primary contact.</w:t>
      </w:r>
      <w:r w:rsidR="006F7414">
        <w:rPr>
          <w:rFonts w:cs="Calibri"/>
        </w:rPr>
        <w:t xml:space="preserve"> If no </w:t>
      </w:r>
      <w:r w:rsidR="00132392">
        <w:rPr>
          <w:rFonts w:cs="Calibri"/>
        </w:rPr>
        <w:t xml:space="preserve">primary </w:t>
      </w:r>
      <w:r w:rsidR="006F7414">
        <w:rPr>
          <w:rFonts w:cs="Calibri"/>
        </w:rPr>
        <w:t>contact</w:t>
      </w:r>
      <w:r w:rsidR="00132392">
        <w:rPr>
          <w:rFonts w:cs="Calibri"/>
        </w:rPr>
        <w:t xml:space="preserve"> can be identified and/or</w:t>
      </w:r>
      <w:r w:rsidR="006F7414">
        <w:rPr>
          <w:rFonts w:cs="Calibri"/>
        </w:rPr>
        <w:t xml:space="preserve"> no contact is available</w:t>
      </w:r>
      <w:r w:rsidR="00132392">
        <w:rPr>
          <w:rFonts w:cs="Calibri"/>
        </w:rPr>
        <w:t xml:space="preserve"> onsite at the time of the site visit</w:t>
      </w:r>
      <w:r w:rsidR="006F7414">
        <w:rPr>
          <w:rFonts w:cs="Calibri"/>
        </w:rPr>
        <w:t xml:space="preserve">, </w:t>
      </w:r>
      <w:r w:rsidR="006428A4">
        <w:rPr>
          <w:rFonts w:cs="Calibri"/>
        </w:rPr>
        <w:t xml:space="preserve">the </w:t>
      </w:r>
      <w:r w:rsidR="006F7414">
        <w:rPr>
          <w:rFonts w:cs="Calibri"/>
        </w:rPr>
        <w:t>Contractor shall leave their contact information and educational information for the Customer.</w:t>
      </w:r>
    </w:p>
    <w:p w14:paraId="7AF5CDBC" w14:textId="69CFA04B" w:rsidR="006F7414" w:rsidRDefault="003227C1" w:rsidP="003227C1">
      <w:pPr>
        <w:pStyle w:val="3Lettereda"/>
      </w:pPr>
      <w:r>
        <w:lastRenderedPageBreak/>
        <w:t>e.</w:t>
      </w:r>
      <w:r>
        <w:tab/>
      </w:r>
      <w:r w:rsidR="006F7414" w:rsidRPr="0036699E">
        <w:rPr>
          <w:b/>
          <w:bCs/>
        </w:rPr>
        <w:t>Follow up Phone calls and Emails</w:t>
      </w:r>
      <w:r w:rsidR="006F7414">
        <w:t xml:space="preserve">. Recommendations for waste reduction, </w:t>
      </w:r>
      <w:r w:rsidR="00D03E55">
        <w:t>C</w:t>
      </w:r>
      <w:r w:rsidR="006F7414">
        <w:t xml:space="preserve">ontamination prevention, staff </w:t>
      </w:r>
      <w:r w:rsidR="006428A4">
        <w:t>training</w:t>
      </w:r>
      <w:r w:rsidR="006F7414">
        <w:t xml:space="preserve">, and Service Level or frequency modification (if appropriate) shall be made via email to the Customer after the initial site visit. The recommendations for Service Level changes shall </w:t>
      </w:r>
      <w:r w:rsidR="006428A4">
        <w:t>consider</w:t>
      </w:r>
      <w:r w:rsidR="006F7414">
        <w:t xml:space="preserve"> materials generated on site, Customer requests, routing</w:t>
      </w:r>
      <w:r w:rsidR="006319E5">
        <w:t>,</w:t>
      </w:r>
      <w:r w:rsidR="006F7414">
        <w:t xml:space="preserve"> and space constraints. </w:t>
      </w:r>
      <w:r w:rsidR="006428A4">
        <w:t xml:space="preserve">The </w:t>
      </w:r>
      <w:r w:rsidR="006F7414">
        <w:t xml:space="preserve">Contractor shall also offer </w:t>
      </w:r>
      <w:r w:rsidR="006428A4">
        <w:t>training</w:t>
      </w:r>
      <w:r w:rsidR="00782474">
        <w:t>s</w:t>
      </w:r>
      <w:r w:rsidR="006F7414">
        <w:t xml:space="preserve"> or presentations for </w:t>
      </w:r>
      <w:r w:rsidR="006428A4">
        <w:t>the Customer’s</w:t>
      </w:r>
      <w:r w:rsidR="006F7414">
        <w:t xml:space="preserve"> employees and/or tenants.</w:t>
      </w:r>
    </w:p>
    <w:p w14:paraId="42E29FBB" w14:textId="34452A00" w:rsidR="006F7414" w:rsidRDefault="003227C1" w:rsidP="003227C1">
      <w:pPr>
        <w:pStyle w:val="3Lettereda"/>
      </w:pPr>
      <w:r>
        <w:t>f.</w:t>
      </w:r>
      <w:r>
        <w:tab/>
      </w:r>
      <w:r w:rsidR="006F7414" w:rsidRPr="0036699E">
        <w:rPr>
          <w:b/>
          <w:bCs/>
        </w:rPr>
        <w:t>Confirmation of Compliance</w:t>
      </w:r>
      <w:r w:rsidR="006F7414">
        <w:t xml:space="preserve">. </w:t>
      </w:r>
      <w:r w:rsidR="006428A4">
        <w:t xml:space="preserve">The </w:t>
      </w:r>
      <w:r w:rsidR="006F7414">
        <w:t xml:space="preserve">Contractor shall confirm that </w:t>
      </w:r>
      <w:r w:rsidR="00EC38AC">
        <w:t xml:space="preserve">the </w:t>
      </w:r>
      <w:r w:rsidR="006F7414">
        <w:t xml:space="preserve">Customer is provided outreach and sources of information for site compliance, and that </w:t>
      </w:r>
      <w:r w:rsidR="00EC38AC">
        <w:t xml:space="preserve">the </w:t>
      </w:r>
      <w:r w:rsidR="006F7414">
        <w:t xml:space="preserve">property has </w:t>
      </w:r>
      <w:r w:rsidR="00617DD0">
        <w:t xml:space="preserve">i) </w:t>
      </w:r>
      <w:r w:rsidR="006F7414">
        <w:t xml:space="preserve">proper and sufficient </w:t>
      </w:r>
      <w:r w:rsidR="00012AB9">
        <w:t xml:space="preserve">Containers for </w:t>
      </w:r>
      <w:r w:rsidR="000F3D70">
        <w:t>Solid Waste and Recyclable</w:t>
      </w:r>
      <w:r w:rsidR="00012AB9">
        <w:t xml:space="preserve"> Materials, </w:t>
      </w:r>
      <w:r w:rsidR="000F3D70">
        <w:t>and</w:t>
      </w:r>
      <w:r w:rsidR="00012AB9">
        <w:t xml:space="preserve"> Commingled Organics</w:t>
      </w:r>
      <w:r w:rsidR="000F3D70">
        <w:t xml:space="preserve"> and/or Commercial Food Scraps, as applicable</w:t>
      </w:r>
      <w:r w:rsidR="00617DD0">
        <w:t xml:space="preserve"> and required, ii) the</w:t>
      </w:r>
      <w:r w:rsidR="006F7414">
        <w:t xml:space="preserve"> </w:t>
      </w:r>
      <w:r w:rsidR="00617DD0">
        <w:t>appropriate and/or</w:t>
      </w:r>
      <w:r w:rsidR="006F7414">
        <w:t xml:space="preserve"> required and accurate signage for each </w:t>
      </w:r>
      <w:r w:rsidR="00D00351">
        <w:t xml:space="preserve"> type of Container</w:t>
      </w:r>
      <w:r w:rsidR="006F7414">
        <w:t xml:space="preserve">, </w:t>
      </w:r>
      <w:r w:rsidR="00D00351">
        <w:t xml:space="preserve">iii) </w:t>
      </w:r>
      <w:r w:rsidR="006F7414">
        <w:t xml:space="preserve">is sorting properly, and </w:t>
      </w:r>
      <w:r w:rsidR="0064320C">
        <w:t xml:space="preserve">iv) </w:t>
      </w:r>
      <w:r w:rsidR="006F7414">
        <w:t xml:space="preserve">Customer is providing annual education to employees and tenants, if </w:t>
      </w:r>
      <w:r w:rsidR="009F5E9F">
        <w:t>applicable</w:t>
      </w:r>
      <w:r w:rsidR="006F7414">
        <w:t xml:space="preserve">, in accordance with SB 1383. </w:t>
      </w:r>
    </w:p>
    <w:p w14:paraId="0B169B49" w14:textId="5931E3C0" w:rsidR="006F7414" w:rsidRDefault="003227C1" w:rsidP="003227C1">
      <w:pPr>
        <w:pStyle w:val="3Lettereda"/>
      </w:pPr>
      <w:r>
        <w:t>g.</w:t>
      </w:r>
      <w:r>
        <w:tab/>
      </w:r>
      <w:r w:rsidR="009A0E2B" w:rsidRPr="0036699E">
        <w:rPr>
          <w:b/>
          <w:bCs/>
        </w:rPr>
        <w:t>Reduce Single-Use</w:t>
      </w:r>
      <w:r w:rsidR="009A0E2B">
        <w:t xml:space="preserve">. </w:t>
      </w:r>
      <w:r w:rsidR="006428A4">
        <w:t xml:space="preserve">The </w:t>
      </w:r>
      <w:r w:rsidR="006F7414">
        <w:t xml:space="preserve">Contractor shall make every effort to review on-site practices and operations with Customer to provide outreach and education for the prevention of single-use throw away waste materials, including but not limited to, single-use utensils, on-site and to-go food ware, plastic bags, expanded polystyrene (Styrofoam), to-go cups and straws. </w:t>
      </w:r>
      <w:r w:rsidR="006428A4">
        <w:t xml:space="preserve">The </w:t>
      </w:r>
      <w:r w:rsidR="006F7414">
        <w:t>Contractor shall provide sustainable purchasing outreach with options for reusable and compostable materials.</w:t>
      </w:r>
    </w:p>
    <w:p w14:paraId="7D4FE488" w14:textId="31781B67" w:rsidR="006F7414" w:rsidRDefault="003227C1" w:rsidP="003227C1">
      <w:pPr>
        <w:pStyle w:val="3Lettereda"/>
      </w:pPr>
      <w:r>
        <w:t>h.</w:t>
      </w:r>
      <w:r>
        <w:tab/>
      </w:r>
      <w:r w:rsidR="009A0E2B" w:rsidRPr="0036699E">
        <w:rPr>
          <w:b/>
          <w:bCs/>
        </w:rPr>
        <w:t>Reporting</w:t>
      </w:r>
      <w:r w:rsidR="009A0E2B">
        <w:t xml:space="preserve">. </w:t>
      </w:r>
      <w:r w:rsidR="006F7414">
        <w:t xml:space="preserve">Provide reports as required </w:t>
      </w:r>
      <w:r w:rsidR="00BD3C0E">
        <w:t>in Exhibit D</w:t>
      </w:r>
      <w:r w:rsidR="006F7414">
        <w:t>.</w:t>
      </w:r>
    </w:p>
    <w:p w14:paraId="7CFF2B44" w14:textId="1FDBFD61" w:rsidR="006F7414" w:rsidRDefault="008D751D" w:rsidP="008D751D">
      <w:pPr>
        <w:pStyle w:val="2Numbered1"/>
      </w:pPr>
      <w:r>
        <w:t>6</w:t>
      </w:r>
      <w:r w:rsidR="006F7414">
        <w:t>.</w:t>
      </w:r>
      <w:r w:rsidR="006F7414">
        <w:tab/>
      </w:r>
      <w:r w:rsidR="006428A4">
        <w:t xml:space="preserve">The </w:t>
      </w:r>
      <w:r w:rsidR="006F7414">
        <w:t xml:space="preserve">Contractor shall provide the following activities upon Customer request, or as needed to increase Diversion efforts </w:t>
      </w:r>
      <w:r w:rsidR="007E693D">
        <w:t>with</w:t>
      </w:r>
      <w:r w:rsidR="006F7414">
        <w:t xml:space="preserve"> Commercial</w:t>
      </w:r>
      <w:r w:rsidR="007E693D">
        <w:t xml:space="preserve"> and </w:t>
      </w:r>
      <w:r w:rsidR="006F7414">
        <w:t>Multi-Family properties</w:t>
      </w:r>
      <w:r w:rsidR="007E693D">
        <w:t>,</w:t>
      </w:r>
      <w:r w:rsidR="006F7414">
        <w:t xml:space="preserve"> and </w:t>
      </w:r>
      <w:r w:rsidR="006F7414" w:rsidRPr="00BE232C">
        <w:t>Single-Family neighborhood</w:t>
      </w:r>
      <w:r w:rsidR="007E693D">
        <w:t>s</w:t>
      </w:r>
      <w:r w:rsidR="006F7414" w:rsidRPr="00BE232C">
        <w:t>.</w:t>
      </w:r>
      <w:r w:rsidR="006F7414">
        <w:t xml:space="preserve"> </w:t>
      </w:r>
    </w:p>
    <w:p w14:paraId="642BC544" w14:textId="558E1790" w:rsidR="006F7414" w:rsidRDefault="008D751D" w:rsidP="008D751D">
      <w:pPr>
        <w:pStyle w:val="3Lettereda"/>
      </w:pPr>
      <w:r>
        <w:t>a</w:t>
      </w:r>
      <w:r w:rsidR="006F7414">
        <w:t>.</w:t>
      </w:r>
      <w:r w:rsidR="006F7414">
        <w:tab/>
      </w:r>
      <w:r w:rsidR="006F7414" w:rsidRPr="00FB74AA">
        <w:rPr>
          <w:b/>
          <w:bCs/>
        </w:rPr>
        <w:t>Trainings</w:t>
      </w:r>
      <w:r w:rsidR="006F7414">
        <w:t xml:space="preserve"> </w:t>
      </w:r>
      <w:r w:rsidR="006F7414" w:rsidRPr="00FB74AA">
        <w:rPr>
          <w:b/>
          <w:bCs/>
        </w:rPr>
        <w:t>and</w:t>
      </w:r>
      <w:r w:rsidR="006F7414">
        <w:t xml:space="preserve"> </w:t>
      </w:r>
      <w:r w:rsidR="006F7414" w:rsidRPr="00FB74AA">
        <w:rPr>
          <w:b/>
          <w:bCs/>
        </w:rPr>
        <w:t>Presentations</w:t>
      </w:r>
      <w:r w:rsidR="006F7414">
        <w:t xml:space="preserve">. The purpose of trainings or presentations are to ensure that site staff, tenants and </w:t>
      </w:r>
      <w:r w:rsidR="00C211AC">
        <w:t>r</w:t>
      </w:r>
      <w:r w:rsidR="00507225">
        <w:t>esidents</w:t>
      </w:r>
      <w:r w:rsidR="006F7414">
        <w:t xml:space="preserve"> are familiar with proper </w:t>
      </w:r>
      <w:r w:rsidR="00C211AC">
        <w:t>separation</w:t>
      </w:r>
      <w:r w:rsidR="006F7414">
        <w:t xml:space="preserve"> of </w:t>
      </w:r>
      <w:r w:rsidR="0064320C">
        <w:t>Solid Waste and Recyclable Materials, and Commingled Organics and/or Commercial Food Scraps and</w:t>
      </w:r>
      <w:r w:rsidR="0064320C" w:rsidDel="0064320C">
        <w:t xml:space="preserve"> </w:t>
      </w:r>
      <w:r w:rsidR="006F7414">
        <w:t xml:space="preserve">understand that program participation is required, provide an opportunity </w:t>
      </w:r>
      <w:r w:rsidR="00CC79BA">
        <w:t xml:space="preserve">for Customers </w:t>
      </w:r>
      <w:r w:rsidR="006F7414">
        <w:t xml:space="preserve">to ask questions, and assess program </w:t>
      </w:r>
      <w:r w:rsidR="0064320C">
        <w:t>understanding to maximize Diversion program participation</w:t>
      </w:r>
      <w:r w:rsidR="006F7414">
        <w:t>. Trainings or presentations will vary depending on the type of facility or site, the audience, the amount of time available</w:t>
      </w:r>
      <w:r w:rsidR="001D1C26">
        <w:t xml:space="preserve"> of the training participants</w:t>
      </w:r>
      <w:r w:rsidR="006F7414">
        <w:t xml:space="preserve">, and other logistical details specific to the site. </w:t>
      </w:r>
    </w:p>
    <w:p w14:paraId="7E3B9B64" w14:textId="14BFFC05" w:rsidR="006F7414" w:rsidRDefault="008D751D" w:rsidP="008D751D">
      <w:pPr>
        <w:pStyle w:val="3Lettereda"/>
      </w:pPr>
      <w:r>
        <w:t>b</w:t>
      </w:r>
      <w:r w:rsidR="006F7414">
        <w:t>.</w:t>
      </w:r>
      <w:r>
        <w:tab/>
      </w:r>
      <w:r w:rsidR="002643C2" w:rsidRPr="00FB74AA">
        <w:rPr>
          <w:b/>
          <w:bCs/>
        </w:rPr>
        <w:t>Required Employee and Tenant Training</w:t>
      </w:r>
      <w:r w:rsidR="002643C2">
        <w:t xml:space="preserve">. </w:t>
      </w:r>
      <w:r w:rsidR="006F7414">
        <w:t xml:space="preserve">Property management must </w:t>
      </w:r>
      <w:r w:rsidR="00F367D4">
        <w:t xml:space="preserve">be </w:t>
      </w:r>
      <w:r w:rsidR="006F7414">
        <w:t>provide</w:t>
      </w:r>
      <w:r w:rsidR="00F367D4">
        <w:t>d with</w:t>
      </w:r>
      <w:r w:rsidR="006F7414">
        <w:t xml:space="preserve"> </w:t>
      </w:r>
      <w:r w:rsidR="00F367D4">
        <w:t xml:space="preserve">outreach and </w:t>
      </w:r>
      <w:r w:rsidR="006F7414">
        <w:t xml:space="preserve">education </w:t>
      </w:r>
      <w:r w:rsidR="00F367D4">
        <w:t>collateral, tools, and/or resources</w:t>
      </w:r>
      <w:r w:rsidR="006F7414">
        <w:t xml:space="preserve"> annually regarding SB 1383 and upon new employee on-boarding. For Multi-Family sites, this requirement is annually and upon resident move-in/move-out. </w:t>
      </w:r>
      <w:r w:rsidR="006428A4">
        <w:t xml:space="preserve">The </w:t>
      </w:r>
      <w:r w:rsidR="006F7414">
        <w:t>Contractor shall support Commercial and Multi-Family Customers with fulfilling such requirement through trainings and presentations.</w:t>
      </w:r>
    </w:p>
    <w:p w14:paraId="4FC5356D" w14:textId="06821E15" w:rsidR="006F7414" w:rsidRDefault="008D751D" w:rsidP="008D751D">
      <w:pPr>
        <w:pStyle w:val="3Lettereda"/>
      </w:pPr>
      <w:r>
        <w:t>c</w:t>
      </w:r>
      <w:r w:rsidR="006F7414">
        <w:t>.</w:t>
      </w:r>
      <w:r w:rsidR="006F7414">
        <w:tab/>
      </w:r>
      <w:r w:rsidR="006F7414" w:rsidRPr="00FB74AA">
        <w:rPr>
          <w:b/>
          <w:bCs/>
        </w:rPr>
        <w:t>Facility Walkthroughs</w:t>
      </w:r>
      <w:r w:rsidR="006F7414">
        <w:t>.</w:t>
      </w:r>
      <w:r w:rsidR="006428A4">
        <w:t xml:space="preserve"> The</w:t>
      </w:r>
      <w:r w:rsidR="006F7414">
        <w:t xml:space="preserve"> Contractor shall, to the extent permitted by the Customer, make note of the type and size of the business, the facility layout, the interior </w:t>
      </w:r>
      <w:r w:rsidR="00EB387C">
        <w:t xml:space="preserve">container </w:t>
      </w:r>
      <w:r w:rsidR="006F7414">
        <w:t xml:space="preserve">configuration (centralized vs deskside </w:t>
      </w:r>
      <w:r w:rsidR="00EB387C">
        <w:t>containers</w:t>
      </w:r>
      <w:r w:rsidR="006F7414">
        <w:t xml:space="preserve">) and other factors that might impede the success of Diversion programs (language barriers, insufficient interior </w:t>
      </w:r>
      <w:r w:rsidR="00EB387C">
        <w:t>containers</w:t>
      </w:r>
      <w:r w:rsidR="006F7414">
        <w:t xml:space="preserve">, lack of signage, staff disinterest, etc.). </w:t>
      </w:r>
      <w:r w:rsidR="006428A4">
        <w:t xml:space="preserve">The </w:t>
      </w:r>
      <w:r w:rsidR="006F7414">
        <w:t xml:space="preserve">Contractor will observe the contents of interior </w:t>
      </w:r>
      <w:r w:rsidR="00EB387C">
        <w:t xml:space="preserve">containers </w:t>
      </w:r>
      <w:r w:rsidR="006F7414">
        <w:t xml:space="preserve">to spot issues of </w:t>
      </w:r>
      <w:r w:rsidR="00D03E55">
        <w:lastRenderedPageBreak/>
        <w:t>C</w:t>
      </w:r>
      <w:r w:rsidR="006F7414">
        <w:t xml:space="preserve">ontamination, ask about bin liners that may be in use to confirm prohibited liners are not being used, and note the lack of the presence of color-coded, three (3) bin-systems. </w:t>
      </w:r>
      <w:r w:rsidR="00BD4B2B">
        <w:t xml:space="preserve">The </w:t>
      </w:r>
      <w:r w:rsidR="006F7414">
        <w:t xml:space="preserve">Contractor will also determine the system for moving Discarded Materials from inside the building to Contractor-serviced containers. </w:t>
      </w:r>
    </w:p>
    <w:p w14:paraId="5B9F783A" w14:textId="30407DD6" w:rsidR="006F7414" w:rsidRDefault="008D751D" w:rsidP="008D751D">
      <w:pPr>
        <w:pStyle w:val="3Lettereda"/>
      </w:pPr>
      <w:r>
        <w:t>d</w:t>
      </w:r>
      <w:r w:rsidR="006F7414">
        <w:t>.</w:t>
      </w:r>
      <w:r w:rsidR="006F7414">
        <w:tab/>
      </w:r>
      <w:r w:rsidR="006F7414" w:rsidRPr="00FB74AA">
        <w:rPr>
          <w:b/>
          <w:bCs/>
        </w:rPr>
        <w:t>Additional and/or Follow-up Site Visits, Phone Calls and/or Emails</w:t>
      </w:r>
      <w:r w:rsidR="006F7414">
        <w:t xml:space="preserve">. </w:t>
      </w:r>
      <w:r w:rsidR="00BD4B2B">
        <w:t xml:space="preserve">The </w:t>
      </w:r>
      <w:r w:rsidR="006F7414">
        <w:t>Contractor shall, at minimum, follow-up with a phone call and email to the Customer and/or the operations team regarding the status of program implementation, to confirm new Service Levels are appropriate, and/or to address any issues with access, use, or service of Containers.</w:t>
      </w:r>
    </w:p>
    <w:p w14:paraId="0FD43CEA" w14:textId="0D60ACF1" w:rsidR="006F7414" w:rsidRDefault="008D751D" w:rsidP="008D751D">
      <w:pPr>
        <w:pStyle w:val="3Lettereda"/>
      </w:pPr>
      <w:r>
        <w:t>e</w:t>
      </w:r>
      <w:r w:rsidR="006F7414">
        <w:t>.</w:t>
      </w:r>
      <w:r w:rsidR="006F7414">
        <w:tab/>
      </w:r>
      <w:r w:rsidR="009A0E2B" w:rsidRPr="00FB74AA">
        <w:rPr>
          <w:b/>
          <w:bCs/>
        </w:rPr>
        <w:t>Reporting</w:t>
      </w:r>
      <w:r w:rsidR="009A0E2B">
        <w:t xml:space="preserve">. </w:t>
      </w:r>
      <w:r w:rsidR="006F7414">
        <w:t xml:space="preserve">Provide a written report or plan, with associated photos, to the Customer in a format determined by the Authority. </w:t>
      </w:r>
    </w:p>
    <w:p w14:paraId="2A9837E8" w14:textId="3554B77B" w:rsidR="00BB7263" w:rsidRDefault="00BB7263" w:rsidP="00E17051">
      <w:pPr>
        <w:pStyle w:val="Heading2"/>
      </w:pPr>
      <w:bookmarkStart w:id="132" w:name="_Toc160620746"/>
      <w:bookmarkStart w:id="133" w:name="_Toc160626687"/>
      <w:bookmarkStart w:id="134" w:name="_Toc180661765"/>
      <w:r>
        <w:t>7.2</w:t>
      </w:r>
      <w:r w:rsidR="00F113F7" w:rsidRPr="00F113F7">
        <w:rPr>
          <w:bCs/>
          <w:iCs/>
        </w:rPr>
        <w:tab/>
      </w:r>
      <w:r w:rsidR="00DB4826">
        <w:rPr>
          <w:bCs/>
          <w:iCs/>
        </w:rPr>
        <w:t>Reserved</w:t>
      </w:r>
      <w:bookmarkEnd w:id="132"/>
      <w:bookmarkEnd w:id="133"/>
      <w:bookmarkEnd w:id="134"/>
    </w:p>
    <w:p w14:paraId="7CA165A2" w14:textId="43BD70B8" w:rsidR="00DC1BD8" w:rsidRPr="00DC1BD8" w:rsidRDefault="00DC1BD8" w:rsidP="00DA6BD6">
      <w:pPr>
        <w:pStyle w:val="1Lettered"/>
        <w:ind w:left="0" w:firstLine="0"/>
        <w:rPr>
          <w:i/>
          <w:iCs/>
        </w:rPr>
      </w:pPr>
      <w:r w:rsidRPr="00DA6BD6">
        <w:rPr>
          <w:i/>
          <w:iCs/>
          <w:highlight w:val="lightGray"/>
        </w:rPr>
        <w:t xml:space="preserve">Note to proposer: </w:t>
      </w:r>
      <w:r w:rsidR="009F1C4F" w:rsidRPr="00DA6BD6">
        <w:rPr>
          <w:i/>
          <w:iCs/>
          <w:highlight w:val="lightGray"/>
        </w:rPr>
        <w:t xml:space="preserve">Reserved Sections may be utilized to include </w:t>
      </w:r>
      <w:r w:rsidR="00B7448C" w:rsidRPr="00DA6BD6">
        <w:rPr>
          <w:i/>
          <w:iCs/>
          <w:highlight w:val="lightGray"/>
        </w:rPr>
        <w:t xml:space="preserve">Alternative Bid requests </w:t>
      </w:r>
      <w:r w:rsidR="00FD64A3" w:rsidRPr="00DA6BD6">
        <w:rPr>
          <w:i/>
          <w:iCs/>
          <w:highlight w:val="lightGray"/>
        </w:rPr>
        <w:t xml:space="preserve">in the RFP. </w:t>
      </w:r>
      <w:r w:rsidR="000A5580" w:rsidRPr="00DA6BD6">
        <w:rPr>
          <w:i/>
          <w:iCs/>
          <w:highlight w:val="lightGray"/>
        </w:rPr>
        <w:t>Reserved Sections</w:t>
      </w:r>
      <w:r w:rsidR="005221B9" w:rsidRPr="005221B9">
        <w:rPr>
          <w:i/>
          <w:highlight w:val="lightGray"/>
        </w:rPr>
        <w:t xml:space="preserve"> </w:t>
      </w:r>
      <w:r w:rsidR="005221B9" w:rsidRPr="00AA58FE">
        <w:rPr>
          <w:i/>
          <w:highlight w:val="lightGray"/>
        </w:rPr>
        <w:t>will be updated following successful negotiations with the selected contractor(s)</w:t>
      </w:r>
      <w:r w:rsidR="005221B9">
        <w:rPr>
          <w:i/>
        </w:rPr>
        <w:t>.</w:t>
      </w:r>
      <w:r w:rsidR="000A5580">
        <w:rPr>
          <w:i/>
          <w:iCs/>
        </w:rPr>
        <w:t xml:space="preserve"> </w:t>
      </w:r>
    </w:p>
    <w:p w14:paraId="64C57067" w14:textId="60ECFBF5" w:rsidR="00BB7263" w:rsidRDefault="00BB7263" w:rsidP="00E17051">
      <w:pPr>
        <w:pStyle w:val="Heading2"/>
      </w:pPr>
      <w:bookmarkStart w:id="135" w:name="_Toc160620747"/>
      <w:bookmarkStart w:id="136" w:name="_Toc160626688"/>
      <w:bookmarkStart w:id="137" w:name="_Toc180661766"/>
      <w:r>
        <w:t>7.3</w:t>
      </w:r>
      <w:r w:rsidR="00F113F7" w:rsidRPr="00F113F7">
        <w:rPr>
          <w:bCs/>
          <w:iCs/>
        </w:rPr>
        <w:tab/>
      </w:r>
      <w:r>
        <w:t>Billing</w:t>
      </w:r>
      <w:bookmarkEnd w:id="135"/>
      <w:bookmarkEnd w:id="136"/>
      <w:bookmarkEnd w:id="137"/>
    </w:p>
    <w:p w14:paraId="2E1AB234" w14:textId="22A80DE1" w:rsidR="00D80399" w:rsidRDefault="00BB7263" w:rsidP="00740896">
      <w:pPr>
        <w:pStyle w:val="1LetteredA"/>
      </w:pPr>
      <w:r>
        <w:t>A.</w:t>
      </w:r>
      <w:r w:rsidR="00F113F7" w:rsidRPr="00F113F7">
        <w:rPr>
          <w:bCs/>
          <w:iCs/>
        </w:rPr>
        <w:tab/>
      </w:r>
      <w:r w:rsidR="00847103" w:rsidRPr="00847103">
        <w:rPr>
          <w:b/>
          <w:bCs/>
        </w:rPr>
        <w:t>General Requirements.</w:t>
      </w:r>
      <w:r w:rsidR="00D1589D" w:rsidRPr="00D1589D">
        <w:rPr>
          <w:iCs/>
        </w:rPr>
        <w:t xml:space="preserve"> </w:t>
      </w:r>
      <w:r w:rsidR="00DD21F5">
        <w:rPr>
          <w:iCs/>
        </w:rPr>
        <w:t>The Contractor shall bill all Subscribers at Rates not to exceed Maximum Rates</w:t>
      </w:r>
      <w:r w:rsidR="00FB659E">
        <w:rPr>
          <w:iCs/>
        </w:rPr>
        <w:t xml:space="preserve"> for </w:t>
      </w:r>
      <w:r w:rsidR="00293032">
        <w:rPr>
          <w:iCs/>
        </w:rPr>
        <w:t xml:space="preserve">the </w:t>
      </w:r>
      <w:r w:rsidR="00FB659E">
        <w:rPr>
          <w:iCs/>
        </w:rPr>
        <w:t>Member Agency</w:t>
      </w:r>
      <w:r w:rsidR="00293032">
        <w:rPr>
          <w:iCs/>
        </w:rPr>
        <w:t xml:space="preserve"> in which the Premise is located</w:t>
      </w:r>
      <w:r w:rsidR="00DD21F5">
        <w:rPr>
          <w:iCs/>
        </w:rPr>
        <w:t xml:space="preserve">, and </w:t>
      </w:r>
      <w:r w:rsidR="00BD4B2B">
        <w:rPr>
          <w:iCs/>
        </w:rPr>
        <w:t xml:space="preserve">the </w:t>
      </w:r>
      <w:r w:rsidR="00DD21F5">
        <w:rPr>
          <w:iCs/>
        </w:rPr>
        <w:t xml:space="preserve">Contractor shall be solely responsible for collecting bill payments from </w:t>
      </w:r>
      <w:r w:rsidR="00571BEC">
        <w:rPr>
          <w:iCs/>
        </w:rPr>
        <w:t>Subscribers</w:t>
      </w:r>
      <w:r w:rsidR="00341801">
        <w:rPr>
          <w:iCs/>
        </w:rPr>
        <w:t xml:space="preserve">. </w:t>
      </w:r>
      <w:r w:rsidR="005E1E2F">
        <w:rPr>
          <w:iCs/>
        </w:rPr>
        <w:t xml:space="preserve">Maximum Rates shall be </w:t>
      </w:r>
      <w:r w:rsidR="00337353">
        <w:rPr>
          <w:iCs/>
        </w:rPr>
        <w:t xml:space="preserve">adopted </w:t>
      </w:r>
      <w:r w:rsidR="005E1E2F">
        <w:rPr>
          <w:iCs/>
        </w:rPr>
        <w:t>by the Authority Board in accordance with Article 10.</w:t>
      </w:r>
      <w:r w:rsidR="00DA58B9">
        <w:rPr>
          <w:iCs/>
        </w:rPr>
        <w:t xml:space="preserve"> </w:t>
      </w:r>
      <w:r w:rsidRPr="008A4FE0">
        <w:t>Billing shall be performed on the basis of services rendered under this Agreement</w:t>
      </w:r>
      <w:r w:rsidR="005C0110">
        <w:t xml:space="preserve"> and shall </w:t>
      </w:r>
      <w:r w:rsidR="008C1E59">
        <w:t>not create an obligation on the part of any Per</w:t>
      </w:r>
      <w:r w:rsidR="00293032">
        <w:t>s</w:t>
      </w:r>
      <w:r w:rsidR="008C1E59">
        <w:t>on on the sole basis of the ownership or property</w:t>
      </w:r>
      <w:r w:rsidRPr="008A4FE0">
        <w:t>.</w:t>
      </w:r>
      <w:r w:rsidR="00D80399">
        <w:t xml:space="preserve"> </w:t>
      </w:r>
      <w:r w:rsidR="00BD4B2B">
        <w:t xml:space="preserve">The </w:t>
      </w:r>
      <w:r w:rsidR="00D80399">
        <w:t xml:space="preserve">Contractor shall charge </w:t>
      </w:r>
      <w:r w:rsidR="00C50F52">
        <w:t xml:space="preserve">similarly situated </w:t>
      </w:r>
      <w:r w:rsidR="00D80399">
        <w:t xml:space="preserve">Subscribers </w:t>
      </w:r>
      <w:r w:rsidR="00017E3D">
        <w:t>comparable</w:t>
      </w:r>
      <w:r w:rsidR="00D80399">
        <w:t xml:space="preserve"> Rates for comparable Service Levels.</w:t>
      </w:r>
      <w:r w:rsidR="00341801" w:rsidRPr="00341801">
        <w:rPr>
          <w:iCs/>
        </w:rPr>
        <w:t xml:space="preserve"> </w:t>
      </w:r>
      <w:r w:rsidR="00341801">
        <w:rPr>
          <w:iCs/>
        </w:rPr>
        <w:t>The Contractor shall be expressly prohibited from establishing rates or charges of any kind that are not otherwise expressly approved by the Authority Board.</w:t>
      </w:r>
    </w:p>
    <w:p w14:paraId="3EF85F1A" w14:textId="49571BF4" w:rsidR="004E0D25" w:rsidRDefault="00BB7263" w:rsidP="00740896">
      <w:pPr>
        <w:pStyle w:val="1LetteredA"/>
        <w:rPr>
          <w:iCs/>
        </w:rPr>
      </w:pPr>
      <w:r>
        <w:t>B.</w:t>
      </w:r>
      <w:r w:rsidR="00F113F7" w:rsidRPr="00F113F7">
        <w:rPr>
          <w:bCs/>
          <w:iCs/>
        </w:rPr>
        <w:tab/>
      </w:r>
      <w:r w:rsidR="00847103" w:rsidRPr="00847103">
        <w:rPr>
          <w:b/>
          <w:bCs/>
        </w:rPr>
        <w:t>Billing Frequency.</w:t>
      </w:r>
      <w:r w:rsidR="003C4E39" w:rsidRPr="003C4E39">
        <w:t xml:space="preserve"> </w:t>
      </w:r>
      <w:r w:rsidR="00BD4B2B">
        <w:t xml:space="preserve">The </w:t>
      </w:r>
      <w:r w:rsidR="003C4E39">
        <w:t xml:space="preserve">Contractor shall </w:t>
      </w:r>
      <w:r w:rsidR="008E361A">
        <w:t>B</w:t>
      </w:r>
      <w:r w:rsidR="003C4E39">
        <w:t xml:space="preserve">ill Single-Family Subscribers quarterly, in advance of provision of service, but no more than three (3) months in advance. </w:t>
      </w:r>
      <w:r w:rsidR="008E361A">
        <w:t xml:space="preserve">Subscribers </w:t>
      </w:r>
      <w:r w:rsidR="004D6557">
        <w:t>shall have</w:t>
      </w:r>
      <w:r w:rsidR="001E0BCB">
        <w:t xml:space="preserve"> at least</w:t>
      </w:r>
      <w:r w:rsidR="004D6557">
        <w:t xml:space="preserve"> thirty (30) </w:t>
      </w:r>
      <w:r w:rsidR="00CE632E">
        <w:t>D</w:t>
      </w:r>
      <w:r w:rsidR="004D6557">
        <w:t xml:space="preserve">ays to </w:t>
      </w:r>
      <w:r w:rsidR="00E77C63">
        <w:t>pay Bill</w:t>
      </w:r>
      <w:r w:rsidR="00DC7706">
        <w:t xml:space="preserve"> from </w:t>
      </w:r>
      <w:r w:rsidR="001E0BCB">
        <w:t xml:space="preserve">postdate on the bill. The </w:t>
      </w:r>
      <w:r w:rsidR="003C4E39">
        <w:t xml:space="preserve">Contractor shall bill Multi-Family and Commercial Subscribers monthly, in advance of provision of service, with the exception of Drop Box Subscribers, which shall be billed in arrears monthly. </w:t>
      </w:r>
      <w:r w:rsidR="00BD4B2B">
        <w:t xml:space="preserve">The </w:t>
      </w:r>
      <w:r w:rsidR="003C4E39">
        <w:t>Contractor may require Drop Box Subscribers to provide a deposit prior to provision of service.</w:t>
      </w:r>
      <w:r w:rsidR="00D1589D" w:rsidRPr="00D1589D">
        <w:rPr>
          <w:iCs/>
        </w:rPr>
        <w:t xml:space="preserve"> </w:t>
      </w:r>
    </w:p>
    <w:p w14:paraId="02548BF4" w14:textId="50AF16E5" w:rsidR="00BB7263" w:rsidRDefault="00BB7263" w:rsidP="00740896">
      <w:pPr>
        <w:pStyle w:val="1LetteredA"/>
      </w:pPr>
      <w:r>
        <w:t>C.</w:t>
      </w:r>
      <w:r w:rsidR="00F113F7" w:rsidRPr="00F113F7">
        <w:rPr>
          <w:bCs/>
          <w:iCs/>
        </w:rPr>
        <w:tab/>
      </w:r>
      <w:r w:rsidR="00847103" w:rsidRPr="00847103">
        <w:rPr>
          <w:b/>
          <w:bCs/>
        </w:rPr>
        <w:t>Bill Format.</w:t>
      </w:r>
      <w:r w:rsidR="00D1589D" w:rsidRPr="00D1589D">
        <w:rPr>
          <w:iCs/>
        </w:rPr>
        <w:t xml:space="preserve"> </w:t>
      </w:r>
      <w:r w:rsidR="003C4E39">
        <w:t xml:space="preserve">The format of the Billing statements shall be reviewed and approved by the </w:t>
      </w:r>
      <w:r w:rsidR="00957D4A">
        <w:t>Authority</w:t>
      </w:r>
      <w:r w:rsidR="003C4E39">
        <w:t xml:space="preserve"> </w:t>
      </w:r>
      <w:r w:rsidR="00CA5BAD">
        <w:t xml:space="preserve">no later than ninety (90) Days prior to </w:t>
      </w:r>
      <w:r w:rsidR="003C4E39">
        <w:t xml:space="preserve">the Commencement Date.  Upon </w:t>
      </w:r>
      <w:r w:rsidR="00957D4A">
        <w:t>Authority</w:t>
      </w:r>
      <w:r w:rsidR="003C4E39">
        <w:t xml:space="preserve"> request, </w:t>
      </w:r>
      <w:r w:rsidR="00BD4B2B">
        <w:t xml:space="preserve">the </w:t>
      </w:r>
      <w:r w:rsidR="003C4E39">
        <w:t xml:space="preserve">Contractor shall provide Subscribers with itemized Billing in a format to be approved by </w:t>
      </w:r>
      <w:r w:rsidR="003A25EC">
        <w:t xml:space="preserve">the </w:t>
      </w:r>
      <w:r w:rsidR="00957D4A">
        <w:t>Authority</w:t>
      </w:r>
      <w:r w:rsidR="003C4E39">
        <w:t>.</w:t>
      </w:r>
      <w:r w:rsidR="007256C2" w:rsidRPr="007256C2">
        <w:t xml:space="preserve"> </w:t>
      </w:r>
      <w:r w:rsidR="007256C2">
        <w:t xml:space="preserve">The Contractor shall provide Drop Box Subscribers with </w:t>
      </w:r>
      <w:r w:rsidR="00816275">
        <w:t xml:space="preserve">an itemized Bill that includes all charges related to </w:t>
      </w:r>
      <w:r w:rsidR="007256C2">
        <w:t>the service</w:t>
      </w:r>
      <w:r w:rsidR="00816275">
        <w:t xml:space="preserve"> being provided, including Tons Collected by material type</w:t>
      </w:r>
      <w:r w:rsidR="007256C2">
        <w:t>.</w:t>
      </w:r>
      <w:r w:rsidR="007256C2" w:rsidRPr="00D1589D">
        <w:rPr>
          <w:iCs/>
        </w:rPr>
        <w:t xml:space="preserve"> </w:t>
      </w:r>
      <w:r w:rsidR="00BD4B2B">
        <w:rPr>
          <w:iCs/>
        </w:rPr>
        <w:t xml:space="preserve">The </w:t>
      </w:r>
      <w:r w:rsidR="00021F23">
        <w:t xml:space="preserve">Contractor shall offer Subscribers the ability to sign up for paperless </w:t>
      </w:r>
      <w:r w:rsidR="004E0D25">
        <w:t>B</w:t>
      </w:r>
      <w:r w:rsidR="00021F23">
        <w:t xml:space="preserve">illing </w:t>
      </w:r>
      <w:r w:rsidR="00F17D19">
        <w:t>and will use U.S.</w:t>
      </w:r>
      <w:r w:rsidR="00021F23">
        <w:t xml:space="preserve"> mail</w:t>
      </w:r>
      <w:r w:rsidR="00F17D19">
        <w:t xml:space="preserve"> to</w:t>
      </w:r>
      <w:r w:rsidR="00021F23">
        <w:t xml:space="preserve"> mail bills to Subscribers who decline to </w:t>
      </w:r>
      <w:r w:rsidR="00F17D19">
        <w:t xml:space="preserve">enroll in paperless </w:t>
      </w:r>
      <w:r w:rsidR="004E0D25">
        <w:t>B</w:t>
      </w:r>
      <w:r w:rsidR="00F17D19">
        <w:t>illing</w:t>
      </w:r>
      <w:r w:rsidR="00021F23">
        <w:t xml:space="preserve">. </w:t>
      </w:r>
    </w:p>
    <w:p w14:paraId="0089C717" w14:textId="16DD3D2C" w:rsidR="00BB7263" w:rsidRDefault="00BB7263" w:rsidP="00740896">
      <w:pPr>
        <w:pStyle w:val="1LetteredA"/>
      </w:pPr>
      <w:r>
        <w:t>D.</w:t>
      </w:r>
      <w:r w:rsidR="00F113F7" w:rsidRPr="00F113F7">
        <w:rPr>
          <w:bCs/>
          <w:iCs/>
        </w:rPr>
        <w:tab/>
      </w:r>
      <w:r w:rsidR="00847103" w:rsidRPr="00847103">
        <w:rPr>
          <w:b/>
          <w:bCs/>
        </w:rPr>
        <w:t>Payment Options.</w:t>
      </w:r>
      <w:r w:rsidR="00D1589D" w:rsidRPr="00D1589D">
        <w:rPr>
          <w:iCs/>
        </w:rPr>
        <w:t xml:space="preserve"> </w:t>
      </w:r>
      <w:r w:rsidR="00BD4B2B">
        <w:rPr>
          <w:iCs/>
        </w:rPr>
        <w:t xml:space="preserve">The </w:t>
      </w:r>
      <w:r w:rsidR="00B810A7">
        <w:t xml:space="preserve">Contractor’s website shall provide Subscribers with the ability (i) to pay their bills through an electronic check or credit card, (ii) to be automatically charged on a recurring basis, and (iii) to submit </w:t>
      </w:r>
      <w:r w:rsidR="007106EF">
        <w:t>B</w:t>
      </w:r>
      <w:r w:rsidR="00B810A7">
        <w:t>illing questions by email</w:t>
      </w:r>
      <w:r w:rsidR="00CD07DC">
        <w:t xml:space="preserve"> or by live-chat</w:t>
      </w:r>
      <w:r w:rsidR="00B810A7">
        <w:t>.</w:t>
      </w:r>
      <w:r w:rsidR="00BD4B2B">
        <w:t xml:space="preserve"> The</w:t>
      </w:r>
      <w:r w:rsidR="00B810A7">
        <w:t xml:space="preserve"> Contractor shall collect bill payments from Subscribers who decline to use such internet-based </w:t>
      </w:r>
      <w:r w:rsidR="004C5FA7">
        <w:t xml:space="preserve">payment </w:t>
      </w:r>
      <w:r w:rsidR="00B810A7">
        <w:t>system</w:t>
      </w:r>
      <w:r w:rsidR="004C5FA7">
        <w:t>(s)</w:t>
      </w:r>
      <w:r w:rsidR="00B810A7">
        <w:t xml:space="preserve">. </w:t>
      </w:r>
      <w:r w:rsidR="00BD4B2B">
        <w:t xml:space="preserve">The </w:t>
      </w:r>
      <w:r w:rsidR="00B810A7">
        <w:t xml:space="preserve">Contractor shall make arrangements to allow Subscribers to pay bills by cash, check, electronic check, money order, and credit card. </w:t>
      </w:r>
      <w:r w:rsidR="00E143DB">
        <w:t>The</w:t>
      </w:r>
      <w:r w:rsidR="00B810A7" w:rsidDel="00E143DB">
        <w:t xml:space="preserve"> </w:t>
      </w:r>
      <w:r w:rsidR="00E143DB">
        <w:t xml:space="preserve">Contractor </w:t>
      </w:r>
      <w:r w:rsidR="00B810A7">
        <w:t xml:space="preserve">shall allow Subscribers </w:t>
      </w:r>
      <w:r w:rsidR="00B810A7">
        <w:lastRenderedPageBreak/>
        <w:t xml:space="preserve">to submit payments at the Contractor’s office at </w:t>
      </w:r>
      <w:r w:rsidR="00B810A7" w:rsidRPr="00663ED2">
        <w:rPr>
          <w:highlight w:val="lightGray"/>
        </w:rPr>
        <w:t>[insert address]</w:t>
      </w:r>
      <w:r w:rsidR="00B810A7" w:rsidRPr="00B810A7">
        <w:t xml:space="preserve"> from </w:t>
      </w:r>
      <w:r w:rsidR="00B810A7" w:rsidRPr="00663ED2">
        <w:rPr>
          <w:highlight w:val="lightGray"/>
        </w:rPr>
        <w:t>[_]:00 a.m. to [_]:00 p.m.</w:t>
      </w:r>
      <w:r w:rsidR="00B810A7" w:rsidRPr="00B810A7">
        <w:t xml:space="preserve"> Monday through Friday.</w:t>
      </w:r>
    </w:p>
    <w:p w14:paraId="1CDAC442" w14:textId="45E45DF8" w:rsidR="00047201" w:rsidRDefault="00253EE0" w:rsidP="00047201">
      <w:pPr>
        <w:pStyle w:val="1LetteredA"/>
      </w:pPr>
      <w:r>
        <w:t>E</w:t>
      </w:r>
      <w:r w:rsidR="00BB7263">
        <w:t>.</w:t>
      </w:r>
      <w:r w:rsidR="00F113F7" w:rsidRPr="00F113F7">
        <w:rPr>
          <w:bCs/>
          <w:iCs/>
        </w:rPr>
        <w:tab/>
      </w:r>
      <w:r w:rsidR="002645C2">
        <w:rPr>
          <w:b/>
          <w:bCs/>
        </w:rPr>
        <w:t>Refunds for Inaccurate Billings</w:t>
      </w:r>
      <w:r w:rsidR="00847103" w:rsidRPr="00847103">
        <w:rPr>
          <w:b/>
          <w:bCs/>
        </w:rPr>
        <w:t>.</w:t>
      </w:r>
      <w:r w:rsidR="00D1589D" w:rsidRPr="00D1589D">
        <w:rPr>
          <w:iCs/>
        </w:rPr>
        <w:t xml:space="preserve"> </w:t>
      </w:r>
      <w:r w:rsidR="00CE33AB">
        <w:t xml:space="preserve">In the event that </w:t>
      </w:r>
      <w:r w:rsidR="00AF4A66">
        <w:t xml:space="preserve">the </w:t>
      </w:r>
      <w:r w:rsidR="00CE33AB">
        <w:t xml:space="preserve">Contractor bills any Subscriber, at any time, for any reason, during the Term of this Agreement, an amount higher than appropriate for the Service Type or Service Level that the Subscriber is receiving or an amount higher than the appropriate Maximum Rate, Contract shall promptly refund Subscriber the full amount that they were over-billed calculated from date the over Billing began to the date the over Billing was corrected. </w:t>
      </w:r>
    </w:p>
    <w:p w14:paraId="580FA675" w14:textId="2815F2DF" w:rsidR="007120B9" w:rsidRDefault="00253EE0" w:rsidP="007120B9">
      <w:pPr>
        <w:pStyle w:val="1LetteredA"/>
      </w:pPr>
      <w:r>
        <w:rPr>
          <w:bCs/>
        </w:rPr>
        <w:t>F</w:t>
      </w:r>
      <w:r w:rsidR="007120B9" w:rsidRPr="007120B9">
        <w:rPr>
          <w:bCs/>
        </w:rPr>
        <w:t>.</w:t>
      </w:r>
      <w:r w:rsidR="007120B9">
        <w:rPr>
          <w:b/>
        </w:rPr>
        <w:tab/>
      </w:r>
      <w:r w:rsidR="007120B9" w:rsidRPr="00D87315">
        <w:rPr>
          <w:b/>
        </w:rPr>
        <w:t>Change in Service Levels</w:t>
      </w:r>
      <w:r w:rsidR="007120B9">
        <w:t xml:space="preserve">.  If Subscriber requests a change in Service Level that results in a lower Rate, </w:t>
      </w:r>
      <w:r w:rsidR="00AF4A66">
        <w:t xml:space="preserve">the </w:t>
      </w:r>
      <w:r w:rsidR="007120B9">
        <w:t xml:space="preserve">Contractor shall adjust Subscriber’s Billing amount within seven (7) Business Days </w:t>
      </w:r>
      <w:r w:rsidR="00361530">
        <w:t xml:space="preserve">after </w:t>
      </w:r>
      <w:r w:rsidR="007120B9">
        <w:t xml:space="preserve">the date Subscriber requested the change regardless of whether or not </w:t>
      </w:r>
      <w:r w:rsidR="00AF4A66">
        <w:t xml:space="preserve">the </w:t>
      </w:r>
      <w:r w:rsidR="007120B9">
        <w:t xml:space="preserve">Contractor delivers the appropriate Containers or modifies the Service Level within that timeframe.  However, if </w:t>
      </w:r>
      <w:r w:rsidR="00E143DB">
        <w:t>the Subscriber</w:t>
      </w:r>
      <w:r w:rsidR="007120B9">
        <w:t xml:space="preserve"> requests a change in Service Level that results in a higher Rate, </w:t>
      </w:r>
      <w:r w:rsidR="00AF4A66">
        <w:t xml:space="preserve">the </w:t>
      </w:r>
      <w:r w:rsidR="007120B9">
        <w:t xml:space="preserve">Contractor shall adjust the Subscriber’s Billing amount within seven (7) Business Days </w:t>
      </w:r>
      <w:r w:rsidR="002D43B5">
        <w:t xml:space="preserve">after </w:t>
      </w:r>
      <w:r w:rsidR="007120B9">
        <w:t xml:space="preserve">the effective date of the actual change in Service Level. </w:t>
      </w:r>
      <w:r w:rsidR="00AF4A66">
        <w:t xml:space="preserve">The </w:t>
      </w:r>
      <w:r w:rsidR="007120B9">
        <w:t xml:space="preserve">Contractor shall allow each Subscriber to authorize multiple individuals to make decisions regarding the account. </w:t>
      </w:r>
      <w:r w:rsidR="00AF4A66">
        <w:t xml:space="preserve">The </w:t>
      </w:r>
      <w:r w:rsidR="007120B9">
        <w:t xml:space="preserve">Contractor shall keep on record the names of all individuals for each account that are authorized to make such decisions. </w:t>
      </w:r>
    </w:p>
    <w:p w14:paraId="2932A32D" w14:textId="160353FC" w:rsidR="00627852" w:rsidRDefault="00627852" w:rsidP="00627852">
      <w:pPr>
        <w:pStyle w:val="2Numbered1"/>
      </w:pPr>
      <w:r>
        <w:rPr>
          <w:b/>
        </w:rPr>
        <w:t>1.</w:t>
      </w:r>
      <w:r>
        <w:rPr>
          <w:b/>
        </w:rPr>
        <w:tab/>
      </w:r>
      <w:r w:rsidRPr="00B34F9E">
        <w:rPr>
          <w:b/>
        </w:rPr>
        <w:t>Vacation Holds</w:t>
      </w:r>
      <w:r>
        <w:t>. The Contractor shall provide temporary vacation holds at no cost to the Customer.  In such case, Customer may suspend Collection service for a minimum of one (1) week, up to a combined time of three (3) weeks per Rate Year. The Contractor shall not charge the Customer</w:t>
      </w:r>
      <w:r w:rsidRPr="00E35487">
        <w:t xml:space="preserve"> </w:t>
      </w:r>
      <w:r>
        <w:t>for service during that p</w:t>
      </w:r>
      <w:r w:rsidRPr="004F52D1">
        <w:t xml:space="preserve">eriod.  </w:t>
      </w:r>
      <w:r>
        <w:t>A Customer</w:t>
      </w:r>
      <w:r w:rsidRPr="00E35487">
        <w:t xml:space="preserve"> </w:t>
      </w:r>
      <w:r>
        <w:t>may request up to three (3) vacation holds in a Rate year.</w:t>
      </w:r>
    </w:p>
    <w:p w14:paraId="071BE864" w14:textId="7582916D" w:rsidR="007120B9" w:rsidRDefault="00253EE0" w:rsidP="007120B9">
      <w:pPr>
        <w:pStyle w:val="1LetteredA"/>
      </w:pPr>
      <w:r>
        <w:t>G</w:t>
      </w:r>
      <w:r w:rsidR="007120B9">
        <w:t>.</w:t>
      </w:r>
      <w:r w:rsidR="007120B9">
        <w:tab/>
      </w:r>
      <w:r w:rsidR="007120B9" w:rsidRPr="00D87315">
        <w:rPr>
          <w:b/>
        </w:rPr>
        <w:t>Record Keeping</w:t>
      </w:r>
      <w:r w:rsidR="007120B9">
        <w:t xml:space="preserve">.  </w:t>
      </w:r>
      <w:r w:rsidR="00AF4A66">
        <w:t xml:space="preserve">The </w:t>
      </w:r>
      <w:r w:rsidR="007120B9">
        <w:t xml:space="preserve">Contractor shall maintain copies of all Billings and Gross Receipts, each in chronological order, for the Term of this Agreement and for three (3) years beyond the Term, for inspection and verification by the </w:t>
      </w:r>
      <w:r w:rsidR="00957D4A">
        <w:t>Authority</w:t>
      </w:r>
      <w:r w:rsidR="007120B9">
        <w:t xml:space="preserve"> at any reasonable time but in no case more than thirty (30) Days after receiving a request to do so.</w:t>
      </w:r>
    </w:p>
    <w:p w14:paraId="54AEED2A" w14:textId="2B7E51DC" w:rsidR="007120B9" w:rsidRDefault="007120B9" w:rsidP="007120B9">
      <w:pPr>
        <w:pStyle w:val="1LetteredA"/>
      </w:pPr>
      <w:r>
        <w:tab/>
        <w:t xml:space="preserve">Billing records shall include detailed Subscriber account database in electronic format that consists of the following </w:t>
      </w:r>
      <w:r w:rsidRPr="000D70A7">
        <w:t>information</w:t>
      </w:r>
      <w:r>
        <w:t xml:space="preserve"> at a minimum: Subscriber identification number, Subscriber name, billing address, service location address, number of tenant units, number of Containers and size of Containers by material type and Collection frequency for each container, Rate, special services (</w:t>
      </w:r>
      <w:r w:rsidR="007B516A">
        <w:t>Hard</w:t>
      </w:r>
      <w:r w:rsidR="00030D28">
        <w:t xml:space="preserve"> t</w:t>
      </w:r>
      <w:r w:rsidR="007B516A">
        <w:t>o</w:t>
      </w:r>
      <w:r w:rsidR="00030D28">
        <w:t xml:space="preserve"> </w:t>
      </w:r>
      <w:r w:rsidR="007B516A">
        <w:t>Serve, On-Property</w:t>
      </w:r>
      <w:r>
        <w:t xml:space="preserve"> Collection, etc.). </w:t>
      </w:r>
      <w:r w:rsidR="004865D0">
        <w:t xml:space="preserve">The Contractor shall provide the Authority with read-only online access to the database </w:t>
      </w:r>
      <w:r w:rsidR="002B0FA5">
        <w:t xml:space="preserve">in regard to information about Subscribers within the Service Area. </w:t>
      </w:r>
      <w:r>
        <w:t xml:space="preserve">Within five (5) Business Days </w:t>
      </w:r>
      <w:r w:rsidR="00F5324E">
        <w:t xml:space="preserve">after </w:t>
      </w:r>
      <w:r w:rsidR="00043540">
        <w:t xml:space="preserve">the </w:t>
      </w:r>
      <w:r w:rsidR="00957D4A">
        <w:rPr>
          <w:rFonts w:cs="Calibri"/>
          <w:szCs w:val="22"/>
        </w:rPr>
        <w:t>Authority</w:t>
      </w:r>
      <w:r>
        <w:rPr>
          <w:rFonts w:cs="Calibri"/>
          <w:szCs w:val="22"/>
        </w:rPr>
        <w:t xml:space="preserve">’s </w:t>
      </w:r>
      <w:r>
        <w:t xml:space="preserve">request, </w:t>
      </w:r>
      <w:r w:rsidR="00AF4A66">
        <w:t xml:space="preserve">the </w:t>
      </w:r>
      <w:r>
        <w:t>Contractor shall provide</w:t>
      </w:r>
      <w:r w:rsidR="00043540">
        <w:t xml:space="preserve"> the</w:t>
      </w:r>
      <w:r>
        <w:t xml:space="preserve"> </w:t>
      </w:r>
      <w:r w:rsidR="00957D4A">
        <w:t>Authority</w:t>
      </w:r>
      <w:r>
        <w:t xml:space="preserve"> with an electronic copy of the database in a format that allows for </w:t>
      </w:r>
      <w:r w:rsidR="00043540">
        <w:t xml:space="preserve">the </w:t>
      </w:r>
      <w:r w:rsidR="00957D4A">
        <w:t>Authority</w:t>
      </w:r>
      <w:r>
        <w:t xml:space="preserve"> to sort, group, and analyze the Subscriber data</w:t>
      </w:r>
      <w:r w:rsidR="000F6D94">
        <w:t xml:space="preserve">, and </w:t>
      </w:r>
      <w:r w:rsidR="00445A30">
        <w:t xml:space="preserve">shall </w:t>
      </w:r>
      <w:r w:rsidR="000F6D94">
        <w:t xml:space="preserve">not </w:t>
      </w:r>
      <w:r w:rsidR="007815E8">
        <w:t xml:space="preserve">at any time </w:t>
      </w:r>
      <w:r w:rsidR="000F6D94">
        <w:t xml:space="preserve">assert any claims of </w:t>
      </w:r>
      <w:r w:rsidR="00445A30">
        <w:t>confidentiality, proprietary, trade secret or similar status in accordance with Section</w:t>
      </w:r>
      <w:r w:rsidR="000F6D94">
        <w:t xml:space="preserve"> </w:t>
      </w:r>
      <w:r w:rsidR="007815E8">
        <w:t>12.5.C</w:t>
      </w:r>
    </w:p>
    <w:p w14:paraId="55CD3DDF" w14:textId="65246104" w:rsidR="007120B9" w:rsidRDefault="007120B9" w:rsidP="007120B9">
      <w:pPr>
        <w:pStyle w:val="1LetteredA"/>
      </w:pPr>
      <w:r>
        <w:tab/>
        <w:t xml:space="preserve">For Multi-Family Subscribers, </w:t>
      </w:r>
      <w:r w:rsidR="00AF4A66">
        <w:t xml:space="preserve">the </w:t>
      </w:r>
      <w:r>
        <w:t xml:space="preserve">Contractor shall </w:t>
      </w:r>
      <w:r w:rsidR="00BC4F3D">
        <w:t xml:space="preserve">verify and/or </w:t>
      </w:r>
      <w:r>
        <w:t xml:space="preserve">record the number of tenants at the </w:t>
      </w:r>
      <w:r w:rsidR="00BC4F3D">
        <w:t>P</w:t>
      </w:r>
      <w:r>
        <w:t xml:space="preserve">remises.  For Subscribers in the unincorporated </w:t>
      </w:r>
      <w:r w:rsidRPr="000D70A7">
        <w:t>area</w:t>
      </w:r>
      <w:r>
        <w:t xml:space="preserve"> of Contra Costa County, </w:t>
      </w:r>
      <w:r w:rsidR="00A835F1">
        <w:t>the</w:t>
      </w:r>
      <w:r w:rsidR="00765AB6">
        <w:t xml:space="preserve"> </w:t>
      </w:r>
      <w:r>
        <w:t>Contractor shall use due care to accurately identify these Subscribers as Subscribers in the County area, as these Subscribers typically have city or town mailing addresses and can be misreported as a Subscriber of one of the other Member Agencies.</w:t>
      </w:r>
    </w:p>
    <w:p w14:paraId="3AA22461" w14:textId="73259CC1" w:rsidR="007120B9" w:rsidRDefault="00765AB6" w:rsidP="007120B9">
      <w:pPr>
        <w:pStyle w:val="1LetteredA"/>
        <w:ind w:firstLine="0"/>
      </w:pPr>
      <w:r>
        <w:t xml:space="preserve">The </w:t>
      </w:r>
      <w:r w:rsidR="007120B9">
        <w:t xml:space="preserve">Contractor shall compile a database or Excel spreadsheet that includes all mailing addresses for individual tenant units. These mailing addresses shall be used by </w:t>
      </w:r>
      <w:r>
        <w:t xml:space="preserve">the </w:t>
      </w:r>
      <w:r w:rsidR="007120B9">
        <w:t xml:space="preserve">Contractor to distribute the Multi‐Family Tenant Recycling Service Guide and shall be provided to the </w:t>
      </w:r>
      <w:r w:rsidR="00957D4A">
        <w:t>Authority</w:t>
      </w:r>
      <w:r w:rsidR="007120B9">
        <w:t xml:space="preserve"> upon request. The </w:t>
      </w:r>
      <w:r w:rsidR="00957D4A">
        <w:t>Authority</w:t>
      </w:r>
      <w:r w:rsidR="007120B9">
        <w:t xml:space="preserve"> anticipates that the Contractor may obtain </w:t>
      </w:r>
      <w:r w:rsidR="003E4516">
        <w:t xml:space="preserve">and shall </w:t>
      </w:r>
      <w:r w:rsidR="003E4516">
        <w:lastRenderedPageBreak/>
        <w:t xml:space="preserve">be required to verify </w:t>
      </w:r>
      <w:r w:rsidR="007120B9">
        <w:t>the addresses during the first six (6) months of the Term of the Agreement during multi‐family site visits that are required pursuant to Section 7.2.</w:t>
      </w:r>
    </w:p>
    <w:p w14:paraId="058681C0" w14:textId="3F5DEE19" w:rsidR="007775B1" w:rsidRDefault="002645C2" w:rsidP="008549D0">
      <w:pPr>
        <w:pStyle w:val="1LetteredA"/>
      </w:pPr>
      <w:r>
        <w:t>I</w:t>
      </w:r>
      <w:r w:rsidR="007775B1">
        <w:t>.</w:t>
      </w:r>
      <w:r w:rsidR="007775B1">
        <w:tab/>
      </w:r>
      <w:r w:rsidR="007775B1" w:rsidRPr="008549D0">
        <w:rPr>
          <w:b/>
          <w:bCs/>
        </w:rPr>
        <w:t>Bad Debt Collection</w:t>
      </w:r>
    </w:p>
    <w:p w14:paraId="142C65D0" w14:textId="0A2AE1AB" w:rsidR="007775B1" w:rsidRDefault="007775B1" w:rsidP="008549D0">
      <w:pPr>
        <w:pStyle w:val="2Numbered1"/>
      </w:pPr>
      <w:r>
        <w:t>1.</w:t>
      </w:r>
      <w:r>
        <w:tab/>
      </w:r>
      <w:r w:rsidRPr="006104B8">
        <w:rPr>
          <w:b/>
        </w:rPr>
        <w:t>General</w:t>
      </w:r>
      <w:r>
        <w:t xml:space="preserve">.  </w:t>
      </w:r>
      <w:r w:rsidR="00765AB6">
        <w:t xml:space="preserve">The </w:t>
      </w:r>
      <w:r>
        <w:t xml:space="preserve">Contractor shall be responsible for collection of payment from Subscribers with past due accounts (“bad debt”). </w:t>
      </w:r>
      <w:r w:rsidR="00765AB6">
        <w:t xml:space="preserve">The </w:t>
      </w:r>
      <w:r>
        <w:t xml:space="preserve">Contractor shall make reasonable efforts to obtain payment from delinquent accounts through issuance of late payment notices, telephone requests for payments, and assistance from collection agencies. Subject to this Section and approval of the </w:t>
      </w:r>
      <w:r w:rsidR="00957D4A">
        <w:t>Authority</w:t>
      </w:r>
      <w:r>
        <w:t xml:space="preserve"> Executive Director, </w:t>
      </w:r>
      <w:r w:rsidR="00765AB6">
        <w:t xml:space="preserve">the </w:t>
      </w:r>
      <w:r>
        <w:t>Contractor shall have the right to establish the policies, fees and procedures used to collect “bad debt</w:t>
      </w:r>
      <w:r w:rsidR="00545CB6">
        <w:t>.</w:t>
      </w:r>
      <w:r>
        <w:t xml:space="preserve">”  </w:t>
      </w:r>
    </w:p>
    <w:p w14:paraId="064AA5D9" w14:textId="1CC273E2" w:rsidR="007775B1" w:rsidRDefault="007775B1" w:rsidP="008549D0">
      <w:pPr>
        <w:pStyle w:val="2Numbered1"/>
      </w:pPr>
      <w:r>
        <w:t>2.</w:t>
      </w:r>
      <w:r>
        <w:tab/>
      </w:r>
      <w:r w:rsidRPr="001B5D06">
        <w:rPr>
          <w:b/>
        </w:rPr>
        <w:t>Notice and Service Suspension</w:t>
      </w:r>
      <w:r>
        <w:t>.</w:t>
      </w:r>
      <w:r w:rsidRPr="005E6D6A">
        <w:t xml:space="preserve"> </w:t>
      </w:r>
      <w:r w:rsidR="00707169" w:rsidRPr="00707169">
        <w:t xml:space="preserve">If Residential Subscriber is more than </w:t>
      </w:r>
      <w:r w:rsidR="00707169">
        <w:t>sixty</w:t>
      </w:r>
      <w:r w:rsidR="00707169" w:rsidRPr="00707169">
        <w:t xml:space="preserve"> (</w:t>
      </w:r>
      <w:r w:rsidR="00707169">
        <w:t>6</w:t>
      </w:r>
      <w:r w:rsidR="00707169" w:rsidRPr="00707169">
        <w:t xml:space="preserve">0) Days </w:t>
      </w:r>
      <w:r w:rsidR="00253CBD" w:rsidRPr="00707169">
        <w:t>delinquent,</w:t>
      </w:r>
      <w:r w:rsidR="00707169" w:rsidRPr="00707169">
        <w:t xml:space="preserve"> then </w:t>
      </w:r>
      <w:r w:rsidR="002802DE">
        <w:t xml:space="preserve">the </w:t>
      </w:r>
      <w:r w:rsidR="00707169" w:rsidRPr="00707169">
        <w:t xml:space="preserve">Contractor shall send a </w:t>
      </w:r>
      <w:r w:rsidR="00707169">
        <w:t>thirty</w:t>
      </w:r>
      <w:r w:rsidR="00707169" w:rsidRPr="00707169">
        <w:t xml:space="preserve"> (</w:t>
      </w:r>
      <w:r w:rsidR="00707169">
        <w:t>3</w:t>
      </w:r>
      <w:r w:rsidR="00707169" w:rsidRPr="00707169">
        <w:t>0) Day notice notifying Subscriber that their service will be suspended if they are delinquent more than ten (10) Business Days past the next quarterly Billing cycle.</w:t>
      </w:r>
      <w:r>
        <w:t xml:space="preserve"> </w:t>
      </w:r>
      <w:r w:rsidR="002802DE">
        <w:t xml:space="preserve">The </w:t>
      </w:r>
      <w:r>
        <w:t xml:space="preserve">Contractor shall call thirty (30) Day delinquent Commercial Subscribers notifying them that their service will be suspended when they are more than five (5) Business Days past the end of each monthly Billing cycle. </w:t>
      </w:r>
      <w:r w:rsidRPr="005E6D6A">
        <w:t xml:space="preserve">After </w:t>
      </w:r>
      <w:r>
        <w:t>such</w:t>
      </w:r>
      <w:r w:rsidRPr="005E6D6A">
        <w:t xml:space="preserve"> notice, </w:t>
      </w:r>
      <w:r w:rsidR="002802DE">
        <w:t xml:space="preserve">the </w:t>
      </w:r>
      <w:r>
        <w:t>Contractor</w:t>
      </w:r>
      <w:r w:rsidRPr="005E6D6A">
        <w:t xml:space="preserve"> may discontinue service to delinquent</w:t>
      </w:r>
      <w:r>
        <w:t xml:space="preserve"> Residential and Commercial</w:t>
      </w:r>
      <w:r w:rsidRPr="005E6D6A">
        <w:t xml:space="preserve"> accounts.</w:t>
      </w:r>
      <w:r>
        <w:t xml:space="preserve"> All notifications and correspondence issued by </w:t>
      </w:r>
      <w:r w:rsidR="002802DE">
        <w:t xml:space="preserve">The </w:t>
      </w:r>
      <w:r>
        <w:t>Contractor shall be directed to the Subscriber and the owner of the property if the owner is a different Person or entity than the Subscriber.</w:t>
      </w:r>
    </w:p>
    <w:p w14:paraId="78C91BAB" w14:textId="4A786039" w:rsidR="007775B1" w:rsidRDefault="007775B1" w:rsidP="008549D0">
      <w:pPr>
        <w:pStyle w:val="2Numbered1"/>
      </w:pPr>
      <w:r>
        <w:t>3.</w:t>
      </w:r>
      <w:r>
        <w:tab/>
      </w:r>
      <w:r w:rsidRPr="008C4198">
        <w:rPr>
          <w:b/>
        </w:rPr>
        <w:t xml:space="preserve">Notification </w:t>
      </w:r>
      <w:r>
        <w:rPr>
          <w:b/>
        </w:rPr>
        <w:t xml:space="preserve">to the </w:t>
      </w:r>
      <w:r w:rsidR="00957D4A">
        <w:rPr>
          <w:b/>
        </w:rPr>
        <w:t>Authority</w:t>
      </w:r>
      <w:r>
        <w:t>.</w:t>
      </w:r>
      <w:r w:rsidDel="00043540">
        <w:t xml:space="preserve"> </w:t>
      </w:r>
      <w:r w:rsidRPr="00AA71E9">
        <w:t xml:space="preserve">If a </w:t>
      </w:r>
      <w:r>
        <w:t>Subscriber</w:t>
      </w:r>
      <w:r w:rsidRPr="00AA71E9">
        <w:t xml:space="preserve">’s service level is </w:t>
      </w:r>
      <w:r>
        <w:t>suspended</w:t>
      </w:r>
      <w:r w:rsidRPr="00AA71E9">
        <w:t xml:space="preserve">, </w:t>
      </w:r>
      <w:r w:rsidR="002802DE">
        <w:t xml:space="preserve">the </w:t>
      </w:r>
      <w:r w:rsidRPr="00AA71E9">
        <w:t xml:space="preserve">Contractor shall provide written notification to the </w:t>
      </w:r>
      <w:r w:rsidR="00957D4A">
        <w:t>Authority</w:t>
      </w:r>
      <w:r w:rsidRPr="00AA71E9">
        <w:t xml:space="preserve"> within twenty-four (24) hours and shall include in the notice to </w:t>
      </w:r>
      <w:r w:rsidR="002658CF">
        <w:t xml:space="preserve">the </w:t>
      </w:r>
      <w:r w:rsidR="00957D4A">
        <w:t>Authority</w:t>
      </w:r>
      <w:r w:rsidRPr="00AA71E9">
        <w:t xml:space="preserve"> the </w:t>
      </w:r>
      <w:r>
        <w:t>Subscriber</w:t>
      </w:r>
      <w:r w:rsidRPr="00AA71E9">
        <w:t xml:space="preserve">s’ name and address, original date of </w:t>
      </w:r>
      <w:r>
        <w:t>Billing</w:t>
      </w:r>
      <w:r w:rsidRPr="00AA71E9">
        <w:t xml:space="preserve">, date of delinquency notice, and amount due.  The </w:t>
      </w:r>
      <w:r w:rsidR="00957D4A">
        <w:t>Authority</w:t>
      </w:r>
      <w:r w:rsidRPr="00AA71E9">
        <w:t xml:space="preserve"> may involve their </w:t>
      </w:r>
      <w:r>
        <w:t xml:space="preserve">Member Agency </w:t>
      </w:r>
      <w:r w:rsidRPr="00AA71E9">
        <w:t>code enforcement officer</w:t>
      </w:r>
      <w:r>
        <w:t>s</w:t>
      </w:r>
      <w:r w:rsidRPr="00AA71E9">
        <w:t xml:space="preserve"> in the assessment of public health and safety concerns at a </w:t>
      </w:r>
      <w:r>
        <w:t>Subscriber</w:t>
      </w:r>
      <w:r w:rsidRPr="00AA71E9">
        <w:t xml:space="preserve">’s </w:t>
      </w:r>
      <w:r w:rsidR="00FC2E6D">
        <w:t>P</w:t>
      </w:r>
      <w:r w:rsidRPr="00AA71E9">
        <w:t xml:space="preserve">remises following a service </w:t>
      </w:r>
      <w:r>
        <w:t>suspension</w:t>
      </w:r>
      <w:r w:rsidRPr="00AA71E9">
        <w:t>.</w:t>
      </w:r>
    </w:p>
    <w:p w14:paraId="563764E8" w14:textId="607667F2" w:rsidR="007775B1" w:rsidRDefault="007775B1" w:rsidP="008549D0">
      <w:pPr>
        <w:pStyle w:val="2Numbered1"/>
      </w:pPr>
      <w:r>
        <w:t>4.</w:t>
      </w:r>
      <w:r>
        <w:tab/>
      </w:r>
      <w:r w:rsidRPr="001B5D06">
        <w:rPr>
          <w:b/>
        </w:rPr>
        <w:t>Restart of Service</w:t>
      </w:r>
      <w:r>
        <w:t>.</w:t>
      </w:r>
      <w:r w:rsidDel="002658CF">
        <w:t xml:space="preserve"> </w:t>
      </w:r>
      <w:r w:rsidR="00276E45">
        <w:t>In order to re-start service after</w:t>
      </w:r>
      <w:r w:rsidRPr="00AA71E9">
        <w:t xml:space="preserve"> </w:t>
      </w:r>
      <w:r>
        <w:t>suspension</w:t>
      </w:r>
      <w:r w:rsidRPr="00AA71E9">
        <w:t xml:space="preserve">, </w:t>
      </w:r>
      <w:r w:rsidR="00F240BC">
        <w:t xml:space="preserve">the </w:t>
      </w:r>
      <w:r w:rsidRPr="00AA71E9">
        <w:t xml:space="preserve">Contractor may require the </w:t>
      </w:r>
      <w:r>
        <w:t>Subscriber</w:t>
      </w:r>
      <w:r w:rsidRPr="00AA71E9">
        <w:t xml:space="preserve"> to pay all amounts due</w:t>
      </w:r>
      <w:r w:rsidR="00276E45">
        <w:t>,</w:t>
      </w:r>
      <w:r w:rsidRPr="00AA71E9">
        <w:t xml:space="preserve"> including late payment fees</w:t>
      </w:r>
      <w:r w:rsidR="00A2721B">
        <w:t xml:space="preserve">. In addition, </w:t>
      </w:r>
      <w:r w:rsidR="00F240BC">
        <w:t xml:space="preserve">the </w:t>
      </w:r>
      <w:r w:rsidR="00A2721B">
        <w:t xml:space="preserve">Contractor may require </w:t>
      </w:r>
      <w:r w:rsidR="003E27A3">
        <w:t xml:space="preserve">Commercial and Multi-Family </w:t>
      </w:r>
      <w:r w:rsidR="00A2721B">
        <w:t>Subscriber</w:t>
      </w:r>
      <w:r w:rsidR="003E27A3">
        <w:t>s</w:t>
      </w:r>
      <w:r w:rsidR="00A2721B">
        <w:t xml:space="preserve"> to </w:t>
      </w:r>
      <w:r w:rsidRPr="00AA71E9">
        <w:t>make a deposit in advance equal to two (2) months of service</w:t>
      </w:r>
      <w:r w:rsidR="00C05581">
        <w:t xml:space="preserve"> and Single-Family Subscribers to make a deposit in advance equal to three (3) months of service</w:t>
      </w:r>
      <w:r w:rsidRPr="00AA71E9">
        <w:t xml:space="preserve">, as a condition to recommencing service.  </w:t>
      </w:r>
    </w:p>
    <w:p w14:paraId="262706CD" w14:textId="3BC60061" w:rsidR="007775B1" w:rsidRDefault="002645C2" w:rsidP="007775B1">
      <w:pPr>
        <w:pStyle w:val="1LetteredA"/>
      </w:pPr>
      <w:r>
        <w:t>J</w:t>
      </w:r>
      <w:r w:rsidR="007775B1">
        <w:t>.</w:t>
      </w:r>
      <w:r w:rsidR="007775B1">
        <w:tab/>
      </w:r>
      <w:r w:rsidR="007775B1" w:rsidRPr="007F0893">
        <w:rPr>
          <w:b/>
          <w:bCs/>
        </w:rPr>
        <w:t>Review of Billings</w:t>
      </w:r>
    </w:p>
    <w:p w14:paraId="423CBD3D" w14:textId="587E7218" w:rsidR="007775B1" w:rsidRDefault="007775B1" w:rsidP="007F0893">
      <w:pPr>
        <w:pStyle w:val="2Numbered1"/>
      </w:pPr>
      <w:r>
        <w:t>1.</w:t>
      </w:r>
      <w:r>
        <w:tab/>
      </w:r>
      <w:r w:rsidRPr="007F0893">
        <w:rPr>
          <w:b/>
          <w:bCs/>
        </w:rPr>
        <w:t>General</w:t>
      </w:r>
      <w:r>
        <w:t xml:space="preserve">. </w:t>
      </w:r>
      <w:r w:rsidR="00F240BC">
        <w:t>The</w:t>
      </w:r>
      <w:r>
        <w:t xml:space="preserve"> Contractor shall review its Billings to Subscribers</w:t>
      </w:r>
      <w:r w:rsidR="002420BD">
        <w:t xml:space="preserve"> at least once per Rate Year in accordance with this Section</w:t>
      </w:r>
      <w:r>
        <w:t xml:space="preserve">.  The purpose of the </w:t>
      </w:r>
      <w:r w:rsidR="002420BD">
        <w:t xml:space="preserve">annual </w:t>
      </w:r>
      <w:r>
        <w:t xml:space="preserve">review is to determine that the amount </w:t>
      </w:r>
      <w:r w:rsidR="0008104F">
        <w:t xml:space="preserve">that </w:t>
      </w:r>
      <w:r>
        <w:t xml:space="preserve">the Contractor is Billing each Subscriber is consistent with the Contractor’s Rate schedule and that Rates do not exceed Maximum Rates approved by the </w:t>
      </w:r>
      <w:r w:rsidR="00957D4A">
        <w:t>Authority</w:t>
      </w:r>
      <w:r>
        <w:t xml:space="preserve"> Board.  </w:t>
      </w:r>
    </w:p>
    <w:p w14:paraId="2F34B40A" w14:textId="3149FB5E" w:rsidR="007775B1" w:rsidRDefault="007775B1" w:rsidP="007F0893">
      <w:pPr>
        <w:pStyle w:val="2Numbered1"/>
      </w:pPr>
      <w:r>
        <w:t>2.</w:t>
      </w:r>
      <w:r>
        <w:tab/>
      </w:r>
      <w:r w:rsidRPr="007F0893">
        <w:rPr>
          <w:b/>
          <w:bCs/>
        </w:rPr>
        <w:t>Procedures</w:t>
      </w:r>
      <w:r>
        <w:t xml:space="preserve">.  </w:t>
      </w:r>
      <w:r w:rsidR="00F240BC">
        <w:t xml:space="preserve">The </w:t>
      </w:r>
      <w:r>
        <w:t xml:space="preserve">Contractor shall review each Cart Service account at least once per Rate Year in such a manner that all accounts on a particular </w:t>
      </w:r>
      <w:r w:rsidR="00F40CC3">
        <w:t>R</w:t>
      </w:r>
      <w:r>
        <w:t xml:space="preserve">oute are audited on the same </w:t>
      </w:r>
      <w:r w:rsidR="00CE632E">
        <w:t>D</w:t>
      </w:r>
      <w:r>
        <w:t xml:space="preserve">ay.  The audits shall be scheduled so that </w:t>
      </w:r>
      <w:r w:rsidR="00F240BC">
        <w:t xml:space="preserve">the </w:t>
      </w:r>
      <w:r>
        <w:t xml:space="preserve">Contractor completes audits of twenty-five percent (25%) of the Cart Service </w:t>
      </w:r>
      <w:r w:rsidR="00F40CC3">
        <w:t>R</w:t>
      </w:r>
      <w:r>
        <w:t>outes each quarter.</w:t>
      </w:r>
      <w:r w:rsidR="00F240BC">
        <w:t xml:space="preserve"> The</w:t>
      </w:r>
      <w:r>
        <w:t xml:space="preserve"> Contractor shall review each Bin Service account and Drop Box/Compactor Service account at least once every other year. Audits shall be scheduled in </w:t>
      </w:r>
      <w:r w:rsidR="001540EE">
        <w:t xml:space="preserve">such </w:t>
      </w:r>
      <w:r>
        <w:t xml:space="preserve">a manner that all accounts on a particular </w:t>
      </w:r>
      <w:r w:rsidR="00F40CC3">
        <w:t xml:space="preserve">Route </w:t>
      </w:r>
      <w:r>
        <w:t xml:space="preserve">are audited on the same </w:t>
      </w:r>
      <w:r w:rsidR="00CE632E">
        <w:t>D</w:t>
      </w:r>
      <w:r>
        <w:t xml:space="preserve">ay and twelve and one half </w:t>
      </w:r>
      <w:r>
        <w:lastRenderedPageBreak/>
        <w:t xml:space="preserve">percent (12.5%) of the Bin Service and Drop Box/Compactor Service </w:t>
      </w:r>
      <w:r w:rsidR="00F40CC3">
        <w:t xml:space="preserve">Route </w:t>
      </w:r>
      <w:r>
        <w:t>are audited each quarter.</w:t>
      </w:r>
    </w:p>
    <w:p w14:paraId="13EBA62C" w14:textId="4F4F678F" w:rsidR="007775B1" w:rsidRDefault="007775B1" w:rsidP="007F0893">
      <w:pPr>
        <w:pStyle w:val="2Numbered1"/>
      </w:pPr>
      <w:r>
        <w:tab/>
        <w:t xml:space="preserve">The review shall be performed by the Contractor’s </w:t>
      </w:r>
      <w:r w:rsidR="00F40CC3">
        <w:t xml:space="preserve">Route </w:t>
      </w:r>
      <w:r>
        <w:t xml:space="preserve">supervisor(s) or other agent approved by the </w:t>
      </w:r>
      <w:r w:rsidR="00957D4A">
        <w:t>Authority</w:t>
      </w:r>
      <w:r>
        <w:t xml:space="preserve">.  The Person conducting the review shall compare a </w:t>
      </w:r>
      <w:r w:rsidR="00F40CC3">
        <w:t xml:space="preserve">Route </w:t>
      </w:r>
      <w:r>
        <w:t xml:space="preserve">report for the </w:t>
      </w:r>
      <w:r w:rsidR="00F40CC3">
        <w:t xml:space="preserve">Route </w:t>
      </w:r>
      <w:r>
        <w:t xml:space="preserve">under review and verify, through visual inspection of each Subscriber’s Premises on the Subscriber’s scheduled </w:t>
      </w:r>
      <w:r w:rsidR="00CE632E">
        <w:t>D</w:t>
      </w:r>
      <w:r>
        <w:t xml:space="preserve">ay of Collection, the Service Level actually provided to each Subscriber listed on the </w:t>
      </w:r>
      <w:r w:rsidR="00F40CC3">
        <w:t xml:space="preserve">Route </w:t>
      </w:r>
      <w:r>
        <w:t xml:space="preserve">report review and document the actual Service Level in writing on the </w:t>
      </w:r>
      <w:r w:rsidR="00F40CC3">
        <w:t xml:space="preserve">Route </w:t>
      </w:r>
      <w:r>
        <w:t xml:space="preserve">report.  In addition, the Contractor’s </w:t>
      </w:r>
      <w:r w:rsidR="00F40CC3">
        <w:t xml:space="preserve">Route </w:t>
      </w:r>
      <w:r>
        <w:t xml:space="preserve">supervisor or appropriate agent shall list any Subscribers receiving service (and the level of such service) that do not appear on the routing report.  The Contractor shall reconcile the </w:t>
      </w:r>
      <w:r w:rsidR="00F40CC3">
        <w:t xml:space="preserve">Route </w:t>
      </w:r>
      <w:r>
        <w:t xml:space="preserve">report to the Billing report, noting all discrepancies.  Any discrepancies should be marked clearly on the Billing report.  </w:t>
      </w:r>
      <w:r w:rsidR="00F240BC">
        <w:t xml:space="preserve">The </w:t>
      </w:r>
      <w:r>
        <w:t xml:space="preserve">Contractor shall verify if the discrepancies result from Subscriber’s request for Special Services on the </w:t>
      </w:r>
      <w:r w:rsidR="00CE632E">
        <w:t>D</w:t>
      </w:r>
      <w:r>
        <w:t xml:space="preserve">ay of the </w:t>
      </w:r>
      <w:r w:rsidR="00F40CC3">
        <w:t xml:space="preserve">Route </w:t>
      </w:r>
      <w:r>
        <w:t xml:space="preserve">audit and shall provide documentation in such cases.  </w:t>
      </w:r>
      <w:r w:rsidR="00F240BC">
        <w:t xml:space="preserve">The </w:t>
      </w:r>
      <w:r>
        <w:t xml:space="preserve">Contractor shall issue correction notices to the Subscribers correcting any Billing inaccuracies within five (5) Business Days </w:t>
      </w:r>
      <w:r w:rsidR="00326C21">
        <w:t xml:space="preserve">after </w:t>
      </w:r>
      <w:r>
        <w:t xml:space="preserve">the </w:t>
      </w:r>
      <w:r w:rsidR="00CE632E">
        <w:t>D</w:t>
      </w:r>
      <w:r>
        <w:t xml:space="preserve">ay the </w:t>
      </w:r>
      <w:r w:rsidR="00F40CC3">
        <w:t xml:space="preserve">Route </w:t>
      </w:r>
      <w:r>
        <w:t xml:space="preserve">audit was performed and shall provide such notices to </w:t>
      </w:r>
      <w:r w:rsidR="002658CF">
        <w:t xml:space="preserve">the </w:t>
      </w:r>
      <w:r w:rsidR="00957D4A">
        <w:t>Authority</w:t>
      </w:r>
      <w:r>
        <w:t xml:space="preserve"> along with the annotated Billing report. </w:t>
      </w:r>
    </w:p>
    <w:p w14:paraId="39CA7DC5" w14:textId="645D5E63" w:rsidR="007775B1" w:rsidRDefault="007775B1" w:rsidP="00F24232">
      <w:pPr>
        <w:pStyle w:val="2Numbered1"/>
      </w:pPr>
      <w:r>
        <w:t>3.</w:t>
      </w:r>
      <w:r>
        <w:tab/>
      </w:r>
      <w:r w:rsidRPr="007F0893">
        <w:rPr>
          <w:b/>
          <w:bCs/>
        </w:rPr>
        <w:t>Reporting Requirements</w:t>
      </w:r>
      <w:r>
        <w:t>.</w:t>
      </w:r>
      <w:r w:rsidDel="002658CF">
        <w:t xml:space="preserve"> </w:t>
      </w:r>
      <w:r w:rsidR="001E7F96">
        <w:t xml:space="preserve">The </w:t>
      </w:r>
      <w:r>
        <w:t xml:space="preserve">Contractor shall include in each </w:t>
      </w:r>
      <w:r w:rsidRPr="00A92FD6">
        <w:t>monthly</w:t>
      </w:r>
      <w:r w:rsidRPr="006A49D6">
        <w:rPr>
          <w:color w:val="FF0000"/>
        </w:rPr>
        <w:t xml:space="preserve"> </w:t>
      </w:r>
      <w:r>
        <w:t>report (</w:t>
      </w:r>
      <w:r w:rsidRPr="008549D0">
        <w:t xml:space="preserve">per Exhibit </w:t>
      </w:r>
      <w:r w:rsidR="008549D0" w:rsidRPr="008549D0">
        <w:t>D</w:t>
      </w:r>
      <w:r>
        <w:t xml:space="preserve">) a written report to the </w:t>
      </w:r>
      <w:r w:rsidR="00957D4A">
        <w:t>Authority</w:t>
      </w:r>
      <w:r>
        <w:t xml:space="preserve"> that identifies the Cart Service, Bin Service and Drop Box/Compactor Service </w:t>
      </w:r>
      <w:r w:rsidR="00F40CC3">
        <w:t xml:space="preserve">Routes </w:t>
      </w:r>
      <w:r>
        <w:t xml:space="preserve">audited, the number of accounts on each </w:t>
      </w:r>
      <w:r w:rsidR="00F40CC3">
        <w:t>Route</w:t>
      </w:r>
      <w:r>
        <w:t xml:space="preserve">, the number of Billing inaccuracies per </w:t>
      </w:r>
      <w:r w:rsidR="00F40CC3">
        <w:t>Route</w:t>
      </w:r>
      <w:r>
        <w:t xml:space="preserve">, the percentage of Billing inaccuracies (where Billing inaccuracies are instances when service observed by </w:t>
      </w:r>
      <w:r w:rsidR="00F40CC3">
        <w:t xml:space="preserve">Route </w:t>
      </w:r>
      <w:r>
        <w:t xml:space="preserve">auditor differs from service listed on the </w:t>
      </w:r>
      <w:r w:rsidR="00F40CC3">
        <w:t xml:space="preserve">Route </w:t>
      </w:r>
      <w:r>
        <w:t xml:space="preserve">reports and/or Billing reports) per </w:t>
      </w:r>
      <w:r w:rsidR="00F40CC3">
        <w:t xml:space="preserve">Route </w:t>
      </w:r>
      <w:r>
        <w:t xml:space="preserve">(equal to the number of Billing inaccuracies divided by the number of accounts per </w:t>
      </w:r>
      <w:r w:rsidR="00F40CC3">
        <w:t>Route</w:t>
      </w:r>
      <w:r>
        <w:t xml:space="preserve">), and the estimated annual gross Billing impact associated with the Billing inaccuracies (which shall be calculated as the difference between the Billing amount shown on the Billing report on the date of the audit and the corrected Billing amount multiplied by 12). The written report shall also include copies of the </w:t>
      </w:r>
      <w:r w:rsidR="00F40CC3">
        <w:t xml:space="preserve">Route </w:t>
      </w:r>
      <w:r>
        <w:t xml:space="preserve">audits (i.e., Billing reports with handwritten notes identifying actual Service Level provided to each Subscriber and notes the Billing discrepancies), copies of the corrective notices sent to Subscribers, and any supporting calculations. </w:t>
      </w:r>
      <w:r w:rsidR="001E65B4">
        <w:t>In addition</w:t>
      </w:r>
      <w:r w:rsidR="004B25B5">
        <w:t xml:space="preserve"> to the Contractor</w:t>
      </w:r>
      <w:r w:rsidR="001E65B4">
        <w:t>, t</w:t>
      </w:r>
      <w:r>
        <w:t xml:space="preserve">he </w:t>
      </w:r>
      <w:r w:rsidR="00957D4A">
        <w:t>Authority</w:t>
      </w:r>
      <w:r>
        <w:t xml:space="preserve"> reserves the right to perform this review itself or through use of an agent at its expense.</w:t>
      </w:r>
    </w:p>
    <w:p w14:paraId="4256D268" w14:textId="61EB0F3F" w:rsidR="000E63A7" w:rsidRDefault="002645C2" w:rsidP="00971572">
      <w:pPr>
        <w:pStyle w:val="1LetteredA"/>
        <w:rPr>
          <w:b/>
          <w:bCs/>
        </w:rPr>
      </w:pPr>
      <w:r>
        <w:t>K</w:t>
      </w:r>
      <w:r w:rsidR="0097126A">
        <w:t>.</w:t>
      </w:r>
      <w:r w:rsidR="0097126A">
        <w:tab/>
      </w:r>
      <w:r w:rsidR="0097126A">
        <w:rPr>
          <w:b/>
          <w:bCs/>
        </w:rPr>
        <w:t xml:space="preserve">Credit for Missed Collection. </w:t>
      </w:r>
    </w:p>
    <w:p w14:paraId="6F1D5391" w14:textId="42985199" w:rsidR="00ED7E64" w:rsidRPr="004B1837" w:rsidRDefault="00ED7E64" w:rsidP="004B1837">
      <w:pPr>
        <w:pStyle w:val="BodyText"/>
        <w:rPr>
          <w:i/>
        </w:rPr>
      </w:pPr>
      <w:r w:rsidRPr="005221B9">
        <w:rPr>
          <w:i/>
          <w:highlight w:val="lightGray"/>
        </w:rPr>
        <w:t xml:space="preserve">Note to </w:t>
      </w:r>
      <w:r>
        <w:rPr>
          <w:i/>
          <w:highlight w:val="lightGray"/>
        </w:rPr>
        <w:t>p</w:t>
      </w:r>
      <w:r w:rsidRPr="005221B9">
        <w:rPr>
          <w:i/>
          <w:highlight w:val="lightGray"/>
        </w:rPr>
        <w:t xml:space="preserve">roposer: This </w:t>
      </w:r>
      <w:r>
        <w:rPr>
          <w:i/>
          <w:highlight w:val="lightGray"/>
        </w:rPr>
        <w:t xml:space="preserve">Section </w:t>
      </w:r>
      <w:r w:rsidRPr="005221B9">
        <w:rPr>
          <w:i/>
          <w:highlight w:val="lightGray"/>
        </w:rPr>
        <w:t>will be updated following successful negotiations with the selected contracto</w:t>
      </w:r>
      <w:r>
        <w:rPr>
          <w:i/>
          <w:highlight w:val="lightGray"/>
        </w:rPr>
        <w:t xml:space="preserve">r </w:t>
      </w:r>
      <w:r w:rsidRPr="005221B9">
        <w:rPr>
          <w:i/>
          <w:highlight w:val="lightGray"/>
        </w:rPr>
        <w:t xml:space="preserve">and </w:t>
      </w:r>
      <w:r>
        <w:rPr>
          <w:i/>
          <w:highlight w:val="lightGray"/>
        </w:rPr>
        <w:t xml:space="preserve">portions of this Section </w:t>
      </w:r>
      <w:r w:rsidRPr="005221B9">
        <w:rPr>
          <w:i/>
          <w:highlight w:val="lightGray"/>
        </w:rPr>
        <w:t xml:space="preserve"> may be moved to Exhibit </w:t>
      </w:r>
      <w:r w:rsidR="004B1837">
        <w:rPr>
          <w:i/>
          <w:highlight w:val="lightGray"/>
        </w:rPr>
        <w:t>E</w:t>
      </w:r>
      <w:r w:rsidRPr="005221B9">
        <w:rPr>
          <w:i/>
          <w:highlight w:val="lightGray"/>
        </w:rPr>
        <w:t>.</w:t>
      </w:r>
    </w:p>
    <w:p w14:paraId="2DC2773A" w14:textId="5D809C6C" w:rsidR="004519E5" w:rsidRDefault="004519E5" w:rsidP="000435DD">
      <w:pPr>
        <w:pStyle w:val="2Numbered1"/>
      </w:pPr>
      <w:r>
        <w:t>1.</w:t>
      </w:r>
      <w:r w:rsidR="000435DD">
        <w:tab/>
      </w:r>
      <w:r w:rsidR="009A36F4" w:rsidRPr="003D47C2">
        <w:rPr>
          <w:b/>
          <w:bCs/>
        </w:rPr>
        <w:t>General</w:t>
      </w:r>
      <w:r>
        <w:t xml:space="preserve">. </w:t>
      </w:r>
      <w:r w:rsidR="00056B8E">
        <w:t>Fo</w:t>
      </w:r>
      <w:r w:rsidR="00002131">
        <w:t>r</w:t>
      </w:r>
      <w:r w:rsidR="00056B8E">
        <w:t xml:space="preserve"> each Missed Container, </w:t>
      </w:r>
      <w:r w:rsidR="004145F3">
        <w:t xml:space="preserve">the </w:t>
      </w:r>
      <w:r w:rsidR="00200D1F" w:rsidRPr="00200D1F">
        <w:t xml:space="preserve">Contractor shall automatically provide credit </w:t>
      </w:r>
      <w:r w:rsidR="00092A87">
        <w:t>to Subscriber</w:t>
      </w:r>
      <w:r w:rsidR="00503D31">
        <w:t xml:space="preserve"> account</w:t>
      </w:r>
      <w:r w:rsidR="00E5602E">
        <w:t xml:space="preserve"> in accordance with Section 7.3.K.</w:t>
      </w:r>
      <w:r w:rsidR="00FA1CD0">
        <w:t>4 and Section 7.</w:t>
      </w:r>
      <w:r w:rsidR="002A338B">
        <w:t>3</w:t>
      </w:r>
      <w:r w:rsidR="00FA1CD0">
        <w:t xml:space="preserve">.K.5 and Exhibit </w:t>
      </w:r>
      <w:r w:rsidR="000C4D7C">
        <w:t>E</w:t>
      </w:r>
      <w:r w:rsidR="00200D1F" w:rsidRPr="00200D1F">
        <w:t xml:space="preserve">. </w:t>
      </w:r>
      <w:r w:rsidR="004145F3">
        <w:t xml:space="preserve">The </w:t>
      </w:r>
      <w:r w:rsidR="00B05C19" w:rsidRPr="00200D1F">
        <w:t xml:space="preserve">Contractor shall automatically include the amount of the credit on the Subscriber’s next bill; the amount shall appear as a credit against the amount owed by the Subscriber. </w:t>
      </w:r>
    </w:p>
    <w:p w14:paraId="30920D03" w14:textId="1C63B164" w:rsidR="0070554F" w:rsidRDefault="0070554F" w:rsidP="008B1731">
      <w:pPr>
        <w:pStyle w:val="2Numbered1"/>
        <w:ind w:firstLine="0"/>
      </w:pPr>
      <w:r w:rsidRPr="00200D1F">
        <w:t xml:space="preserve">Consistent with Section </w:t>
      </w:r>
      <w:r>
        <w:t xml:space="preserve">7.11 </w:t>
      </w:r>
      <w:r w:rsidRPr="00200D1F">
        <w:t xml:space="preserve">of the Agreement, all Persons involved in providing related </w:t>
      </w:r>
      <w:r w:rsidR="00CA6FA6">
        <w:t>C</w:t>
      </w:r>
      <w:r w:rsidRPr="00200D1F">
        <w:t xml:space="preserve">ustomer service and support to Subscribers shall be well-educated on and knowledgeable about the procedures and requirements to issue the credit specified herein. </w:t>
      </w:r>
    </w:p>
    <w:p w14:paraId="3E6B8A17" w14:textId="7177A318" w:rsidR="0079714D" w:rsidRDefault="004519E5" w:rsidP="00CE6D2A">
      <w:pPr>
        <w:pStyle w:val="2Numbered1"/>
      </w:pPr>
      <w:r>
        <w:lastRenderedPageBreak/>
        <w:t>2.</w:t>
      </w:r>
      <w:r w:rsidR="000435DD">
        <w:tab/>
      </w:r>
      <w:r w:rsidR="00FE5400">
        <w:rPr>
          <w:b/>
          <w:bCs/>
        </w:rPr>
        <w:t>Missed Containers on Incomplete Routes</w:t>
      </w:r>
      <w:r>
        <w:t xml:space="preserve">. </w:t>
      </w:r>
      <w:r w:rsidR="004145F3">
        <w:t xml:space="preserve">The </w:t>
      </w:r>
      <w:r w:rsidR="00200D1F" w:rsidRPr="00200D1F">
        <w:t>Contractor shall provide</w:t>
      </w:r>
      <w:r w:rsidR="00872021">
        <w:t xml:space="preserve"> an automatic</w:t>
      </w:r>
      <w:r w:rsidR="00200D1F" w:rsidRPr="00200D1F">
        <w:t xml:space="preserve"> credit to all Subscribers</w:t>
      </w:r>
      <w:r w:rsidR="00A56D7C">
        <w:t xml:space="preserve"> whose Containers</w:t>
      </w:r>
      <w:r w:rsidR="00200D1F" w:rsidRPr="00200D1F">
        <w:t xml:space="preserve"> </w:t>
      </w:r>
      <w:r w:rsidR="0047677E">
        <w:t xml:space="preserve">were </w:t>
      </w:r>
      <w:r w:rsidR="00200D1F" w:rsidRPr="00200D1F">
        <w:t>on the</w:t>
      </w:r>
      <w:r w:rsidR="0047677E">
        <w:t xml:space="preserve"> portion of </w:t>
      </w:r>
      <w:r w:rsidR="00577F43">
        <w:t>any</w:t>
      </w:r>
      <w:r w:rsidR="0047677E">
        <w:t xml:space="preserve"> </w:t>
      </w:r>
      <w:r w:rsidR="00011F6A">
        <w:t>R</w:t>
      </w:r>
      <w:r w:rsidR="0047677E">
        <w:t>oute that was not completed</w:t>
      </w:r>
      <w:r w:rsidR="005309D9">
        <w:t xml:space="preserve"> </w:t>
      </w:r>
      <w:r w:rsidR="00A547CB">
        <w:t>and</w:t>
      </w:r>
      <w:r w:rsidR="00200D1F" w:rsidRPr="00200D1F">
        <w:t xml:space="preserve"> shall assume that all Containers </w:t>
      </w:r>
      <w:r w:rsidR="008678F6">
        <w:t xml:space="preserve">for Customers </w:t>
      </w:r>
      <w:r w:rsidR="00200D1F" w:rsidRPr="00200D1F">
        <w:t xml:space="preserve">on the </w:t>
      </w:r>
      <w:r w:rsidR="00FE15A8">
        <w:t xml:space="preserve">portion of the </w:t>
      </w:r>
      <w:r w:rsidR="00434402">
        <w:t>R</w:t>
      </w:r>
      <w:r w:rsidR="00FE15A8">
        <w:t>oute that was not completed</w:t>
      </w:r>
      <w:r w:rsidR="00FE43BC">
        <w:t xml:space="preserve">, </w:t>
      </w:r>
      <w:r w:rsidR="009E7E25">
        <w:t>for the material Collected on that Route</w:t>
      </w:r>
      <w:r w:rsidR="00FE43BC">
        <w:t xml:space="preserve">, </w:t>
      </w:r>
      <w:r w:rsidR="00200D1F" w:rsidRPr="00200D1F">
        <w:t>were set out.</w:t>
      </w:r>
      <w:r w:rsidR="009571E6">
        <w:t xml:space="preserve"> </w:t>
      </w:r>
      <w:r w:rsidR="00011F6A">
        <w:t xml:space="preserve">The </w:t>
      </w:r>
      <w:r w:rsidR="009571E6">
        <w:t xml:space="preserve">Contractor shall have drivers and/or </w:t>
      </w:r>
      <w:r w:rsidR="00F40CC3">
        <w:t xml:space="preserve">Route </w:t>
      </w:r>
      <w:r w:rsidR="009571E6">
        <w:t>supervisor identify</w:t>
      </w:r>
      <w:r w:rsidR="00083E17">
        <w:t xml:space="preserve"> all Customers missed by virtue of the </w:t>
      </w:r>
      <w:r w:rsidR="00593118">
        <w:t>R</w:t>
      </w:r>
      <w:r w:rsidR="00083E17">
        <w:t>oute failing to be completed</w:t>
      </w:r>
      <w:r w:rsidR="009571E6" w:rsidRPr="009571E6">
        <w:t xml:space="preserve"> at the end of </w:t>
      </w:r>
      <w:r w:rsidR="00083E17">
        <w:t>each</w:t>
      </w:r>
      <w:r w:rsidR="009571E6" w:rsidRPr="009571E6">
        <w:t xml:space="preserve"> Day</w:t>
      </w:r>
      <w:r w:rsidR="00577F43">
        <w:t xml:space="preserve"> and credits shall be applied to Subscriber accounts </w:t>
      </w:r>
      <w:r w:rsidR="00482DAE">
        <w:t>on their next Bill.</w:t>
      </w:r>
      <w:r w:rsidR="009571E6" w:rsidRPr="009571E6">
        <w:t xml:space="preserve"> </w:t>
      </w:r>
    </w:p>
    <w:p w14:paraId="0615C702" w14:textId="1AC34258" w:rsidR="0002111E" w:rsidRDefault="00D4431A" w:rsidP="0002111E">
      <w:pPr>
        <w:pStyle w:val="2Numbered1"/>
        <w:ind w:firstLine="0"/>
      </w:pPr>
      <w:r>
        <w:t xml:space="preserve">Portions of </w:t>
      </w:r>
      <w:r w:rsidR="009B0411">
        <w:t xml:space="preserve">Incomplete </w:t>
      </w:r>
      <w:r w:rsidR="00340A64">
        <w:t>R</w:t>
      </w:r>
      <w:r w:rsidR="009571E6" w:rsidRPr="009571E6">
        <w:t xml:space="preserve">outes </w:t>
      </w:r>
      <w:r w:rsidR="006620AA">
        <w:t>where Customers</w:t>
      </w:r>
      <w:r w:rsidR="00D026B5">
        <w:t>’</w:t>
      </w:r>
      <w:r w:rsidR="006620AA">
        <w:t xml:space="preserve"> Containers were not serviced</w:t>
      </w:r>
      <w:r w:rsidR="009571E6" w:rsidRPr="009571E6">
        <w:t xml:space="preserve"> due to blocked access (e.g., roadwork, tree trimming) are not considered to be </w:t>
      </w:r>
      <w:r w:rsidR="006A2BF0">
        <w:t xml:space="preserve">Customers impacted by </w:t>
      </w:r>
      <w:r w:rsidR="009571E6" w:rsidRPr="009571E6">
        <w:t>Incomplete Routes</w:t>
      </w:r>
      <w:r w:rsidR="006A2BF0">
        <w:t>,</w:t>
      </w:r>
      <w:r w:rsidR="00C64AD2">
        <w:t xml:space="preserve"> provided the Contractor </w:t>
      </w:r>
      <w:r w:rsidR="00604CDF">
        <w:t xml:space="preserve">informs the Authority </w:t>
      </w:r>
      <w:r w:rsidR="003E6E53">
        <w:t xml:space="preserve">in writing by the end of the Collection Day </w:t>
      </w:r>
      <w:r w:rsidR="000F3BCA">
        <w:t>of such a delay</w:t>
      </w:r>
      <w:r w:rsidR="00BB240A">
        <w:t>,</w:t>
      </w:r>
      <w:r w:rsidR="00427859">
        <w:t xml:space="preserve"> and</w:t>
      </w:r>
      <w:r w:rsidR="00BB240A">
        <w:t xml:space="preserve"> </w:t>
      </w:r>
      <w:r w:rsidR="00EB7CA2">
        <w:t xml:space="preserve">the Contractor </w:t>
      </w:r>
      <w:r w:rsidR="008643D7">
        <w:t>completes the Incomplete Route by the next Day</w:t>
      </w:r>
      <w:r w:rsidR="00427859">
        <w:t xml:space="preserve"> at no additional charge to the Subscriber.</w:t>
      </w:r>
      <w:r w:rsidR="009571E6" w:rsidRPr="009571E6">
        <w:t xml:space="preserve"> Routes that were reported by the driver as </w:t>
      </w:r>
      <w:r w:rsidR="008B46C1">
        <w:t>a C</w:t>
      </w:r>
      <w:r w:rsidR="009571E6" w:rsidRPr="009571E6">
        <w:t>omplete</w:t>
      </w:r>
      <w:r w:rsidR="008B46C1">
        <w:t xml:space="preserve"> Route</w:t>
      </w:r>
      <w:r w:rsidR="009571E6" w:rsidRPr="009571E6">
        <w:t xml:space="preserve">, but subsequently generated Missed Container calls, are not considered to be Incomplete Routes as long as the calls from the </w:t>
      </w:r>
      <w:r w:rsidR="00E613C0">
        <w:t>Complete R</w:t>
      </w:r>
      <w:r w:rsidR="009571E6" w:rsidRPr="009571E6">
        <w:t xml:space="preserve">oute represent no more than five percent (5%) of the Containers on that </w:t>
      </w:r>
      <w:r w:rsidR="00F40CC3">
        <w:t>Route</w:t>
      </w:r>
      <w:r w:rsidR="00005185">
        <w:t>, excluding any</w:t>
      </w:r>
      <w:r w:rsidR="009F7AA5">
        <w:t xml:space="preserve"> portions of Incomplete Routes that were not serviced due to blocked access</w:t>
      </w:r>
      <w:r w:rsidR="009571E6" w:rsidRPr="009571E6">
        <w:t>.</w:t>
      </w:r>
      <w:r w:rsidR="0002111E" w:rsidRPr="0002111E">
        <w:t xml:space="preserve"> </w:t>
      </w:r>
    </w:p>
    <w:p w14:paraId="301F5490" w14:textId="611CAB8D" w:rsidR="00571094" w:rsidRDefault="00746563" w:rsidP="00746563">
      <w:pPr>
        <w:pStyle w:val="3Lettereda"/>
      </w:pPr>
      <w:r>
        <w:t>a.</w:t>
      </w:r>
      <w:r>
        <w:tab/>
      </w:r>
      <w:r w:rsidR="0002111E" w:rsidRPr="00200D1F">
        <w:t xml:space="preserve">To determine which </w:t>
      </w:r>
      <w:r w:rsidR="005A506E">
        <w:t xml:space="preserve">Subscriber </w:t>
      </w:r>
      <w:r w:rsidR="0002111E" w:rsidRPr="00200D1F">
        <w:t>accounts are entitled to a</w:t>
      </w:r>
      <w:r w:rsidR="009F7AA5">
        <w:t>n automatic</w:t>
      </w:r>
      <w:r w:rsidR="0002111E" w:rsidRPr="00200D1F">
        <w:t xml:space="preserve"> credit, </w:t>
      </w:r>
      <w:r w:rsidR="009F7AA5">
        <w:t xml:space="preserve">the </w:t>
      </w:r>
      <w:r w:rsidR="0002111E" w:rsidRPr="00200D1F">
        <w:t xml:space="preserve">Contractor shall review all Incomplete Routes and portions of </w:t>
      </w:r>
      <w:r w:rsidR="005A506E">
        <w:t xml:space="preserve">Incomplete </w:t>
      </w:r>
      <w:r w:rsidR="00F40CC3">
        <w:t xml:space="preserve">Routes </w:t>
      </w:r>
      <w:r w:rsidR="00AB4D48">
        <w:t>each Day</w:t>
      </w:r>
      <w:r w:rsidR="0002111E" w:rsidRPr="00200D1F">
        <w:t xml:space="preserve"> and identify those Subscribers who</w:t>
      </w:r>
      <w:r w:rsidR="003200D9">
        <w:t>se Container was not Collected</w:t>
      </w:r>
      <w:r w:rsidR="0002111E" w:rsidRPr="00200D1F" w:rsidDel="002658CF">
        <w:t xml:space="preserve"> </w:t>
      </w:r>
      <w:r w:rsidR="0002111E" w:rsidRPr="00200D1F">
        <w:t xml:space="preserve">that Day. </w:t>
      </w:r>
    </w:p>
    <w:p w14:paraId="00CE8711" w14:textId="24A8DF5E" w:rsidR="00F6262E" w:rsidRDefault="00746563" w:rsidP="00914434">
      <w:pPr>
        <w:pStyle w:val="3Lettereda"/>
      </w:pPr>
      <w:r>
        <w:t>b.</w:t>
      </w:r>
      <w:r>
        <w:tab/>
      </w:r>
      <w:r w:rsidR="004145F3">
        <w:t xml:space="preserve">The </w:t>
      </w:r>
      <w:r w:rsidR="00F6262E" w:rsidRPr="00200D1F">
        <w:t xml:space="preserve">Contractor shall report each Monday by 5:00 p.m. (PST), to </w:t>
      </w:r>
      <w:r w:rsidR="00F16DAA">
        <w:t>the Authority</w:t>
      </w:r>
      <w:r w:rsidR="00F6262E" w:rsidRPr="00200D1F">
        <w:t xml:space="preserve"> any Incomplete Routes for the prior one-week period. This weekly report of Incomplete Routes shall identify which </w:t>
      </w:r>
      <w:r w:rsidR="00020DA2">
        <w:t xml:space="preserve">Routes </w:t>
      </w:r>
      <w:r w:rsidR="00F6262E" w:rsidRPr="00200D1F">
        <w:t xml:space="preserve">were not completed on the scheduled Collection Day, the number of Missed Containers on each Incomplete Route, and the reason the </w:t>
      </w:r>
      <w:r w:rsidR="00020DA2">
        <w:t xml:space="preserve">Route </w:t>
      </w:r>
      <w:r w:rsidR="00F6262E" w:rsidRPr="00200D1F">
        <w:t xml:space="preserve">was not completed. The report shall include Commercial/Multi-Family </w:t>
      </w:r>
      <w:r w:rsidR="00020DA2">
        <w:t>Routes</w:t>
      </w:r>
      <w:r w:rsidR="00F6262E" w:rsidRPr="00200D1F">
        <w:t xml:space="preserve">, identified separately from Single-Family </w:t>
      </w:r>
      <w:r w:rsidR="00020DA2">
        <w:t>Routes</w:t>
      </w:r>
      <w:r w:rsidR="00F6262E" w:rsidRPr="00200D1F">
        <w:t xml:space="preserve">. The report shall be in a format approved by the Executive Director. Upon request of the Executive Director, the frequency of the Incomplete Route report may be increased to each Business </w:t>
      </w:r>
      <w:r w:rsidR="00914434">
        <w:t>D</w:t>
      </w:r>
      <w:r w:rsidR="00F6262E" w:rsidRPr="00200D1F">
        <w:t xml:space="preserve">ay, with the report providing information on any Incomplete Routes from the </w:t>
      </w:r>
      <w:r w:rsidR="00914434">
        <w:t xml:space="preserve">prior </w:t>
      </w:r>
      <w:r w:rsidR="00F6262E" w:rsidRPr="00200D1F">
        <w:t>Collection Day(s).</w:t>
      </w:r>
    </w:p>
    <w:p w14:paraId="0E43B349" w14:textId="77777777" w:rsidR="001F6B4B" w:rsidRDefault="004519E5" w:rsidP="000435DD">
      <w:pPr>
        <w:pStyle w:val="2Numbered1"/>
      </w:pPr>
      <w:r>
        <w:t>3.</w:t>
      </w:r>
      <w:r w:rsidR="000435DD">
        <w:tab/>
      </w:r>
      <w:r w:rsidR="009A36F4" w:rsidRPr="003D47C2">
        <w:rPr>
          <w:b/>
          <w:bCs/>
        </w:rPr>
        <w:t>Missed Container</w:t>
      </w:r>
      <w:r w:rsidR="00A37F52">
        <w:rPr>
          <w:b/>
          <w:bCs/>
        </w:rPr>
        <w:t>s</w:t>
      </w:r>
      <w:r w:rsidR="009A36F4" w:rsidRPr="003D47C2">
        <w:rPr>
          <w:b/>
          <w:bCs/>
        </w:rPr>
        <w:t xml:space="preserve"> on Complete Route</w:t>
      </w:r>
      <w:r w:rsidR="00A37F52">
        <w:rPr>
          <w:b/>
          <w:bCs/>
        </w:rPr>
        <w:t>s</w:t>
      </w:r>
      <w:r w:rsidR="009A36F4">
        <w:t xml:space="preserve">. </w:t>
      </w:r>
      <w:r w:rsidR="008C7301">
        <w:t xml:space="preserve">The </w:t>
      </w:r>
      <w:r w:rsidR="00200D1F" w:rsidRPr="00200D1F">
        <w:t xml:space="preserve">Contractor shall provide </w:t>
      </w:r>
      <w:r w:rsidR="00E2439F">
        <w:t xml:space="preserve">an automatic </w:t>
      </w:r>
      <w:r w:rsidR="00200D1F" w:rsidRPr="00200D1F">
        <w:t>credit to Subscribers on Complete Routes when</w:t>
      </w:r>
      <w:r w:rsidR="008C7301">
        <w:t xml:space="preserve"> the</w:t>
      </w:r>
      <w:r w:rsidR="00200D1F" w:rsidRPr="00200D1F">
        <w:t xml:space="preserve"> Contractor is made aware (through Customer call</w:t>
      </w:r>
      <w:r w:rsidR="00FF207C">
        <w:t xml:space="preserve">, </w:t>
      </w:r>
      <w:r w:rsidR="005750DF">
        <w:t>property manager, Authority Staff, Member Agency staff,</w:t>
      </w:r>
      <w:r w:rsidR="00200D1F" w:rsidRPr="00200D1F">
        <w:t xml:space="preserve"> or any other means) that a Container was </w:t>
      </w:r>
      <w:r w:rsidR="00100C8E">
        <w:t>not Collected on the schedule Collection Day</w:t>
      </w:r>
      <w:r w:rsidR="00200D1F" w:rsidRPr="00200D1F">
        <w:t>.</w:t>
      </w:r>
      <w:r w:rsidR="008C7301">
        <w:t xml:space="preserve"> </w:t>
      </w:r>
      <w:r w:rsidR="004145F3">
        <w:t xml:space="preserve">The </w:t>
      </w:r>
      <w:r w:rsidR="00200D1F" w:rsidRPr="00200D1F">
        <w:t xml:space="preserve">Contractor shall </w:t>
      </w:r>
      <w:r w:rsidR="0068653C">
        <w:t>provide</w:t>
      </w:r>
      <w:r w:rsidR="00200D1F" w:rsidRPr="00200D1F">
        <w:t xml:space="preserve"> credit </w:t>
      </w:r>
      <w:r w:rsidR="0068653C">
        <w:t xml:space="preserve">for </w:t>
      </w:r>
      <w:r w:rsidR="001470D4">
        <w:t xml:space="preserve">each </w:t>
      </w:r>
      <w:r w:rsidR="0068653C">
        <w:t>Missed Container</w:t>
      </w:r>
      <w:r w:rsidR="002A2C7B">
        <w:t xml:space="preserve">(s) </w:t>
      </w:r>
      <w:r w:rsidR="001B07D7">
        <w:t xml:space="preserve">from the scheduled Collection </w:t>
      </w:r>
      <w:r w:rsidR="009C2877">
        <w:t>D</w:t>
      </w:r>
      <w:r w:rsidR="001B07D7">
        <w:t>ay</w:t>
      </w:r>
      <w:r w:rsidR="00200D1F" w:rsidRPr="00200D1F">
        <w:t xml:space="preserve">, even if </w:t>
      </w:r>
      <w:r w:rsidR="004145F3">
        <w:t xml:space="preserve">the </w:t>
      </w:r>
      <w:r w:rsidR="00200D1F" w:rsidRPr="00200D1F">
        <w:t xml:space="preserve">Contractor was not made aware of the Missed Collection until </w:t>
      </w:r>
      <w:r w:rsidR="001771BF">
        <w:t xml:space="preserve">up to </w:t>
      </w:r>
      <w:r w:rsidR="009941AA">
        <w:t>seven (7) Days</w:t>
      </w:r>
      <w:r w:rsidR="001771BF">
        <w:t xml:space="preserve"> </w:t>
      </w:r>
      <w:r w:rsidR="00200D1F" w:rsidRPr="00200D1F">
        <w:t xml:space="preserve">after the scheduled Collection </w:t>
      </w:r>
      <w:r w:rsidR="009C2877">
        <w:t>D</w:t>
      </w:r>
      <w:r w:rsidR="00200D1F" w:rsidRPr="00200D1F">
        <w:t>ay.</w:t>
      </w:r>
      <w:r w:rsidR="008C7301">
        <w:t xml:space="preserve"> </w:t>
      </w:r>
    </w:p>
    <w:p w14:paraId="2A62ED8E" w14:textId="30669154" w:rsidR="000A71C6" w:rsidRDefault="008C7301" w:rsidP="001F6B4B">
      <w:pPr>
        <w:pStyle w:val="2Numbered1"/>
        <w:ind w:firstLine="0"/>
      </w:pPr>
      <w:r>
        <w:t xml:space="preserve">The Contractor does not need to provide a </w:t>
      </w:r>
      <w:r w:rsidR="008105D4">
        <w:t xml:space="preserve">credit if the Container </w:t>
      </w:r>
      <w:r w:rsidR="009B7690">
        <w:t>is</w:t>
      </w:r>
      <w:r w:rsidR="008105D4">
        <w:t xml:space="preserve"> picked up </w:t>
      </w:r>
      <w:r w:rsidR="009B7690">
        <w:t xml:space="preserve">on the Customer’s </w:t>
      </w:r>
      <w:r w:rsidR="001F6B4B">
        <w:t xml:space="preserve">scheduled </w:t>
      </w:r>
      <w:r w:rsidR="008105D4">
        <w:t>Collection Day</w:t>
      </w:r>
      <w:r w:rsidR="001F6B4B">
        <w:t>.</w:t>
      </w:r>
      <w:r w:rsidR="000A71C6">
        <w:t xml:space="preserve"> If the Contractor is made aware on the scheduled Collection Day that a Container was missed, and is able to Collect the Container before the end of the scheduled Collection Day, the Contractor shall not owe the Subscriber a Missed Container credit.</w:t>
      </w:r>
    </w:p>
    <w:p w14:paraId="1C1768A3" w14:textId="6667071D" w:rsidR="00F32CB1" w:rsidRDefault="00F32CB1" w:rsidP="001F6B4B">
      <w:pPr>
        <w:pStyle w:val="2Numbered1"/>
        <w:ind w:firstLine="0"/>
      </w:pPr>
      <w:r>
        <w:t>The Contractor shall Collect</w:t>
      </w:r>
      <w:r w:rsidR="00090BB4">
        <w:t xml:space="preserve"> missed pick-ups reported prior to 2:00PM on the same Day</w:t>
      </w:r>
      <w:r w:rsidR="009E16C6">
        <w:t>. The Contractor may Collect missed pick-ups reported after 2:00PM on the following Work Day</w:t>
      </w:r>
      <w:r w:rsidR="00E40EC5">
        <w:t xml:space="preserve">, except Friday which shall be Collected no later than </w:t>
      </w:r>
      <w:r w:rsidR="00ED382C">
        <w:t xml:space="preserve">Saturday. </w:t>
      </w:r>
      <w:r w:rsidR="00ED382C">
        <w:lastRenderedPageBreak/>
        <w:t>Missed pick-ups that are not Collected on the scheduled Collection Day are considered Missed Containers</w:t>
      </w:r>
      <w:r w:rsidR="00DB3B25">
        <w:t xml:space="preserve"> for which the Contractor owes a Subscriber a credit. </w:t>
      </w:r>
    </w:p>
    <w:p w14:paraId="2FEDB8B7" w14:textId="64BA6B14" w:rsidR="009D17CA" w:rsidRPr="00200D1F" w:rsidRDefault="009D17CA" w:rsidP="009D17CA">
      <w:pPr>
        <w:pStyle w:val="2Numbered1"/>
        <w:ind w:firstLine="0"/>
      </w:pPr>
      <w:r w:rsidRPr="00200D1F">
        <w:t>The burden of proof shall rest with</w:t>
      </w:r>
      <w:r w:rsidR="00B4702C">
        <w:t xml:space="preserve"> the</w:t>
      </w:r>
      <w:r w:rsidRPr="00200D1F">
        <w:t xml:space="preserve"> Contractor to demonstrate cases where a Subscriber request for credit does not meet the criteria specified herein; the Executive Director</w:t>
      </w:r>
      <w:r w:rsidR="003E6DF5">
        <w:t>,</w:t>
      </w:r>
      <w:r w:rsidRPr="00200D1F">
        <w:t xml:space="preserve"> or their designee</w:t>
      </w:r>
      <w:r w:rsidR="003E6DF5">
        <w:t>,</w:t>
      </w:r>
      <w:r w:rsidRPr="00200D1F">
        <w:t xml:space="preserve"> shall make the final determination in the event of unresolved disputes between</w:t>
      </w:r>
      <w:r w:rsidR="00B4702C">
        <w:t xml:space="preserve"> the</w:t>
      </w:r>
      <w:r w:rsidRPr="00200D1F">
        <w:t xml:space="preserve"> Contractor and a Subscriber based on the evidence presented to the Executive Director</w:t>
      </w:r>
      <w:r w:rsidR="00D135C0">
        <w:t xml:space="preserve"> and the Executive Director’s decision </w:t>
      </w:r>
      <w:r w:rsidR="00361BE4">
        <w:t>shall be final</w:t>
      </w:r>
      <w:r w:rsidRPr="00200D1F">
        <w:t>.</w:t>
      </w:r>
    </w:p>
    <w:p w14:paraId="0A08C3E0" w14:textId="07CCA76E" w:rsidR="00200D1F" w:rsidRPr="00200D1F" w:rsidRDefault="00200D1F" w:rsidP="000435DD">
      <w:pPr>
        <w:pStyle w:val="2Numbered1"/>
        <w:ind w:firstLine="0"/>
      </w:pPr>
      <w:r w:rsidRPr="00200D1F">
        <w:t xml:space="preserve">If </w:t>
      </w:r>
      <w:r w:rsidR="00B4702C">
        <w:t xml:space="preserve">the </w:t>
      </w:r>
      <w:r w:rsidRPr="00200D1F">
        <w:t xml:space="preserve">Contractor can document to </w:t>
      </w:r>
      <w:r w:rsidR="00CE248B">
        <w:t>the Authority’s</w:t>
      </w:r>
      <w:r w:rsidRPr="00200D1F">
        <w:t xml:space="preserve"> satisfaction that a Subscriber is repeatedly reporting false Missed Containers, </w:t>
      </w:r>
      <w:r w:rsidR="00E80DC9">
        <w:t xml:space="preserve">the </w:t>
      </w:r>
      <w:r w:rsidR="00CE248B">
        <w:t>Authority</w:t>
      </w:r>
      <w:r w:rsidRPr="00200D1F">
        <w:t xml:space="preserve"> may, at</w:t>
      </w:r>
      <w:r w:rsidR="00B4702C">
        <w:t xml:space="preserve"> the</w:t>
      </w:r>
      <w:r w:rsidRPr="00200D1F">
        <w:t xml:space="preserve"> Contractor’s request, allow </w:t>
      </w:r>
      <w:r w:rsidR="00B4702C">
        <w:t xml:space="preserve">the </w:t>
      </w:r>
      <w:r w:rsidRPr="00200D1F">
        <w:t>Contractor to cease providing credits for Missed Containers to that Subscriber for up to twelve (12) months.</w:t>
      </w:r>
    </w:p>
    <w:p w14:paraId="218EB11F" w14:textId="64EC427F" w:rsidR="00794965" w:rsidRDefault="000435DD" w:rsidP="003D47C2">
      <w:pPr>
        <w:pStyle w:val="2Numbered1"/>
      </w:pPr>
      <w:r>
        <w:t>4.</w:t>
      </w:r>
      <w:r>
        <w:tab/>
      </w:r>
      <w:r w:rsidR="00200D1F" w:rsidRPr="003D47C2">
        <w:rPr>
          <w:b/>
          <w:bCs/>
        </w:rPr>
        <w:t>Credits for Missed Containers for Single-Family Subscribers</w:t>
      </w:r>
      <w:r w:rsidR="003D47C2">
        <w:t xml:space="preserve">. </w:t>
      </w:r>
      <w:r w:rsidR="001E33F1">
        <w:t>The Contractor shall provide each Single-Family Subscriber</w:t>
      </w:r>
      <w:r w:rsidR="00AA6DAB">
        <w:t xml:space="preserve"> a credit in </w:t>
      </w:r>
      <w:r w:rsidR="005F6066">
        <w:t>a minimum amount of Ten Dollars (</w:t>
      </w:r>
      <w:r w:rsidR="00FE434A">
        <w:t>$10) for each Missed Container</w:t>
      </w:r>
      <w:r w:rsidR="00105AB1">
        <w:t xml:space="preserve"> in accordance with the credits </w:t>
      </w:r>
      <w:r w:rsidR="003857DC">
        <w:t>described above</w:t>
      </w:r>
      <w:r w:rsidR="00FE434A">
        <w:t xml:space="preserve">. </w:t>
      </w:r>
      <w:r w:rsidR="009B4E1D">
        <w:t xml:space="preserve">The </w:t>
      </w:r>
      <w:r w:rsidR="00200D1F" w:rsidRPr="00200D1F">
        <w:t xml:space="preserve">Contractor shall provide the credit for every calendar Day that the Collection is late, up to and including the Day that the Container is Collected. </w:t>
      </w:r>
    </w:p>
    <w:p w14:paraId="3D38B1F6" w14:textId="0BA0C040" w:rsidR="00FC1C26" w:rsidRDefault="00794965" w:rsidP="008C0305">
      <w:pPr>
        <w:pStyle w:val="4Numberedi"/>
        <w:numPr>
          <w:ilvl w:val="0"/>
          <w:numId w:val="8"/>
        </w:numPr>
      </w:pPr>
      <w:r>
        <w:t xml:space="preserve">Single-Family </w:t>
      </w:r>
      <w:r w:rsidR="006A02C0">
        <w:t xml:space="preserve">Example: </w:t>
      </w:r>
      <w:r w:rsidR="00200D1F" w:rsidRPr="00200D1F">
        <w:t>Container scheduled for Collection on Friday is Collected on Monday</w:t>
      </w:r>
      <w:r w:rsidR="00FC7360">
        <w:t xml:space="preserve">. Minimum credit = </w:t>
      </w:r>
      <w:r w:rsidR="00200D1F" w:rsidRPr="00200D1F">
        <w:t xml:space="preserve">3 </w:t>
      </w:r>
      <w:r w:rsidR="00CE632E">
        <w:t>D</w:t>
      </w:r>
      <w:r w:rsidR="00200D1F" w:rsidRPr="00200D1F">
        <w:t>ays x $</w:t>
      </w:r>
      <w:r w:rsidR="00123961">
        <w:t>10</w:t>
      </w:r>
      <w:r w:rsidR="00FC7360">
        <w:t xml:space="preserve"> = $</w:t>
      </w:r>
      <w:r w:rsidR="00C7242F">
        <w:t>30</w:t>
      </w:r>
      <w:r w:rsidR="00200D1F" w:rsidRPr="00200D1F">
        <w:t xml:space="preserve">.  </w:t>
      </w:r>
    </w:p>
    <w:p w14:paraId="444C594E" w14:textId="4CB0606F" w:rsidR="007C3D34" w:rsidRDefault="00FC1C26" w:rsidP="008C0305">
      <w:pPr>
        <w:pStyle w:val="4Numberedi"/>
        <w:numPr>
          <w:ilvl w:val="0"/>
          <w:numId w:val="8"/>
        </w:numPr>
      </w:pPr>
      <w:r>
        <w:t xml:space="preserve">Single-Family Example: </w:t>
      </w:r>
      <w:r w:rsidR="00200D1F" w:rsidRPr="00200D1F">
        <w:t>Container scheduled for Collection on Monday is Collected on Tuesday</w:t>
      </w:r>
      <w:r w:rsidR="00FC7360">
        <w:t>.</w:t>
      </w:r>
      <w:r w:rsidR="00200D1F" w:rsidRPr="00200D1F">
        <w:t xml:space="preserve"> </w:t>
      </w:r>
      <w:r w:rsidR="00FC7360">
        <w:t>Minimum credit = 1</w:t>
      </w:r>
      <w:r w:rsidR="00FC7360" w:rsidRPr="00200D1F">
        <w:t xml:space="preserve"> </w:t>
      </w:r>
      <w:r w:rsidR="00CE632E">
        <w:t>D</w:t>
      </w:r>
      <w:r w:rsidR="00FC7360" w:rsidRPr="00200D1F">
        <w:t>ay x $</w:t>
      </w:r>
      <w:r w:rsidR="00C7242F">
        <w:t>10</w:t>
      </w:r>
      <w:r w:rsidR="00FC7360">
        <w:t xml:space="preserve"> = $</w:t>
      </w:r>
      <w:r w:rsidR="00C7242F">
        <w:t>10</w:t>
      </w:r>
      <w:r w:rsidR="00200D1F" w:rsidRPr="00200D1F">
        <w:t>.</w:t>
      </w:r>
    </w:p>
    <w:p w14:paraId="3161CF8C" w14:textId="4EBBB807" w:rsidR="00200D1F" w:rsidRPr="00200D1F" w:rsidRDefault="007C3D34" w:rsidP="008C0305">
      <w:pPr>
        <w:pStyle w:val="4Numberedi"/>
        <w:numPr>
          <w:ilvl w:val="0"/>
          <w:numId w:val="8"/>
        </w:numPr>
      </w:pPr>
      <w:r>
        <w:t xml:space="preserve">Single-Family Example: Container scheduled for Collection on </w:t>
      </w:r>
      <w:r w:rsidR="002E179F">
        <w:t xml:space="preserve">Wednesday is Collected </w:t>
      </w:r>
      <w:r w:rsidR="004D4F7B">
        <w:t xml:space="preserve">on Thursday, 2 weeks in a row. Minimum credit </w:t>
      </w:r>
      <w:r w:rsidR="000C0F4B">
        <w:t xml:space="preserve">= 1 </w:t>
      </w:r>
      <w:r w:rsidR="00CE632E">
        <w:t>D</w:t>
      </w:r>
      <w:r w:rsidR="000C0F4B">
        <w:t xml:space="preserve">ay (week 1) + 1 </w:t>
      </w:r>
      <w:r w:rsidR="00CE632E">
        <w:t>D</w:t>
      </w:r>
      <w:r w:rsidR="000C0F4B">
        <w:t>ay (week 2) x $10 = $20</w:t>
      </w:r>
      <w:r w:rsidR="00CC0265">
        <w:t xml:space="preserve">; and $200 Liquidated Damage to the Authority. </w:t>
      </w:r>
      <w:r w:rsidR="00200D1F" w:rsidRPr="00200D1F">
        <w:t xml:space="preserve">   </w:t>
      </w:r>
    </w:p>
    <w:p w14:paraId="48ABADD0" w14:textId="5BA3BAB3" w:rsidR="00C926C7" w:rsidRPr="00200D1F" w:rsidRDefault="00200D1F" w:rsidP="00C926C7">
      <w:pPr>
        <w:pStyle w:val="2Numbered1"/>
        <w:ind w:firstLine="0"/>
      </w:pPr>
      <w:r w:rsidRPr="00200D1F">
        <w:t xml:space="preserve">The Missed Container Credit for Single-Family Subscribers shall be </w:t>
      </w:r>
      <w:r w:rsidR="00910113">
        <w:t>T</w:t>
      </w:r>
      <w:r w:rsidR="006163E9">
        <w:t>en</w:t>
      </w:r>
      <w:r w:rsidRPr="00200D1F">
        <w:t xml:space="preserve"> </w:t>
      </w:r>
      <w:r w:rsidR="00910113">
        <w:t>D</w:t>
      </w:r>
      <w:r w:rsidRPr="00200D1F">
        <w:t>ollars ($</w:t>
      </w:r>
      <w:r w:rsidR="006163E9">
        <w:t>10</w:t>
      </w:r>
      <w:r w:rsidRPr="00200D1F">
        <w:t xml:space="preserve">) per </w:t>
      </w:r>
      <w:r w:rsidR="00CE632E">
        <w:t>D</w:t>
      </w:r>
      <w:r w:rsidRPr="00200D1F">
        <w:t xml:space="preserve">ay per Container in Rate Period One, and shall be adjusted annually thereafter by the same percentage used to adjust Rates in accordance with Exhibit </w:t>
      </w:r>
      <w:r w:rsidR="00CA3DA8">
        <w:t xml:space="preserve">E. </w:t>
      </w:r>
      <w:r w:rsidR="00C926C7" w:rsidRPr="00E8015D">
        <w:t xml:space="preserve">The credits herein are minimum amounts, and </w:t>
      </w:r>
      <w:r w:rsidR="009B4E1D">
        <w:t xml:space="preserve">the </w:t>
      </w:r>
      <w:r w:rsidR="00C926C7" w:rsidRPr="00E8015D">
        <w:t>Contractor may voluntarily provide greater credit amounts at its discretion.</w:t>
      </w:r>
    </w:p>
    <w:p w14:paraId="22EEEDBF" w14:textId="43FCE7E9" w:rsidR="008B039D" w:rsidRDefault="000435DD" w:rsidP="003D47C2">
      <w:pPr>
        <w:pStyle w:val="2Numbered1"/>
      </w:pPr>
      <w:r>
        <w:t>5.</w:t>
      </w:r>
      <w:r>
        <w:tab/>
      </w:r>
      <w:r w:rsidR="00200D1F" w:rsidRPr="003D47C2">
        <w:rPr>
          <w:b/>
          <w:bCs/>
        </w:rPr>
        <w:t>Credits for Missed Containers for Multi-Family and Commercial Subscribers</w:t>
      </w:r>
      <w:r w:rsidR="003D47C2">
        <w:rPr>
          <w:b/>
          <w:bCs/>
        </w:rPr>
        <w:t xml:space="preserve">. </w:t>
      </w:r>
      <w:r w:rsidR="00A36448">
        <w:t xml:space="preserve">For the credits described above, </w:t>
      </w:r>
      <w:r w:rsidR="009B4E1D">
        <w:t xml:space="preserve">the </w:t>
      </w:r>
      <w:r w:rsidR="0009666C">
        <w:t>Contractor shall provide</w:t>
      </w:r>
      <w:r w:rsidR="00200D1F" w:rsidRPr="00200D1F">
        <w:t xml:space="preserve"> Multi-Family and Commercial Subscribers the minimum amount of the credit for </w:t>
      </w:r>
      <w:r w:rsidR="00D845DB">
        <w:t>each</w:t>
      </w:r>
      <w:r w:rsidR="00200D1F" w:rsidRPr="00200D1F">
        <w:t xml:space="preserve"> Missed Container</w:t>
      </w:r>
      <w:r w:rsidR="00CD7135">
        <w:t xml:space="preserve"> as described below</w:t>
      </w:r>
      <w:r w:rsidR="008A465A">
        <w:t>:</w:t>
      </w:r>
      <w:r w:rsidR="00200D1F" w:rsidRPr="00200D1F">
        <w:t xml:space="preserve"> </w:t>
      </w:r>
    </w:p>
    <w:p w14:paraId="008AEAB7" w14:textId="3615C7FB" w:rsidR="008B039D" w:rsidRDefault="008B039D" w:rsidP="00400CF0">
      <w:pPr>
        <w:pStyle w:val="3Lettereda"/>
      </w:pPr>
      <w:r>
        <w:t>a.</w:t>
      </w:r>
      <w:r w:rsidR="00400CF0">
        <w:tab/>
      </w:r>
      <w:r w:rsidR="00E7294A">
        <w:t xml:space="preserve">Each </w:t>
      </w:r>
      <w:r w:rsidR="00200D1F" w:rsidRPr="00200D1F">
        <w:t>Solid Waste Container</w:t>
      </w:r>
      <w:r w:rsidR="00E7294A">
        <w:t>(s)</w:t>
      </w:r>
      <w:r w:rsidR="00200D1F" w:rsidRPr="00200D1F">
        <w:t xml:space="preserve"> </w:t>
      </w:r>
      <w:r w:rsidR="00E7294A">
        <w:t xml:space="preserve">missed </w:t>
      </w:r>
      <w:r w:rsidR="00200D1F" w:rsidRPr="00200D1F">
        <w:t xml:space="preserve">shall be the monthly service charge for the Container that was missed divided by 4.33, divided by the number of scheduled Collections per week </w:t>
      </w:r>
    </w:p>
    <w:p w14:paraId="222DD955" w14:textId="0B8254B7" w:rsidR="008B039D" w:rsidRDefault="00400CF0" w:rsidP="00400CF0">
      <w:pPr>
        <w:pStyle w:val="4Numberedi"/>
      </w:pPr>
      <w:r>
        <w:t>i.</w:t>
      </w:r>
      <w:r>
        <w:tab/>
      </w:r>
      <w:r w:rsidRPr="00200D1F">
        <w:t xml:space="preserve">Commercial Solid Waste Example: Container is 3 cubic yards and is </w:t>
      </w:r>
      <w:r w:rsidR="007C42BB">
        <w:t>C</w:t>
      </w:r>
      <w:r w:rsidRPr="00200D1F">
        <w:t xml:space="preserve">ollected 2x per week.  The </w:t>
      </w:r>
      <w:r w:rsidR="00CD7135">
        <w:t>C</w:t>
      </w:r>
      <w:r w:rsidRPr="00200D1F">
        <w:t>ontainer has a monthly rate of $1,6</w:t>
      </w:r>
      <w:r w:rsidR="006C247D">
        <w:t>13</w:t>
      </w:r>
      <w:r w:rsidRPr="00200D1F">
        <w:t>.</w:t>
      </w:r>
      <w:r w:rsidR="006C247D">
        <w:t>87</w:t>
      </w:r>
      <w:r w:rsidRPr="00200D1F">
        <w:t xml:space="preserve">.  Thursday </w:t>
      </w:r>
      <w:r w:rsidR="00041EE4">
        <w:t>C</w:t>
      </w:r>
      <w:r w:rsidRPr="00200D1F">
        <w:t xml:space="preserve">ollection is missed and </w:t>
      </w:r>
      <w:r w:rsidR="00041EE4">
        <w:t>C</w:t>
      </w:r>
      <w:r w:rsidRPr="00200D1F">
        <w:t>ollected on Friday. Minimum credit = $1,6</w:t>
      </w:r>
      <w:r w:rsidR="006C247D">
        <w:t>13.87</w:t>
      </w:r>
      <w:r w:rsidRPr="00200D1F">
        <w:t xml:space="preserve"> / 4.33 weeks per month / two </w:t>
      </w:r>
      <w:r w:rsidR="007C42BB">
        <w:t>C</w:t>
      </w:r>
      <w:r w:rsidRPr="00200D1F">
        <w:t>ollections per week = $1</w:t>
      </w:r>
      <w:r w:rsidR="00B84492">
        <w:t>86.36</w:t>
      </w:r>
      <w:r w:rsidRPr="00200D1F">
        <w:t>.</w:t>
      </w:r>
    </w:p>
    <w:p w14:paraId="58A9470C" w14:textId="76234290" w:rsidR="00041EE4" w:rsidRDefault="00400CF0" w:rsidP="00041EE4">
      <w:pPr>
        <w:pStyle w:val="3Lettereda"/>
      </w:pPr>
      <w:r>
        <w:t>b.</w:t>
      </w:r>
      <w:r w:rsidR="00041EE4">
        <w:tab/>
      </w:r>
      <w:r w:rsidR="00200D1F" w:rsidRPr="00200D1F">
        <w:t>Recyclable Materials,</w:t>
      </w:r>
      <w:r w:rsidR="00041EE4">
        <w:t xml:space="preserve"> </w:t>
      </w:r>
      <w:r w:rsidR="00200D1F" w:rsidRPr="00200D1F">
        <w:t>Commingled Organic Materials, or Commercial Food Scraps Container shall be the same as for Single-Family Subscribers above</w:t>
      </w:r>
      <w:r w:rsidR="00DB2D45" w:rsidRPr="00DB2D45">
        <w:t xml:space="preserve"> </w:t>
      </w:r>
      <w:r w:rsidR="00DB2D45">
        <w:t>in accordance with Section 7.3.K.4</w:t>
      </w:r>
      <w:r w:rsidR="00200D1F" w:rsidRPr="00200D1F">
        <w:t xml:space="preserve">.  </w:t>
      </w:r>
    </w:p>
    <w:p w14:paraId="71FFBC25" w14:textId="7BF3DCCE" w:rsidR="007869C9" w:rsidRDefault="007869C9" w:rsidP="007869C9">
      <w:pPr>
        <w:pStyle w:val="3Lettereda"/>
        <w:ind w:left="2880"/>
      </w:pPr>
      <w:r>
        <w:lastRenderedPageBreak/>
        <w:t>i.</w:t>
      </w:r>
      <w:r>
        <w:tab/>
      </w:r>
      <w:r w:rsidRPr="00200D1F">
        <w:t>Commercial Recyclable Materials Example:</w:t>
      </w:r>
      <w:r w:rsidRPr="00200D1F" w:rsidDel="00E80DC9">
        <w:t xml:space="preserve"> </w:t>
      </w:r>
      <w:r w:rsidRPr="00200D1F">
        <w:t xml:space="preserve">Container is 3 cubic yards and </w:t>
      </w:r>
      <w:r w:rsidR="007C42BB">
        <w:t>C</w:t>
      </w:r>
      <w:r w:rsidRPr="00200D1F">
        <w:t xml:space="preserve">ollected 1x per week.  </w:t>
      </w:r>
      <w:r>
        <w:t>As of the Effective Date, t</w:t>
      </w:r>
      <w:r w:rsidRPr="00200D1F">
        <w:t xml:space="preserve">here is no direct charge for Recyclable Materials Collection service as it is “bundled” with </w:t>
      </w:r>
      <w:r>
        <w:t>S</w:t>
      </w:r>
      <w:r w:rsidRPr="00200D1F">
        <w:t xml:space="preserve">olid </w:t>
      </w:r>
      <w:r>
        <w:t>W</w:t>
      </w:r>
      <w:r w:rsidRPr="00200D1F">
        <w:t xml:space="preserve">aste </w:t>
      </w:r>
      <w:r>
        <w:t xml:space="preserve">Collection </w:t>
      </w:r>
      <w:r w:rsidRPr="00200D1F">
        <w:t xml:space="preserve">service. Wednesday </w:t>
      </w:r>
      <w:r w:rsidR="007C42BB">
        <w:t>C</w:t>
      </w:r>
      <w:r w:rsidRPr="00200D1F">
        <w:t xml:space="preserve">ollection is missed and </w:t>
      </w:r>
      <w:r w:rsidR="007C42BB">
        <w:t>C</w:t>
      </w:r>
      <w:r w:rsidRPr="00200D1F">
        <w:t xml:space="preserve">ollected on </w:t>
      </w:r>
      <w:r w:rsidR="001F7CA1">
        <w:t>Friday</w:t>
      </w:r>
      <w:r w:rsidRPr="00200D1F">
        <w:t>. Minimum credit =</w:t>
      </w:r>
      <w:r w:rsidR="001F7CA1">
        <w:t xml:space="preserve"> 2</w:t>
      </w:r>
      <w:r w:rsidR="001F7CA1" w:rsidRPr="00200D1F">
        <w:t xml:space="preserve"> </w:t>
      </w:r>
      <w:r w:rsidR="00CE632E">
        <w:t>D</w:t>
      </w:r>
      <w:r w:rsidR="001F7CA1" w:rsidRPr="00200D1F">
        <w:t>ays x $</w:t>
      </w:r>
      <w:r w:rsidR="006163E9">
        <w:t>10</w:t>
      </w:r>
      <w:r w:rsidR="001F7CA1">
        <w:t xml:space="preserve"> = $</w:t>
      </w:r>
      <w:r w:rsidR="006163E9">
        <w:t>2</w:t>
      </w:r>
      <w:r w:rsidR="001F7CA1">
        <w:t>0</w:t>
      </w:r>
      <w:r w:rsidRPr="00200D1F">
        <w:t>.</w:t>
      </w:r>
    </w:p>
    <w:p w14:paraId="55F6FF7C" w14:textId="31F88324" w:rsidR="00200D1F" w:rsidRDefault="00041EE4" w:rsidP="00041EE4">
      <w:pPr>
        <w:pStyle w:val="3Lettereda"/>
      </w:pPr>
      <w:r>
        <w:t>c.</w:t>
      </w:r>
      <w:r>
        <w:tab/>
        <w:t>P</w:t>
      </w:r>
      <w:r w:rsidR="00200D1F" w:rsidRPr="00200D1F">
        <w:t xml:space="preserve">ush/pull service for all </w:t>
      </w:r>
      <w:r>
        <w:t>Discarded Material</w:t>
      </w:r>
      <w:r w:rsidR="00200D1F" w:rsidRPr="00200D1F">
        <w:t xml:space="preserve"> Containers</w:t>
      </w:r>
      <w:r w:rsidR="00B84492">
        <w:t>,</w:t>
      </w:r>
      <w:r w:rsidR="00200D1F" w:rsidRPr="00200D1F">
        <w:t xml:space="preserve"> shall include the monthly push/pull service for that specific Container charge divided by 4.33, divided by the number of scheduled Collections per week for that Container. </w:t>
      </w:r>
    </w:p>
    <w:p w14:paraId="5767D777" w14:textId="7B4437E9" w:rsidR="006C247D" w:rsidRPr="00200D1F" w:rsidRDefault="006C247D" w:rsidP="006C247D">
      <w:pPr>
        <w:pStyle w:val="4Numberedi"/>
      </w:pPr>
      <w:r>
        <w:t>i.</w:t>
      </w:r>
      <w:r>
        <w:tab/>
      </w:r>
      <w:r w:rsidRPr="00200D1F">
        <w:t xml:space="preserve">Commercial Solid Waste Example: Container is 3 cubic yards and is </w:t>
      </w:r>
      <w:r w:rsidR="007C42BB">
        <w:t>C</w:t>
      </w:r>
      <w:r w:rsidRPr="00200D1F">
        <w:t xml:space="preserve">ollected 2x per week.  The </w:t>
      </w:r>
      <w:r>
        <w:t>C</w:t>
      </w:r>
      <w:r w:rsidRPr="00200D1F">
        <w:t xml:space="preserve">ontainer has a monthly rate of $1,651.24 ($1,613.87 solid waste service plus $37.37 push/pull service).  Thursday </w:t>
      </w:r>
      <w:r>
        <w:t>C</w:t>
      </w:r>
      <w:r w:rsidRPr="00200D1F">
        <w:t xml:space="preserve">ollection is missed and </w:t>
      </w:r>
      <w:r>
        <w:t>C</w:t>
      </w:r>
      <w:r w:rsidRPr="00200D1F">
        <w:t xml:space="preserve">ollected on Friday. Minimum credit = $1,651.24 / 4.33 weeks per month / two </w:t>
      </w:r>
      <w:r w:rsidR="007C42BB">
        <w:t>C</w:t>
      </w:r>
      <w:r w:rsidRPr="00200D1F">
        <w:t>ollections per week = $190.67.</w:t>
      </w:r>
    </w:p>
    <w:p w14:paraId="3A30425D" w14:textId="09A3E254" w:rsidR="00200D1F" w:rsidRPr="00200D1F" w:rsidRDefault="00DA2F5E" w:rsidP="00DA2F5E">
      <w:pPr>
        <w:pStyle w:val="4Numberedi"/>
      </w:pPr>
      <w:r>
        <w:t>ii.</w:t>
      </w:r>
      <w:r>
        <w:tab/>
      </w:r>
      <w:r w:rsidR="00200D1F" w:rsidRPr="00200D1F">
        <w:t>Commercial Recyclable Materials Example:</w:t>
      </w:r>
      <w:r w:rsidR="00200D1F" w:rsidRPr="00200D1F" w:rsidDel="00E80DC9">
        <w:t xml:space="preserve"> </w:t>
      </w:r>
      <w:r w:rsidR="00200D1F" w:rsidRPr="00200D1F">
        <w:t xml:space="preserve">Container is 3 cubic yards and </w:t>
      </w:r>
      <w:r w:rsidR="007C42BB">
        <w:t>C</w:t>
      </w:r>
      <w:r w:rsidR="00200D1F" w:rsidRPr="00200D1F">
        <w:t xml:space="preserve">ollected 1x per week.  Recyclable Materials Collection service </w:t>
      </w:r>
      <w:r w:rsidR="00D81D8D">
        <w:t xml:space="preserve">as of the Effective Date </w:t>
      </w:r>
      <w:r w:rsidR="00200D1F" w:rsidRPr="00200D1F">
        <w:t xml:space="preserve">as it is “bundled” with </w:t>
      </w:r>
      <w:r w:rsidR="00157F6B">
        <w:t>S</w:t>
      </w:r>
      <w:r w:rsidR="00200D1F" w:rsidRPr="00200D1F">
        <w:t xml:space="preserve">olid </w:t>
      </w:r>
      <w:r w:rsidR="00157F6B">
        <w:t>W</w:t>
      </w:r>
      <w:r w:rsidR="00200D1F" w:rsidRPr="00200D1F">
        <w:t xml:space="preserve">aste </w:t>
      </w:r>
      <w:r w:rsidR="00D05273">
        <w:t xml:space="preserve">Collection </w:t>
      </w:r>
      <w:r w:rsidR="00200D1F" w:rsidRPr="00200D1F">
        <w:t xml:space="preserve">service.  </w:t>
      </w:r>
      <w:r w:rsidR="00D5442F">
        <w:t xml:space="preserve">The </w:t>
      </w:r>
      <w:r w:rsidR="00200D1F" w:rsidRPr="00200D1F">
        <w:t xml:space="preserve">Recyclable Materials </w:t>
      </w:r>
      <w:r w:rsidR="001628B1">
        <w:t>C</w:t>
      </w:r>
      <w:r w:rsidR="00200D1F" w:rsidRPr="00200D1F">
        <w:t>ontainer</w:t>
      </w:r>
      <w:r w:rsidR="001628B1">
        <w:t xml:space="preserve"> </w:t>
      </w:r>
      <w:r w:rsidR="00200D1F" w:rsidRPr="00200D1F">
        <w:t xml:space="preserve">has a monthly rate of $18.69 for push/pull service. Wednesday </w:t>
      </w:r>
      <w:r w:rsidR="007C42BB">
        <w:t>C</w:t>
      </w:r>
      <w:r w:rsidR="00200D1F" w:rsidRPr="00200D1F">
        <w:t xml:space="preserve">ollection is missed and </w:t>
      </w:r>
      <w:r w:rsidR="007C42BB">
        <w:t>C</w:t>
      </w:r>
      <w:r w:rsidR="00200D1F" w:rsidRPr="00200D1F">
        <w:t xml:space="preserve">ollected on </w:t>
      </w:r>
      <w:r w:rsidR="00D81D8D">
        <w:t>Friday</w:t>
      </w:r>
      <w:r w:rsidR="00200D1F" w:rsidRPr="00200D1F">
        <w:t xml:space="preserve">. Minimum credit = $18.69 per month / 4.33 weeks per month / 1 </w:t>
      </w:r>
      <w:r w:rsidR="007C42BB">
        <w:t>C</w:t>
      </w:r>
      <w:r w:rsidR="00200D1F" w:rsidRPr="00200D1F">
        <w:t xml:space="preserve">ollection per week = $4.32 </w:t>
      </w:r>
      <w:r w:rsidR="008A0CCA">
        <w:t>+</w:t>
      </w:r>
      <w:r w:rsidR="00200D1F" w:rsidRPr="00200D1F">
        <w:t xml:space="preserve"> $</w:t>
      </w:r>
      <w:r w:rsidR="006163E9">
        <w:t>10</w:t>
      </w:r>
      <w:r w:rsidR="00200D1F" w:rsidRPr="00200D1F">
        <w:t xml:space="preserve"> x </w:t>
      </w:r>
      <w:r w:rsidR="008C0F6C">
        <w:t>2</w:t>
      </w:r>
      <w:r w:rsidR="00200D1F" w:rsidRPr="00200D1F">
        <w:t xml:space="preserve"> </w:t>
      </w:r>
      <w:r w:rsidR="00CE632E">
        <w:t>D</w:t>
      </w:r>
      <w:r w:rsidR="00200D1F" w:rsidRPr="00200D1F">
        <w:t>ay</w:t>
      </w:r>
      <w:r w:rsidR="008C0F6C">
        <w:t>s</w:t>
      </w:r>
      <w:r w:rsidR="00200D1F" w:rsidRPr="00200D1F">
        <w:t xml:space="preserve"> = $</w:t>
      </w:r>
      <w:r w:rsidR="00DC20F7">
        <w:t>2</w:t>
      </w:r>
      <w:r w:rsidR="008C0F6C">
        <w:t>4</w:t>
      </w:r>
      <w:r w:rsidR="00200D1F" w:rsidRPr="00200D1F">
        <w:t>.32.</w:t>
      </w:r>
    </w:p>
    <w:p w14:paraId="13BDD2A0" w14:textId="06D94C81" w:rsidR="00DA2F5E" w:rsidRDefault="00DA2F5E" w:rsidP="00DA2F5E">
      <w:pPr>
        <w:pStyle w:val="3Lettereda"/>
      </w:pPr>
      <w:r>
        <w:t>d.</w:t>
      </w:r>
      <w:r>
        <w:tab/>
      </w:r>
      <w:r w:rsidRPr="00200D1F">
        <w:t xml:space="preserve">Multi-Family and Commercial Subscribers who have service more than once per week and have service on consecutive Days shall receive a credit even if the Container(s) are Collected by the end of the </w:t>
      </w:r>
      <w:r w:rsidR="00F826A0">
        <w:t>c</w:t>
      </w:r>
      <w:r w:rsidRPr="00200D1F">
        <w:t xml:space="preserve">alendar Day following the scheduled Collection Day, if that Day was their next regularly scheduled Collection Day. </w:t>
      </w:r>
    </w:p>
    <w:p w14:paraId="5433A10A" w14:textId="2575B597" w:rsidR="00B70973" w:rsidRPr="00B70973" w:rsidRDefault="00B70973" w:rsidP="00B70973">
      <w:pPr>
        <w:pStyle w:val="3Lettereda"/>
        <w:ind w:left="1728"/>
        <w:rPr>
          <w:rFonts w:asciiTheme="minorHAnsi" w:hAnsiTheme="minorHAnsi" w:cstheme="minorHAnsi"/>
        </w:rPr>
      </w:pPr>
      <w:r>
        <w:tab/>
      </w:r>
      <w:r>
        <w:tab/>
      </w:r>
      <w:r w:rsidR="00E8015D" w:rsidRPr="00E8015D">
        <w:t xml:space="preserve">The credits herein are minimum amounts, and </w:t>
      </w:r>
      <w:r w:rsidR="009B4E1D">
        <w:t xml:space="preserve">the </w:t>
      </w:r>
      <w:r w:rsidR="00E8015D" w:rsidRPr="00E8015D">
        <w:t xml:space="preserve">Contractor may voluntarily provide greater credit amounts at </w:t>
      </w:r>
      <w:r w:rsidR="00E8015D" w:rsidRPr="00B70973">
        <w:rPr>
          <w:rFonts w:asciiTheme="minorHAnsi" w:hAnsiTheme="minorHAnsi" w:cstheme="minorHAnsi"/>
        </w:rPr>
        <w:t>its discretion.</w:t>
      </w:r>
      <w:r w:rsidRPr="00B70973">
        <w:rPr>
          <w:rFonts w:asciiTheme="minorHAnsi" w:eastAsia="Times New Roman" w:hAnsiTheme="minorHAnsi" w:cstheme="minorHAnsi"/>
          <w:sz w:val="18"/>
          <w:szCs w:val="18"/>
        </w:rPr>
        <w:t xml:space="preserve"> </w:t>
      </w:r>
      <w:r w:rsidR="00B35155">
        <w:rPr>
          <w:rFonts w:asciiTheme="minorHAnsi" w:eastAsia="Times New Roman" w:hAnsiTheme="minorHAnsi" w:cstheme="minorHAnsi"/>
          <w:szCs w:val="22"/>
        </w:rPr>
        <w:t>As of the</w:t>
      </w:r>
      <w:r>
        <w:rPr>
          <w:rFonts w:asciiTheme="minorHAnsi" w:eastAsia="Times New Roman" w:hAnsiTheme="minorHAnsi" w:cstheme="minorHAnsi"/>
          <w:szCs w:val="22"/>
        </w:rPr>
        <w:t xml:space="preserve"> Effective Date</w:t>
      </w:r>
      <w:r w:rsidR="007D4943">
        <w:rPr>
          <w:rFonts w:asciiTheme="minorHAnsi" w:eastAsia="Times New Roman" w:hAnsiTheme="minorHAnsi" w:cstheme="minorHAnsi"/>
          <w:szCs w:val="22"/>
        </w:rPr>
        <w:t>,</w:t>
      </w:r>
      <w:r w:rsidR="007D4943" w:rsidRPr="007D4943">
        <w:t xml:space="preserve"> </w:t>
      </w:r>
      <w:r w:rsidR="007D4943" w:rsidRPr="00200D1F">
        <w:t>Multi-Family and Commercial Subscribers</w:t>
      </w:r>
      <w:r w:rsidR="007D4943" w:rsidRPr="007D4943">
        <w:t xml:space="preserve"> </w:t>
      </w:r>
      <w:r w:rsidR="007D4943">
        <w:t xml:space="preserve">are not charged for </w:t>
      </w:r>
      <w:r w:rsidR="007D4943" w:rsidRPr="00200D1F">
        <w:t>Recyclable Materials,</w:t>
      </w:r>
      <w:r w:rsidR="007D4943">
        <w:t xml:space="preserve"> </w:t>
      </w:r>
      <w:r w:rsidR="007D4943" w:rsidRPr="00200D1F">
        <w:t>Commingled Organic Materials, or Commercial Food Scraps C</w:t>
      </w:r>
      <w:r w:rsidR="007D4943">
        <w:t>ollection</w:t>
      </w:r>
      <w:r w:rsidR="00B35155">
        <w:t xml:space="preserve"> as these services are “bundled” with Solid Waste Collection services; however, t</w:t>
      </w:r>
      <w:r w:rsidRPr="00B70973">
        <w:rPr>
          <w:rFonts w:asciiTheme="minorHAnsi" w:hAnsiTheme="minorHAnsi" w:cstheme="minorHAnsi"/>
        </w:rPr>
        <w:t xml:space="preserve">he Authority reserves the right to implement a </w:t>
      </w:r>
      <w:r w:rsidR="00B35155">
        <w:rPr>
          <w:rFonts w:asciiTheme="minorHAnsi" w:hAnsiTheme="minorHAnsi" w:cstheme="minorHAnsi"/>
        </w:rPr>
        <w:t xml:space="preserve">direct </w:t>
      </w:r>
      <w:r w:rsidRPr="00B70973">
        <w:rPr>
          <w:rFonts w:asciiTheme="minorHAnsi" w:hAnsiTheme="minorHAnsi" w:cstheme="minorHAnsi"/>
        </w:rPr>
        <w:t xml:space="preserve">charge </w:t>
      </w:r>
      <w:r w:rsidR="00B35155">
        <w:rPr>
          <w:rFonts w:asciiTheme="minorHAnsi" w:hAnsiTheme="minorHAnsi" w:cstheme="minorHAnsi"/>
        </w:rPr>
        <w:t xml:space="preserve">for these Collection services after the Commencement Date and </w:t>
      </w:r>
      <w:r w:rsidRPr="00B70973">
        <w:rPr>
          <w:rFonts w:asciiTheme="minorHAnsi" w:hAnsiTheme="minorHAnsi" w:cstheme="minorHAnsi"/>
        </w:rPr>
        <w:t xml:space="preserve">if such a charge is attached to </w:t>
      </w:r>
      <w:r w:rsidR="00E7722A" w:rsidRPr="00200D1F">
        <w:t>Multi-Family and Commercial Subscribers</w:t>
      </w:r>
      <w:r w:rsidR="00E7722A" w:rsidRPr="007D4943">
        <w:t xml:space="preserve"> </w:t>
      </w:r>
      <w:r w:rsidR="00E7722A">
        <w:t xml:space="preserve">for </w:t>
      </w:r>
      <w:r w:rsidR="00E7722A" w:rsidRPr="00200D1F">
        <w:t>Recyclable Materials,</w:t>
      </w:r>
      <w:r w:rsidR="00E7722A">
        <w:t xml:space="preserve"> </w:t>
      </w:r>
      <w:r w:rsidR="00E7722A" w:rsidRPr="00200D1F">
        <w:t xml:space="preserve">Commingled Organic Materials, </w:t>
      </w:r>
      <w:r w:rsidR="00E7722A">
        <w:t>and/</w:t>
      </w:r>
      <w:r w:rsidR="00E7722A" w:rsidRPr="00200D1F">
        <w:t>or Commercial Food Scraps C</w:t>
      </w:r>
      <w:r w:rsidR="00E7722A">
        <w:t>ollection</w:t>
      </w:r>
      <w:r w:rsidRPr="00B70973">
        <w:rPr>
          <w:rFonts w:asciiTheme="minorHAnsi" w:hAnsiTheme="minorHAnsi" w:cstheme="minorHAnsi"/>
        </w:rPr>
        <w:t xml:space="preserve">, then the Container(s) missed shall be subject to the same calculation as 5.a and 5.c or </w:t>
      </w:r>
      <w:r w:rsidR="00FF5DF3">
        <w:rPr>
          <w:rFonts w:asciiTheme="minorHAnsi" w:hAnsiTheme="minorHAnsi" w:cstheme="minorHAnsi"/>
        </w:rPr>
        <w:t xml:space="preserve">the methodology for Single Family Subscribers in </w:t>
      </w:r>
      <w:r w:rsidR="00DB2D45">
        <w:t>Section 7.3.K.4</w:t>
      </w:r>
      <w:r w:rsidR="00FF5DF3">
        <w:t xml:space="preserve">, </w:t>
      </w:r>
      <w:r w:rsidRPr="00B70973">
        <w:rPr>
          <w:rFonts w:asciiTheme="minorHAnsi" w:hAnsiTheme="minorHAnsi" w:cstheme="minorHAnsi"/>
        </w:rPr>
        <w:t xml:space="preserve">whichever is greater. </w:t>
      </w:r>
    </w:p>
    <w:p w14:paraId="1BB4B61F" w14:textId="59DE3A8D" w:rsidR="00D75BF2" w:rsidRDefault="00D75BF2" w:rsidP="000435DD">
      <w:pPr>
        <w:pStyle w:val="2Numbered1"/>
      </w:pPr>
      <w:r>
        <w:t>6.</w:t>
      </w:r>
      <w:r>
        <w:tab/>
      </w:r>
      <w:r w:rsidRPr="003D47C2">
        <w:rPr>
          <w:b/>
          <w:bCs/>
        </w:rPr>
        <w:t>Reporting</w:t>
      </w:r>
      <w:r w:rsidR="003D47C2">
        <w:t>.</w:t>
      </w:r>
      <w:r>
        <w:t xml:space="preserve"> </w:t>
      </w:r>
      <w:r w:rsidR="009B4E1D">
        <w:t xml:space="preserve">The </w:t>
      </w:r>
      <w:r w:rsidR="003D47C2">
        <w:t xml:space="preserve">Contractor shall provide </w:t>
      </w:r>
      <w:r w:rsidR="00C73790">
        <w:t>reports on credits</w:t>
      </w:r>
      <w:r w:rsidR="000A6E64">
        <w:t xml:space="preserve"> distributed</w:t>
      </w:r>
      <w:r w:rsidR="00C73790">
        <w:t xml:space="preserve"> for Missed Container</w:t>
      </w:r>
      <w:r w:rsidR="00F335D6">
        <w:t xml:space="preserve">s as described in Exhibit D. </w:t>
      </w:r>
    </w:p>
    <w:p w14:paraId="72B9C930" w14:textId="15DBB83C" w:rsidR="008B5D8A" w:rsidRDefault="007F7F73" w:rsidP="00CE2230">
      <w:pPr>
        <w:pStyle w:val="1LetteredA"/>
      </w:pPr>
      <w:r>
        <w:t>L</w:t>
      </w:r>
      <w:r w:rsidR="000435DD">
        <w:t>.</w:t>
      </w:r>
      <w:r w:rsidR="000435DD">
        <w:tab/>
      </w:r>
      <w:r w:rsidR="00200D1F" w:rsidRPr="00914434">
        <w:rPr>
          <w:b/>
          <w:bCs/>
        </w:rPr>
        <w:t>Late Container Delivery Credit</w:t>
      </w:r>
      <w:r w:rsidR="00914434">
        <w:t xml:space="preserve">. </w:t>
      </w:r>
      <w:r w:rsidR="009B4E1D">
        <w:t xml:space="preserve">The </w:t>
      </w:r>
      <w:r w:rsidR="006B0BDC" w:rsidRPr="001A6AAB">
        <w:t xml:space="preserve">Contractor </w:t>
      </w:r>
      <w:r w:rsidR="006B0BDC">
        <w:t xml:space="preserve">shall provide </w:t>
      </w:r>
      <w:r w:rsidR="006329DE">
        <w:t>all</w:t>
      </w:r>
      <w:r w:rsidR="006B0BDC">
        <w:t xml:space="preserve"> Subscriber</w:t>
      </w:r>
      <w:r w:rsidR="006329DE">
        <w:t>s</w:t>
      </w:r>
      <w:r w:rsidR="006B0BDC">
        <w:t xml:space="preserve"> a</w:t>
      </w:r>
      <w:r w:rsidR="00E027A5">
        <w:t xml:space="preserve">n </w:t>
      </w:r>
      <w:r w:rsidR="00EC6EFD">
        <w:t>automatic</w:t>
      </w:r>
      <w:r w:rsidR="006B0BDC">
        <w:t xml:space="preserve"> “Late Container Delivery Credit” f</w:t>
      </w:r>
      <w:r w:rsidR="006B0BDC" w:rsidRPr="00200D1F">
        <w:t xml:space="preserve">or each failure to deliver a Container to a new or existing Customer in accordance with the schedule provided in </w:t>
      </w:r>
      <w:r w:rsidR="009F5B89">
        <w:t>Exhibit F</w:t>
      </w:r>
      <w:r w:rsidR="002758EB">
        <w:t>, Section 2</w:t>
      </w:r>
      <w:r w:rsidR="006B0BDC">
        <w:t xml:space="preserve">. </w:t>
      </w:r>
      <w:r w:rsidR="009232AA">
        <w:t xml:space="preserve">The </w:t>
      </w:r>
      <w:r w:rsidR="00CE2230" w:rsidRPr="00200D1F">
        <w:t xml:space="preserve">Contractor shall remit the Late Container Delivery Credit each </w:t>
      </w:r>
      <w:r w:rsidR="00CE2230">
        <w:t>D</w:t>
      </w:r>
      <w:r w:rsidR="00CE2230" w:rsidRPr="00200D1F">
        <w:t>ay until the Container(s) in question have been delivered. The Late Container Delivery Credit applies to all Containers</w:t>
      </w:r>
      <w:r w:rsidR="00F826A0">
        <w:t>,</w:t>
      </w:r>
      <w:r w:rsidR="00CE2230">
        <w:t xml:space="preserve"> </w:t>
      </w:r>
      <w:r w:rsidR="00D41748">
        <w:t>including</w:t>
      </w:r>
      <w:r w:rsidR="00CE2230">
        <w:t xml:space="preserve"> </w:t>
      </w:r>
      <w:r w:rsidR="00CE2230" w:rsidRPr="00200D1F">
        <w:t>Used Motor Oil Recovery Kits</w:t>
      </w:r>
      <w:r w:rsidR="00482234">
        <w:t>, a</w:t>
      </w:r>
      <w:r w:rsidR="00D41748">
        <w:t xml:space="preserve">nd applies to </w:t>
      </w:r>
      <w:r w:rsidR="00F826A0">
        <w:t>Subscribers</w:t>
      </w:r>
      <w:r w:rsidR="00D41748">
        <w:t xml:space="preserve"> </w:t>
      </w:r>
      <w:r w:rsidR="00D04A65">
        <w:t xml:space="preserve">changing their Service Level </w:t>
      </w:r>
      <w:r w:rsidR="00F826A0">
        <w:t>and/</w:t>
      </w:r>
      <w:r w:rsidR="00D04A65">
        <w:t xml:space="preserve">or </w:t>
      </w:r>
      <w:r w:rsidR="00F826A0">
        <w:t xml:space="preserve">Customers </w:t>
      </w:r>
      <w:r w:rsidR="00D04A65">
        <w:t>receiving new Containers</w:t>
      </w:r>
      <w:r w:rsidR="00CE2230" w:rsidRPr="00200D1F">
        <w:t>.</w:t>
      </w:r>
      <w:r w:rsidR="009232AA">
        <w:t xml:space="preserve"> The</w:t>
      </w:r>
      <w:r w:rsidR="00CE2230" w:rsidRPr="00200D1F">
        <w:t xml:space="preserve"> </w:t>
      </w:r>
      <w:r w:rsidR="003F07AA" w:rsidRPr="00200D1F">
        <w:t>Contractor shall automatically include the amount of the credit on the Subscriber’s next bill; the amount shall appear as a credit against the amount owed by the Subscriber.</w:t>
      </w:r>
    </w:p>
    <w:p w14:paraId="3DB8A442" w14:textId="16719B41" w:rsidR="00CE2230" w:rsidRPr="00200D1F" w:rsidRDefault="009232AA" w:rsidP="00CE2230">
      <w:pPr>
        <w:pStyle w:val="1LetteredA"/>
        <w:ind w:firstLine="0"/>
      </w:pPr>
      <w:r>
        <w:lastRenderedPageBreak/>
        <w:t xml:space="preserve">The </w:t>
      </w:r>
      <w:r w:rsidR="00CE2230" w:rsidRPr="00200D1F">
        <w:t xml:space="preserve">Contractor shall not bill </w:t>
      </w:r>
      <w:r w:rsidR="00CE2230">
        <w:t>Subscribers</w:t>
      </w:r>
      <w:r w:rsidR="00CE2230" w:rsidRPr="00200D1F">
        <w:t xml:space="preserve"> for a service that could not be provided due to </w:t>
      </w:r>
      <w:r>
        <w:t xml:space="preserve">the </w:t>
      </w:r>
      <w:r w:rsidR="00CE2230" w:rsidRPr="00200D1F">
        <w:t xml:space="preserve">Contractor’s failure to deliver the necessary Container on the scheduled </w:t>
      </w:r>
      <w:r w:rsidR="00CE632E">
        <w:t>D</w:t>
      </w:r>
      <w:r w:rsidR="00CE2230" w:rsidRPr="00200D1F">
        <w:t xml:space="preserve">ay and shall </w:t>
      </w:r>
      <w:r w:rsidR="00F826A0">
        <w:t xml:space="preserve">automatically </w:t>
      </w:r>
      <w:r w:rsidR="00CE2230">
        <w:t>credit</w:t>
      </w:r>
      <w:r w:rsidR="00CE2230" w:rsidRPr="00200D1F">
        <w:t xml:space="preserve"> </w:t>
      </w:r>
      <w:r w:rsidR="00CE2230">
        <w:t>Subscriber</w:t>
      </w:r>
      <w:r w:rsidR="00CE2230" w:rsidRPr="00200D1F">
        <w:t xml:space="preserve"> for any such service charges paid in advance</w:t>
      </w:r>
      <w:r w:rsidR="00D04A65">
        <w:t>.</w:t>
      </w:r>
    </w:p>
    <w:p w14:paraId="0BDDF8FE" w14:textId="6A0C9A6D" w:rsidR="008B5D8A" w:rsidRPr="00200D1F" w:rsidRDefault="008B5D8A" w:rsidP="008B5D8A">
      <w:pPr>
        <w:pStyle w:val="2Numbered1"/>
        <w:ind w:left="1152" w:firstLine="0"/>
      </w:pPr>
      <w:r w:rsidRPr="00200D1F">
        <w:t xml:space="preserve">The Late Container Delivery Credit for </w:t>
      </w:r>
      <w:r>
        <w:t>all</w:t>
      </w:r>
      <w:r w:rsidRPr="00200D1F">
        <w:t xml:space="preserve"> Subscribers shall be</w:t>
      </w:r>
      <w:r w:rsidR="0093400E">
        <w:t xml:space="preserve"> in a minimum amount of</w:t>
      </w:r>
      <w:r w:rsidRPr="00200D1F">
        <w:t xml:space="preserve"> </w:t>
      </w:r>
      <w:r w:rsidR="00910113">
        <w:t>F</w:t>
      </w:r>
      <w:r w:rsidRPr="00200D1F">
        <w:t xml:space="preserve">ive </w:t>
      </w:r>
      <w:r w:rsidR="00910113">
        <w:t>D</w:t>
      </w:r>
      <w:r w:rsidRPr="00200D1F">
        <w:t xml:space="preserve">ollars ($5) per </w:t>
      </w:r>
      <w:r w:rsidR="008D3DAB">
        <w:t>D</w:t>
      </w:r>
      <w:r w:rsidRPr="00200D1F">
        <w:t xml:space="preserve">ay per Container in Rate Period One, and shall be adjusted annually thereafter by the same percentage used to adjust Rates in accordance with Exhibit </w:t>
      </w:r>
      <w:r>
        <w:t xml:space="preserve">E. </w:t>
      </w:r>
    </w:p>
    <w:p w14:paraId="4A70FDE8" w14:textId="626CDA76" w:rsidR="00526A21" w:rsidRDefault="007F7F73" w:rsidP="0006130F">
      <w:pPr>
        <w:pStyle w:val="1LetteredA"/>
      </w:pPr>
      <w:r>
        <w:rPr>
          <w:bCs/>
        </w:rPr>
        <w:t>M</w:t>
      </w:r>
      <w:r w:rsidR="005F63F7" w:rsidRPr="005F63F7">
        <w:rPr>
          <w:bCs/>
        </w:rPr>
        <w:t>.</w:t>
      </w:r>
      <w:r w:rsidR="005F63F7">
        <w:rPr>
          <w:b/>
        </w:rPr>
        <w:tab/>
        <w:t>Compost Certification Credit.</w:t>
      </w:r>
      <w:r w:rsidR="009232AA" w:rsidDel="00E80DC9">
        <w:rPr>
          <w:b/>
        </w:rPr>
        <w:t xml:space="preserve"> </w:t>
      </w:r>
      <w:r w:rsidR="00E80DC9">
        <w:rPr>
          <w:b/>
        </w:rPr>
        <w:t xml:space="preserve"> </w:t>
      </w:r>
      <w:r w:rsidR="00E80DC9">
        <w:rPr>
          <w:bCs/>
        </w:rPr>
        <w:t>The</w:t>
      </w:r>
      <w:r w:rsidR="00E80DC9">
        <w:rPr>
          <w:b/>
        </w:rPr>
        <w:t xml:space="preserve"> </w:t>
      </w:r>
      <w:r w:rsidR="005F63F7" w:rsidRPr="00404B5B">
        <w:t>Contractor shall allow Single-Family Subscribers that conduct on-property Composting to receive a monthly credit</w:t>
      </w:r>
      <w:r w:rsidR="00E419E6">
        <w:t xml:space="preserve"> on their </w:t>
      </w:r>
      <w:r w:rsidR="002D5431">
        <w:t>Rates in a minimum amount of the Maximum Rate credit</w:t>
      </w:r>
      <w:r w:rsidR="005F63F7" w:rsidRPr="00404B5B">
        <w:t xml:space="preserve">. Contractor will provide web-based application portal easily accessible on the Authority website and approved by the Authority. </w:t>
      </w:r>
      <w:r w:rsidR="009232AA">
        <w:t xml:space="preserve">The </w:t>
      </w:r>
      <w:r w:rsidR="005F63F7" w:rsidRPr="00404B5B">
        <w:t xml:space="preserve">Contractor shall review all applications made by on-property composters to determine conformance with this provision and shall certify composters and grant eligibility for the credit within seven (7) </w:t>
      </w:r>
      <w:r w:rsidR="0057420C">
        <w:t>D</w:t>
      </w:r>
      <w:r w:rsidR="005F63F7" w:rsidRPr="00404B5B">
        <w:t xml:space="preserve">ays. Subscribers can email and mail to apply, upon request. In the event of disputes between Subscriber and Contractor, the Executive Director shall make the final determination about Subscriber’s </w:t>
      </w:r>
      <w:r w:rsidR="008D3DAB">
        <w:t>certification</w:t>
      </w:r>
      <w:r w:rsidR="008D3DAB" w:rsidRPr="00404B5B">
        <w:t xml:space="preserve"> </w:t>
      </w:r>
      <w:r w:rsidR="005F63F7" w:rsidRPr="00404B5B">
        <w:t>as a</w:t>
      </w:r>
      <w:r w:rsidR="008D3DAB">
        <w:t>n on-property</w:t>
      </w:r>
      <w:r w:rsidR="005F63F7" w:rsidRPr="00404B5B">
        <w:t xml:space="preserve"> composter.</w:t>
      </w:r>
      <w:r w:rsidR="00546F39">
        <w:t xml:space="preserve"> </w:t>
      </w:r>
    </w:p>
    <w:p w14:paraId="619C138C" w14:textId="10223463" w:rsidR="00404B5B" w:rsidRPr="00E01EAA" w:rsidRDefault="0003417B" w:rsidP="009232AA">
      <w:pPr>
        <w:pStyle w:val="1LetteredA"/>
        <w:ind w:firstLine="0"/>
      </w:pPr>
      <w:r w:rsidRPr="00200D1F">
        <w:t xml:space="preserve">The </w:t>
      </w:r>
      <w:r>
        <w:t>Compost Certification Credit</w:t>
      </w:r>
      <w:r w:rsidRPr="00200D1F">
        <w:t xml:space="preserve"> for </w:t>
      </w:r>
      <w:r>
        <w:t>all</w:t>
      </w:r>
      <w:r w:rsidRPr="00200D1F">
        <w:t xml:space="preserve"> </w:t>
      </w:r>
      <w:r w:rsidRPr="00404B5B">
        <w:t xml:space="preserve">Single-Family </w:t>
      </w:r>
      <w:r w:rsidRPr="00200D1F">
        <w:t>Subscribers shall be</w:t>
      </w:r>
      <w:r w:rsidR="00526A21">
        <w:t xml:space="preserve"> in a minimum amount of</w:t>
      </w:r>
      <w:r w:rsidRPr="00200D1F">
        <w:t xml:space="preserve"> </w:t>
      </w:r>
      <w:r w:rsidR="00910113">
        <w:t>O</w:t>
      </w:r>
      <w:r w:rsidR="008D3DAB">
        <w:t xml:space="preserve">ne </w:t>
      </w:r>
      <w:r w:rsidR="00910113">
        <w:t>D</w:t>
      </w:r>
      <w:r w:rsidR="008D3DAB">
        <w:t xml:space="preserve">ollar and </w:t>
      </w:r>
      <w:r w:rsidR="00910113">
        <w:t>F</w:t>
      </w:r>
      <w:r w:rsidR="008D3DAB">
        <w:t xml:space="preserve">ifty </w:t>
      </w:r>
      <w:r w:rsidR="00910113">
        <w:t>C</w:t>
      </w:r>
      <w:r w:rsidR="008D3DAB">
        <w:t>ents</w:t>
      </w:r>
      <w:r w:rsidRPr="00200D1F">
        <w:t xml:space="preserve"> ($</w:t>
      </w:r>
      <w:r w:rsidR="008D3DAB">
        <w:t>1.50</w:t>
      </w:r>
      <w:r w:rsidRPr="00200D1F">
        <w:t xml:space="preserve">) per </w:t>
      </w:r>
      <w:r>
        <w:t>month</w:t>
      </w:r>
      <w:r w:rsidR="0091525A">
        <w:t xml:space="preserve"> </w:t>
      </w:r>
      <w:r w:rsidRPr="00200D1F">
        <w:t xml:space="preserve">in Rate Period One, and shall be adjusted annually thereafter by the same percentage used to adjust Rates in accordance with Exhibit </w:t>
      </w:r>
      <w:r>
        <w:t xml:space="preserve">E. </w:t>
      </w:r>
      <w:r w:rsidR="008D3DAB">
        <w:t>The Executive Director may waive the annual adjustment.</w:t>
      </w:r>
    </w:p>
    <w:p w14:paraId="562E8272" w14:textId="36B624BA" w:rsidR="00BB7263" w:rsidRDefault="00BB7263" w:rsidP="00E17051">
      <w:pPr>
        <w:pStyle w:val="Heading2"/>
      </w:pPr>
      <w:bookmarkStart w:id="138" w:name="_Toc160620748"/>
      <w:bookmarkStart w:id="139" w:name="_Toc160626689"/>
      <w:bookmarkStart w:id="140" w:name="_Toc180661767"/>
      <w:r>
        <w:t>7.4</w:t>
      </w:r>
      <w:r w:rsidR="00F113F7" w:rsidRPr="00F113F7">
        <w:rPr>
          <w:bCs/>
          <w:iCs/>
        </w:rPr>
        <w:tab/>
      </w:r>
      <w:r>
        <w:t>Provision of Emergency Services</w:t>
      </w:r>
      <w:bookmarkEnd w:id="138"/>
      <w:bookmarkEnd w:id="139"/>
      <w:bookmarkEnd w:id="140"/>
    </w:p>
    <w:p w14:paraId="514F45CD" w14:textId="064922DB" w:rsidR="00BB7263" w:rsidRDefault="00BB7263" w:rsidP="00740896">
      <w:pPr>
        <w:pStyle w:val="1LetteredA"/>
      </w:pPr>
      <w:r>
        <w:t>A.</w:t>
      </w:r>
      <w:r w:rsidR="00F113F7" w:rsidRPr="00F113F7">
        <w:rPr>
          <w:bCs/>
          <w:iCs/>
        </w:rPr>
        <w:tab/>
      </w:r>
      <w:r w:rsidR="00847103" w:rsidRPr="00847103">
        <w:rPr>
          <w:b/>
          <w:bCs/>
        </w:rPr>
        <w:t>Disaster Response Planning.</w:t>
      </w:r>
      <w:r>
        <w:t xml:space="preserve"> No less than ninety (90) Days prior to the Commencement Date, the Parties shall meet to discuss development of a </w:t>
      </w:r>
      <w:r w:rsidR="005B43F2">
        <w:t>d</w:t>
      </w:r>
      <w:r>
        <w:t xml:space="preserve">isaster </w:t>
      </w:r>
      <w:r w:rsidR="005B43F2">
        <w:t>r</w:t>
      </w:r>
      <w:r>
        <w:t xml:space="preserve">esponse </w:t>
      </w:r>
      <w:r w:rsidR="005B43F2">
        <w:t>p</w:t>
      </w:r>
      <w:r>
        <w:t xml:space="preserve">lan to address the role of the Contractor in addressing Authority needs related to wartime, natural, physical, or other disaster in, or proximate to the </w:t>
      </w:r>
      <w:r w:rsidR="00735249">
        <w:t xml:space="preserve">Service Area </w:t>
      </w:r>
      <w:r>
        <w:t>resulting in the declaration of a</w:t>
      </w:r>
      <w:r w:rsidR="006D395F">
        <w:t xml:space="preserve">n emergency </w:t>
      </w:r>
      <w:r>
        <w:t xml:space="preserve"> </w:t>
      </w:r>
      <w:r w:rsidR="00073482">
        <w:t>by the Governor, County Board o</w:t>
      </w:r>
      <w:r w:rsidR="00B423F8">
        <w:t>f</w:t>
      </w:r>
      <w:r w:rsidR="00073482">
        <w:t xml:space="preserve"> Supervisors, County Health Office, County She</w:t>
      </w:r>
      <w:r w:rsidR="006D395F">
        <w:t>riff</w:t>
      </w:r>
      <w:r w:rsidR="00073482">
        <w:t xml:space="preserve">, any Member Agencies, or other responsible government official </w:t>
      </w:r>
      <w:r>
        <w:t>, as well as any measures that may be necessary for the Contractor to take over time to address climate change</w:t>
      </w:r>
      <w:r w:rsidR="005B43F2">
        <w:t xml:space="preserve"> (“Disaster Response Plan”)</w:t>
      </w:r>
      <w:r>
        <w:t xml:space="preserve">. </w:t>
      </w:r>
    </w:p>
    <w:p w14:paraId="6935A303" w14:textId="583C89E1" w:rsidR="00BB7263" w:rsidRDefault="00BB7263" w:rsidP="00740896">
      <w:pPr>
        <w:pStyle w:val="1LetteredA"/>
      </w:pPr>
      <w:r>
        <w:t>B.</w:t>
      </w:r>
      <w:r w:rsidR="00F113F7" w:rsidRPr="00F113F7">
        <w:rPr>
          <w:bCs/>
          <w:iCs/>
        </w:rPr>
        <w:tab/>
      </w:r>
      <w:r w:rsidR="00847103" w:rsidRPr="00847103">
        <w:rPr>
          <w:b/>
          <w:bCs/>
        </w:rPr>
        <w:t>Disaster Response Plan.</w:t>
      </w:r>
      <w:r>
        <w:t xml:space="preserve"> The Parties shall develop and finalize a Disaster Response Plan prior to the Commencement Date that identifies specific communication and logistical actions, and such other coordination between the Parties and internal to each Party such that </w:t>
      </w:r>
      <w:r w:rsidR="009232AA">
        <w:t xml:space="preserve">the </w:t>
      </w:r>
      <w:r>
        <w:t xml:space="preserve">Contractor assistance can occur immediately following </w:t>
      </w:r>
      <w:r w:rsidR="00C76067">
        <w:t xml:space="preserve">a </w:t>
      </w:r>
      <w:r>
        <w:t xml:space="preserve">declaration of an emergency. The plan shall be developed by the Parties as provided in this Section and incorporated into this Agreement as part </w:t>
      </w:r>
      <w:r w:rsidRPr="00E950E7">
        <w:t xml:space="preserve">of </w:t>
      </w:r>
      <w:r w:rsidR="004C52BA" w:rsidRPr="00E950E7">
        <w:rPr>
          <w:iCs/>
        </w:rPr>
        <w:t xml:space="preserve">Exhibit </w:t>
      </w:r>
      <w:r w:rsidR="00F96121">
        <w:rPr>
          <w:iCs/>
        </w:rPr>
        <w:t>R</w:t>
      </w:r>
      <w:r w:rsidRPr="00E950E7">
        <w:t>.</w:t>
      </w:r>
      <w:r>
        <w:t xml:space="preserve"> The Parties shall review the plan no less than annually and revise as warranted.</w:t>
      </w:r>
    </w:p>
    <w:p w14:paraId="49BB8640" w14:textId="5D3445F6" w:rsidR="00BB7263" w:rsidRDefault="00BB7263" w:rsidP="00740896">
      <w:pPr>
        <w:pStyle w:val="BodyTextIndent"/>
      </w:pPr>
      <w:r>
        <w:t xml:space="preserve">As part of the Disaster Response Plan, the Contractor shall provide a contingency plan to the Authority demonstrating how services will be provided during the period impacted by </w:t>
      </w:r>
      <w:r w:rsidR="00CF4380">
        <w:t xml:space="preserve">a </w:t>
      </w:r>
      <w:r w:rsidR="00926A92">
        <w:t xml:space="preserve">declaration of </w:t>
      </w:r>
      <w:r w:rsidR="00A140CC">
        <w:t>an emergency</w:t>
      </w:r>
      <w:r>
        <w:t>.</w:t>
      </w:r>
      <w:r w:rsidR="00D1589D" w:rsidRPr="00D1589D">
        <w:rPr>
          <w:iCs/>
        </w:rPr>
        <w:t xml:space="preserve"> </w:t>
      </w:r>
      <w:r>
        <w:t xml:space="preserve">The contingency plan is subject to Authority approval </w:t>
      </w:r>
      <w:r w:rsidR="00504BA8">
        <w:t xml:space="preserve">(which shall not be unreasonably </w:t>
      </w:r>
      <w:r w:rsidR="00924A4E">
        <w:t xml:space="preserve">withheld) </w:t>
      </w:r>
      <w:r>
        <w:t xml:space="preserve">and the Contractor shall amend the plan until it meets Authority requirements, including reasonably demonstrating how the Authority’s basic </w:t>
      </w:r>
      <w:r w:rsidR="007D0D85">
        <w:t>Collection</w:t>
      </w:r>
      <w:r>
        <w:t xml:space="preserve"> and sanitary needs will be met to the Authority’s satisfaction. This provision shall not, however, release the Contractor from using its best efforts to avoid or remove such cause and continue performance hereunder whenever such causes are removed.</w:t>
      </w:r>
    </w:p>
    <w:p w14:paraId="3A1A2F20" w14:textId="396CC80F" w:rsidR="00BB7263" w:rsidRDefault="00BB7263" w:rsidP="00740896">
      <w:pPr>
        <w:pStyle w:val="1LetteredA"/>
      </w:pPr>
      <w:r>
        <w:t>C.</w:t>
      </w:r>
      <w:r w:rsidR="00F113F7" w:rsidRPr="00F113F7">
        <w:rPr>
          <w:bCs/>
          <w:iCs/>
        </w:rPr>
        <w:tab/>
      </w:r>
      <w:r w:rsidR="00847103" w:rsidRPr="00847103">
        <w:rPr>
          <w:b/>
          <w:bCs/>
        </w:rPr>
        <w:t>Essential Service.</w:t>
      </w:r>
      <w:r>
        <w:t xml:space="preserve"> The Contractor acknowledges that it provides an essential service, and that while provision of </w:t>
      </w:r>
      <w:r w:rsidR="007D0D85">
        <w:t xml:space="preserve">Collection </w:t>
      </w:r>
      <w:r>
        <w:t xml:space="preserve">service during or following a disaster may be affected by impacts </w:t>
      </w:r>
      <w:r>
        <w:lastRenderedPageBreak/>
        <w:t>to facilities, equipment, and/or public infrastructure, the Contractor is obligated to take all measures</w:t>
      </w:r>
      <w:r w:rsidR="00834B31">
        <w:t xml:space="preserve"> reasonably</w:t>
      </w:r>
      <w:r>
        <w:t xml:space="preserve"> necessary to provide such service in a timely and effective manner in compliance with this Agreement, Section 14.10 notwithstanding. </w:t>
      </w:r>
      <w:r w:rsidR="00CD4DF3">
        <w:t>Such measures</w:t>
      </w:r>
      <w:r>
        <w:t xml:space="preserve"> may include but are not limited to a change in Designated Facility(ies).</w:t>
      </w:r>
    </w:p>
    <w:p w14:paraId="198EAB5B" w14:textId="208E6FC5" w:rsidR="00BB7263" w:rsidRDefault="00BB7263" w:rsidP="00740896">
      <w:pPr>
        <w:pStyle w:val="1LetteredA"/>
      </w:pPr>
      <w:r>
        <w:t>D</w:t>
      </w:r>
      <w:r w:rsidR="00F113F7" w:rsidRPr="00F113F7">
        <w:rPr>
          <w:bCs/>
          <w:iCs/>
        </w:rPr>
        <w:tab/>
      </w:r>
      <w:r w:rsidR="00847103" w:rsidRPr="00847103">
        <w:rPr>
          <w:b/>
          <w:bCs/>
        </w:rPr>
        <w:t>Availability of Contractor’s Personnel and Equipment.</w:t>
      </w:r>
      <w:r>
        <w:t xml:space="preserve"> In </w:t>
      </w:r>
      <w:r w:rsidR="00B423F8">
        <w:t>the</w:t>
      </w:r>
      <w:r>
        <w:t xml:space="preserve"> event of a</w:t>
      </w:r>
      <w:r w:rsidR="00C50F8E">
        <w:t xml:space="preserve"> </w:t>
      </w:r>
      <w:r w:rsidR="009B1EFB">
        <w:t>declaration of emergency</w:t>
      </w:r>
      <w:r>
        <w:t>, the Contractor shall provide, upon Authority request, all equipment, vehicles, and/or personnel normally performing services under this Agreement, for use by the Contractor in conducting emergency operations</w:t>
      </w:r>
      <w:r w:rsidR="00B423F8">
        <w:t>.</w:t>
      </w:r>
      <w:r>
        <w:t xml:space="preserve"> </w:t>
      </w:r>
      <w:r w:rsidR="00B423F8">
        <w:t>These emergency services shall be performed</w:t>
      </w:r>
      <w:r>
        <w:t xml:space="preserve"> </w:t>
      </w:r>
      <w:r w:rsidR="00892F38">
        <w:t xml:space="preserve">in consultation with the Authority’s Executive Director to ensure </w:t>
      </w:r>
      <w:r w:rsidR="00B423F8">
        <w:t xml:space="preserve">appropriate prioritization of </w:t>
      </w:r>
      <w:r w:rsidR="00892F38">
        <w:t>services</w:t>
      </w:r>
      <w:r>
        <w:t>.</w:t>
      </w:r>
      <w:r w:rsidR="00D1589D" w:rsidRPr="00D1589D">
        <w:rPr>
          <w:iCs/>
        </w:rPr>
        <w:t xml:space="preserve"> </w:t>
      </w:r>
      <w:r>
        <w:t xml:space="preserve">The Authority shall not be required to compensate the Contractor for the Contractor’s provision of </w:t>
      </w:r>
      <w:r w:rsidR="009B1EFB">
        <w:t>e</w:t>
      </w:r>
      <w:r>
        <w:t xml:space="preserve">quipment, vehicles, or personnel normally performing services under this Agreement when made available during a </w:t>
      </w:r>
      <w:r w:rsidR="009B1EFB">
        <w:t>declaration of emergency</w:t>
      </w:r>
      <w:r>
        <w:t xml:space="preserve"> for the Contractor’s use </w:t>
      </w:r>
      <w:r w:rsidR="00C64A49">
        <w:t>in excess of what is otherwise payable to the Contractor pursuant to this Agreement.</w:t>
      </w:r>
    </w:p>
    <w:p w14:paraId="1150758A" w14:textId="4F326188" w:rsidR="00BB7263" w:rsidRDefault="00BB7263" w:rsidP="00740896">
      <w:pPr>
        <w:pStyle w:val="1LetteredA"/>
      </w:pPr>
      <w:r>
        <w:t>E.</w:t>
      </w:r>
      <w:r w:rsidR="00F113F7" w:rsidRPr="00F113F7">
        <w:rPr>
          <w:bCs/>
          <w:iCs/>
        </w:rPr>
        <w:tab/>
      </w:r>
      <w:r w:rsidR="00847103" w:rsidRPr="00847103">
        <w:rPr>
          <w:b/>
          <w:bCs/>
        </w:rPr>
        <w:t>Contractor Reimbursement for Use of Additional Resources.</w:t>
      </w:r>
      <w:r>
        <w:t xml:space="preserve"> </w:t>
      </w:r>
      <w:r w:rsidR="00113E87">
        <w:t xml:space="preserve">In the event of a </w:t>
      </w:r>
      <w:r w:rsidR="00C924D9">
        <w:t>declaration of emergency</w:t>
      </w:r>
      <w:r w:rsidR="00113E87">
        <w:t xml:space="preserve">, should </w:t>
      </w:r>
      <w:r>
        <w:t>the Contractor provide</w:t>
      </w:r>
      <w:r w:rsidR="0061488E">
        <w:t xml:space="preserve">, upon Authority’s request, </w:t>
      </w:r>
      <w:r>
        <w:t xml:space="preserve"> additional equipment, vehicles, and/or personnel beyond that normally perform</w:t>
      </w:r>
      <w:r w:rsidR="00312543">
        <w:t>ing</w:t>
      </w:r>
      <w:r>
        <w:t xml:space="preserve"> services under this Agreement,</w:t>
      </w:r>
      <w:r w:rsidR="00B6541E">
        <w:t xml:space="preserve"> for use by the Contractor in conducting emergency operations under the Authority’s direction,</w:t>
      </w:r>
      <w:r>
        <w:t xml:space="preserve"> the Contractor </w:t>
      </w:r>
      <w:r w:rsidR="009B1394">
        <w:t xml:space="preserve">may </w:t>
      </w:r>
      <w:r>
        <w:t xml:space="preserve">submit to the Authority detailed records of specific, additional, and reasonable costs and expenses borne by the Contractor in providing such additional resources. The Authority shall </w:t>
      </w:r>
      <w:r w:rsidR="00292DB5">
        <w:t xml:space="preserve">reimburse </w:t>
      </w:r>
      <w:r>
        <w:t xml:space="preserve">the Contractor for such documented, reasonable expenses within ninety (90) Days after </w:t>
      </w:r>
      <w:r w:rsidR="00832F97">
        <w:t>the Authority receives</w:t>
      </w:r>
      <w:r>
        <w:t xml:space="preserve"> State and/or Federal emergency agency reimbursement specific to these expenses. Should such </w:t>
      </w:r>
      <w:r w:rsidR="00707134">
        <w:t xml:space="preserve">State and/or Federal </w:t>
      </w:r>
      <w:r>
        <w:t>reimbursement not occur within five hundred and forty (540) Days after the Contractor’s complete submission as verified by the Authority</w:t>
      </w:r>
      <w:r w:rsidR="003E009B">
        <w:t xml:space="preserve"> the</w:t>
      </w:r>
      <w:r w:rsidR="001C0A34" w:rsidRPr="000C4CC1">
        <w:t xml:space="preserve"> </w:t>
      </w:r>
      <w:r w:rsidR="001C0A34">
        <w:t>Contractor may seek compensation under the terms of this Agreement</w:t>
      </w:r>
      <w:r>
        <w:t xml:space="preserve">. The Contractor shall promptly cooperate with the Authority, State and/or Federal reporting and documentation requirements related to </w:t>
      </w:r>
      <w:r w:rsidR="003E6EC7">
        <w:t>a request for reimbursement</w:t>
      </w:r>
      <w:r>
        <w:t>. The Contractor shall further comply with all applicable Federal, State, or local funding and accounting requirements that may apply to expenses that will be reimbursed upon notice of the same from the Authority.</w:t>
      </w:r>
    </w:p>
    <w:p w14:paraId="56B9DA71" w14:textId="5EDED0C8" w:rsidR="00BB7263" w:rsidRDefault="00BB7263" w:rsidP="00740896">
      <w:pPr>
        <w:pStyle w:val="1LetteredA"/>
      </w:pPr>
      <w:r>
        <w:t>F.</w:t>
      </w:r>
      <w:r w:rsidR="00F113F7" w:rsidRPr="00F113F7">
        <w:rPr>
          <w:bCs/>
          <w:iCs/>
        </w:rPr>
        <w:tab/>
      </w:r>
      <w:r w:rsidR="00847103" w:rsidRPr="00847103">
        <w:rPr>
          <w:b/>
          <w:bCs/>
        </w:rPr>
        <w:t>Disaster Waivers.</w:t>
      </w:r>
      <w:r>
        <w:t xml:space="preserve"> In the event of a disaster, the Authority may grant the Contractor a waiver of some or all </w:t>
      </w:r>
      <w:r w:rsidR="007D0D85">
        <w:t xml:space="preserve">Collection </w:t>
      </w:r>
      <w:r>
        <w:t xml:space="preserve">requirements under this Agreement and 14 CCR, Division 7, Chapter 12, Article 3 in the disaster-affected areas for the duration of the waiver, provided that such waiver has been approved by CalRecycle. Any resulting changes in </w:t>
      </w:r>
      <w:r w:rsidR="007D0D85">
        <w:t>Collection</w:t>
      </w:r>
      <w:r>
        <w:t xml:space="preserve"> requirements shall be addressed as a change in scope in accordance with Section 2.4.</w:t>
      </w:r>
    </w:p>
    <w:p w14:paraId="32FDFA71" w14:textId="5958ACB2" w:rsidR="00BB7263" w:rsidRDefault="00BB7263" w:rsidP="00E17051">
      <w:pPr>
        <w:pStyle w:val="Heading2"/>
      </w:pPr>
      <w:bookmarkStart w:id="141" w:name="_Toc160620749"/>
      <w:bookmarkStart w:id="142" w:name="_Toc160626690"/>
      <w:bookmarkStart w:id="143" w:name="_Toc180661768"/>
      <w:r>
        <w:t>7.5</w:t>
      </w:r>
      <w:r w:rsidR="00F113F7" w:rsidRPr="00F113F7">
        <w:rPr>
          <w:bCs/>
          <w:iCs/>
        </w:rPr>
        <w:tab/>
      </w:r>
      <w:r>
        <w:t>Extended Producer Responsibility Programs</w:t>
      </w:r>
      <w:bookmarkEnd w:id="141"/>
      <w:bookmarkEnd w:id="142"/>
      <w:bookmarkEnd w:id="143"/>
    </w:p>
    <w:p w14:paraId="5E470B24" w14:textId="7C646D73" w:rsidR="00166486" w:rsidRDefault="00166486" w:rsidP="00166486">
      <w:pPr>
        <w:pStyle w:val="1LetteredA"/>
      </w:pPr>
      <w:bookmarkStart w:id="144" w:name="_Toc160620750"/>
      <w:bookmarkStart w:id="145" w:name="_Toc160626691"/>
      <w:r>
        <w:t>A.</w:t>
      </w:r>
      <w:r w:rsidRPr="00F113F7">
        <w:rPr>
          <w:bCs/>
          <w:iCs/>
        </w:rPr>
        <w:tab/>
      </w:r>
      <w:r w:rsidRPr="006F05F0">
        <w:rPr>
          <w:b/>
        </w:rPr>
        <w:t>General</w:t>
      </w:r>
      <w:r w:rsidRPr="00F113F7">
        <w:t>.</w:t>
      </w:r>
      <w:r>
        <w:t xml:space="preserve"> The Authority and the Contractor acknowledge that the requirements under the existing Extended Producer Responsibility Programs (including, but not limited to</w:t>
      </w:r>
      <w:r w:rsidRPr="001707BF">
        <w:t xml:space="preserve">, </w:t>
      </w:r>
      <w:r>
        <w:t xml:space="preserve">AB 1201, </w:t>
      </w:r>
      <w:r w:rsidRPr="001707BF">
        <w:t>SB 1383</w:t>
      </w:r>
      <w:r>
        <w:t>, SB 54, and SB 343) may be applicable to the services provided by the Contractor under this Agreement, and that additional or amended Extended Producer Responsibility Programs may be established in the future.</w:t>
      </w:r>
      <w:r w:rsidRPr="00D1589D">
        <w:rPr>
          <w:iCs/>
        </w:rPr>
        <w:t xml:space="preserve"> </w:t>
      </w:r>
      <w:r w:rsidR="00891DEE">
        <w:rPr>
          <w:iCs/>
        </w:rPr>
        <w:t xml:space="preserve">The Contractor acknowledges and agrees that to the extent that such Extended Producer Responsibility Programs impose requirements on the Authority’s Source Separated Collection programs that impact the services provided by the Contractor under this Agreement, those Extended Producer Responsibility Programs shall be considered “mandatory” for the Contractor and </w:t>
      </w:r>
      <w:r w:rsidR="003E009B">
        <w:rPr>
          <w:iCs/>
        </w:rPr>
        <w:t xml:space="preserve">the </w:t>
      </w:r>
      <w:r w:rsidR="00891DEE">
        <w:rPr>
          <w:iCs/>
        </w:rPr>
        <w:t xml:space="preserve">Contractor shall be required to participate. </w:t>
      </w:r>
      <w:r>
        <w:t xml:space="preserve">The Contractor further acknowledges that, because the </w:t>
      </w:r>
      <w:r w:rsidR="00736AB8">
        <w:t xml:space="preserve">Designated </w:t>
      </w:r>
      <w:r>
        <w:t>Facility</w:t>
      </w:r>
      <w:r w:rsidR="00736AB8">
        <w:t>(ies)</w:t>
      </w:r>
      <w:r>
        <w:t xml:space="preserve"> accepts materials from the public that may be regulated by an Extended Producer </w:t>
      </w:r>
      <w:r>
        <w:lastRenderedPageBreak/>
        <w:t>Responsibility Program, the Contractor may be uniquely positioned to operate or participate in such programs</w:t>
      </w:r>
      <w:r w:rsidR="00D614ED">
        <w:t xml:space="preserve"> in a “voluntary” capacity</w:t>
      </w:r>
      <w:r>
        <w:t xml:space="preserve">. </w:t>
      </w:r>
    </w:p>
    <w:p w14:paraId="6683500C" w14:textId="604662F4" w:rsidR="00166486" w:rsidRDefault="00166486" w:rsidP="00166486">
      <w:pPr>
        <w:pStyle w:val="1LetteredA"/>
      </w:pPr>
      <w:r>
        <w:t>B.</w:t>
      </w:r>
      <w:r>
        <w:tab/>
      </w:r>
      <w:r w:rsidRPr="006F05F0">
        <w:rPr>
          <w:b/>
        </w:rPr>
        <w:t>Change in Scope</w:t>
      </w:r>
      <w:r>
        <w:t xml:space="preserve">. </w:t>
      </w:r>
      <w:r w:rsidDel="00D66722">
        <w:rPr>
          <w:iCs/>
        </w:rPr>
        <w:t xml:space="preserve"> </w:t>
      </w:r>
      <w:r>
        <w:t xml:space="preserve">The Authority may require </w:t>
      </w:r>
      <w:r w:rsidR="003E009B">
        <w:t xml:space="preserve">the </w:t>
      </w:r>
      <w:r>
        <w:t xml:space="preserve">Contractor’s compliance with, and participation in, existing and/or new </w:t>
      </w:r>
      <w:r w:rsidR="006357A9">
        <w:t xml:space="preserve">mandatory </w:t>
      </w:r>
      <w:r>
        <w:t>Extended Producer Responsibility</w:t>
      </w:r>
      <w:r w:rsidRPr="00ED2421">
        <w:t xml:space="preserve"> </w:t>
      </w:r>
      <w:r>
        <w:t>Programs that may include a modification to Exhibit C</w:t>
      </w:r>
      <w:r w:rsidR="00233E5D">
        <w:t>-1</w:t>
      </w:r>
      <w:r>
        <w:t xml:space="preserve"> or </w:t>
      </w:r>
      <w:r w:rsidR="002C1D84">
        <w:t xml:space="preserve">may request </w:t>
      </w:r>
      <w:r w:rsidR="003E009B">
        <w:t xml:space="preserve">the </w:t>
      </w:r>
      <w:r w:rsidR="002C1D84">
        <w:t xml:space="preserve">Contractors compliance with, and participation in, existing and/or new Extended Producer Responsibility Programs that may include </w:t>
      </w:r>
      <w:r w:rsidR="003E009B">
        <w:t xml:space="preserve">the </w:t>
      </w:r>
      <w:r w:rsidRPr="00A62CA5">
        <w:t>Contractor</w:t>
      </w:r>
      <w:r>
        <w:t xml:space="preserve"> implementation of drop-off program(s) at </w:t>
      </w:r>
      <w:r w:rsidRPr="00E01EAA">
        <w:t xml:space="preserve">the </w:t>
      </w:r>
      <w:r w:rsidR="00077CE1" w:rsidRPr="00E01EAA">
        <w:t>Designated</w:t>
      </w:r>
      <w:r w:rsidRPr="00E01EAA">
        <w:t xml:space="preserve"> Facility</w:t>
      </w:r>
      <w:r w:rsidR="00077CE1" w:rsidRPr="00E01EAA">
        <w:t>(ies)</w:t>
      </w:r>
      <w:r w:rsidRPr="00E01EAA">
        <w:t>, to</w:t>
      </w:r>
      <w:r>
        <w:t xml:space="preserve"> the extent that doing so is reasonably appropriate and does not violate the </w:t>
      </w:r>
      <w:r w:rsidR="00D51452">
        <w:t>P</w:t>
      </w:r>
      <w:r>
        <w:t>ermits of the subject Facility</w:t>
      </w:r>
      <w:r w:rsidRPr="00A62CA5">
        <w:t xml:space="preserve">. </w:t>
      </w:r>
    </w:p>
    <w:p w14:paraId="56A2D2BF" w14:textId="579F25D4" w:rsidR="00166486" w:rsidRDefault="00166486" w:rsidP="00166486">
      <w:pPr>
        <w:pStyle w:val="1LetteredA"/>
        <w:ind w:firstLine="0"/>
        <w:rPr>
          <w:iCs/>
        </w:rPr>
      </w:pPr>
      <w:r>
        <w:t xml:space="preserve">Notwithstanding Section 10.4.A.4, any and all such Authority requests and/or requirements related to any </w:t>
      </w:r>
      <w:r w:rsidR="003037B3">
        <w:t xml:space="preserve">mandatory or voluntary Extended Producer Responsibility Program </w:t>
      </w:r>
      <w:r>
        <w:t xml:space="preserve">related to any Extended Producer Responsibility Program </w:t>
      </w:r>
      <w:r>
        <w:rPr>
          <w:iCs/>
        </w:rPr>
        <w:t xml:space="preserve">shall be treated as a change in scope in accordance with Sections 2.4, </w:t>
      </w:r>
      <w:r w:rsidRPr="00692657">
        <w:t>10.4.</w:t>
      </w:r>
      <w:r w:rsidRPr="00692657">
        <w:rPr>
          <w:iCs/>
        </w:rPr>
        <w:t>A</w:t>
      </w:r>
      <w:r w:rsidRPr="00692657">
        <w:t>.1,</w:t>
      </w:r>
      <w:r>
        <w:rPr>
          <w:iCs/>
        </w:rPr>
        <w:t xml:space="preserve"> and </w:t>
      </w:r>
      <w:r>
        <w:t xml:space="preserve">10.5 and </w:t>
      </w:r>
      <w:r>
        <w:rPr>
          <w:iCs/>
        </w:rPr>
        <w:t>shall not be treated as a Change in Law pursuant to Section 10.4.A.4</w:t>
      </w:r>
      <w:r>
        <w:t xml:space="preserve">; provided, however, that the Contractor shall be expressly precluded from </w:t>
      </w:r>
      <w:r w:rsidRPr="00E01EAA">
        <w:t xml:space="preserve">requesting a Special </w:t>
      </w:r>
      <w:r w:rsidR="00D77A6D" w:rsidRPr="00E01EAA">
        <w:t>Rate Adjustment</w:t>
      </w:r>
      <w:r w:rsidRPr="00E01EAA">
        <w:t xml:space="preserve"> for a change</w:t>
      </w:r>
      <w:r>
        <w:t xml:space="preserve"> in scope if the Contractor’s is compensated, in whole or in part, for Processing, Recovery, and/or Diversion cost associated with such participation. Additionally, the Contractor shall be expressly precluded from requesting any Special </w:t>
      </w:r>
      <w:r w:rsidR="00CA1D20">
        <w:t>Rate Adjustment</w:t>
      </w:r>
      <w:r>
        <w:t xml:space="preserve">, for any materials </w:t>
      </w:r>
      <w:r w:rsidR="003E009B">
        <w:t xml:space="preserve">the </w:t>
      </w:r>
      <w:r>
        <w:t>Contractor represented it was already Recovering and Diverting, as described in Exhibit G, even if the addition of the subject material is covered under what might otherwise be considered an eligible item under Section 10.4.A.1 and Section 10.4.A.</w:t>
      </w:r>
      <w:r w:rsidRPr="00D1589D">
        <w:rPr>
          <w:iCs/>
        </w:rPr>
        <w:t xml:space="preserve"> </w:t>
      </w:r>
    </w:p>
    <w:p w14:paraId="3F7BC2ED" w14:textId="627C6353" w:rsidR="00166486" w:rsidRDefault="00166486" w:rsidP="00166486">
      <w:pPr>
        <w:pStyle w:val="1LetteredA"/>
        <w:rPr>
          <w:iCs/>
        </w:rPr>
      </w:pPr>
      <w:r>
        <w:t xml:space="preserve">C. </w:t>
      </w:r>
      <w:r>
        <w:tab/>
      </w:r>
      <w:r w:rsidRPr="00705D41">
        <w:rPr>
          <w:b/>
        </w:rPr>
        <w:t>Authority Rights to Solicit Proposals</w:t>
      </w:r>
      <w:r>
        <w:t>. The Authority may, from time</w:t>
      </w:r>
      <w:r w:rsidR="003C3AFD">
        <w:t xml:space="preserve"> </w:t>
      </w:r>
      <w:r>
        <w:t>to</w:t>
      </w:r>
      <w:r w:rsidR="003C3AFD">
        <w:t xml:space="preserve"> </w:t>
      </w:r>
      <w:r>
        <w:t xml:space="preserve">time, request that the Contractor initiate or participate in a </w:t>
      </w:r>
      <w:r w:rsidR="00D46064">
        <w:t>voluntary</w:t>
      </w:r>
      <w:r>
        <w:t xml:space="preserve"> Extended Producer Responsibility Program; provided, however, that the</w:t>
      </w:r>
      <w:r w:rsidRPr="00134BC3">
        <w:rPr>
          <w:iCs/>
        </w:rPr>
        <w:t xml:space="preserve"> </w:t>
      </w:r>
      <w:r>
        <w:t>Contractor acknowledges and agrees that the Authority is under no obligation to request any such proposal from the Contractor. Furthermore, the</w:t>
      </w:r>
      <w:r w:rsidRPr="00134BC3">
        <w:rPr>
          <w:iCs/>
        </w:rPr>
        <w:t xml:space="preserve"> </w:t>
      </w:r>
      <w:r>
        <w:t xml:space="preserve">Contractor acknowledges and agrees that, at any time during the Term of this Agreement, the Authority may solicit proposals from other Persons related to Extended Producer Responsibility Programs and may permit other Persons besides </w:t>
      </w:r>
      <w:r w:rsidR="003E009B">
        <w:t xml:space="preserve">the </w:t>
      </w:r>
      <w:r>
        <w:t>Contractor to provide such services, as provided for in Section 2.2.A.8</w:t>
      </w:r>
      <w:r w:rsidR="00A92FBA">
        <w:t>,</w:t>
      </w:r>
      <w:r>
        <w:t xml:space="preserve"> and that nothing herein shall prevent the Authority from also soliciting cost and operating information from other Persons in order to inform the Authority’s evaluation of any Contractor-provided proposal. </w:t>
      </w:r>
    </w:p>
    <w:p w14:paraId="09F1DA43" w14:textId="7840057A" w:rsidR="00166486" w:rsidRDefault="00166486" w:rsidP="00166486">
      <w:pPr>
        <w:pStyle w:val="BodyTextIndent2"/>
        <w:ind w:left="1170" w:hanging="540"/>
      </w:pPr>
      <w:r>
        <w:t xml:space="preserve">D. </w:t>
      </w:r>
      <w:r>
        <w:tab/>
      </w:r>
      <w:r w:rsidRPr="00D22B2A">
        <w:rPr>
          <w:b/>
          <w:bCs/>
        </w:rPr>
        <w:t>Authority Requested Proposal</w:t>
      </w:r>
      <w:r>
        <w:rPr>
          <w:b/>
          <w:bCs/>
        </w:rPr>
        <w:t>.</w:t>
      </w:r>
      <w:r w:rsidRPr="00D22B2A">
        <w:rPr>
          <w:b/>
          <w:bCs/>
        </w:rPr>
        <w:t xml:space="preserve"> </w:t>
      </w:r>
      <w:r>
        <w:t>If the Authority requests an Extended Producer Responsibility Program proposal from</w:t>
      </w:r>
      <w:r w:rsidR="003E009B">
        <w:t xml:space="preserve"> the</w:t>
      </w:r>
      <w:r>
        <w:t xml:space="preserve"> Contractor under this Section, the Contractor shall be required seek out and coordinate with the applicable Stewardship Organization</w:t>
      </w:r>
      <w:r w:rsidR="00CE5A28">
        <w:t>(s)</w:t>
      </w:r>
      <w:r>
        <w:t xml:space="preserve"> designated for the applicable program and shall describe such partnership in its proposal</w:t>
      </w:r>
      <w:r w:rsidR="000B27AC">
        <w:t xml:space="preserve"> or provide information about an alternative program that </w:t>
      </w:r>
      <w:r w:rsidR="003E009B">
        <w:t xml:space="preserve">the </w:t>
      </w:r>
      <w:r w:rsidR="000B27AC">
        <w:t>Contractor</w:t>
      </w:r>
      <w:r w:rsidR="00BF1FC7">
        <w:t xml:space="preserve"> wi</w:t>
      </w:r>
      <w:r w:rsidR="00473DDB">
        <w:t>shes</w:t>
      </w:r>
      <w:r w:rsidR="00756419">
        <w:t xml:space="preserve"> to participate in to Divert such material(s) that meets the requirements of the voluntary Extended Producer Responsibility Program</w:t>
      </w:r>
      <w:r>
        <w:t xml:space="preserve">; these requirements are in addition to the requirements provided in Section </w:t>
      </w:r>
      <w:r w:rsidR="009E5E5F">
        <w:t>2.4.</w:t>
      </w:r>
      <w:r>
        <w:t xml:space="preserve"> The Authority’s written request for a proposal may also require additional and/or specific information relating to the Extended Producer Responsibility Program, including such information determined by the Executive Director (at the Executive Director’s sole discretion) to be reasonably necessary The Authority shall review the proposal and may request additional supporting documentation, calculations, or other information necessary to evaluate the Contractor’s proposal for reasonableness and to evaluate </w:t>
      </w:r>
      <w:r w:rsidR="003E009B">
        <w:t xml:space="preserve">the </w:t>
      </w:r>
      <w:r>
        <w:t xml:space="preserve">Contractor’s ability to comply with the requirements of the Extended Producer Responsibility Program. </w:t>
      </w:r>
    </w:p>
    <w:p w14:paraId="1E4EFFDA" w14:textId="3E58FDBC" w:rsidR="00166486" w:rsidRDefault="00166486" w:rsidP="00166486">
      <w:pPr>
        <w:pStyle w:val="BodyTextIndent2"/>
        <w:ind w:left="1170"/>
      </w:pPr>
      <w:r>
        <w:t xml:space="preserve">As such, </w:t>
      </w:r>
      <w:r w:rsidR="003E009B">
        <w:t xml:space="preserve">the </w:t>
      </w:r>
      <w:r>
        <w:t xml:space="preserve">Contractor shall, </w:t>
      </w:r>
      <w:r w:rsidR="00430E45">
        <w:t>consider in good faith</w:t>
      </w:r>
      <w:r>
        <w:t xml:space="preserve"> the Authority’s request to enact the </w:t>
      </w:r>
      <w:r w:rsidR="00430E45">
        <w:t>voluntary</w:t>
      </w:r>
      <w:r>
        <w:t xml:space="preserve"> Extended Producer Responsibility </w:t>
      </w:r>
      <w:r w:rsidR="005F56C8">
        <w:t>P</w:t>
      </w:r>
      <w:r w:rsidRPr="009361D2">
        <w:t>rogram</w:t>
      </w:r>
      <w:r>
        <w:t xml:space="preserve">, unless the Contractor can demonstrate </w:t>
      </w:r>
      <w:r>
        <w:lastRenderedPageBreak/>
        <w:t>significant barriers that would make providing such services impracticable</w:t>
      </w:r>
      <w:r w:rsidR="00ED0EBE">
        <w:t xml:space="preserve"> and/or the Contractor is already </w:t>
      </w:r>
      <w:r w:rsidR="00C55BA1">
        <w:t>diverting the applicable material(s) at the time of the Authority</w:t>
      </w:r>
      <w:r w:rsidR="005F3F8F">
        <w:t>’s request</w:t>
      </w:r>
      <w:r>
        <w:t>. The Contractor shall express any objections or concerns during the meet-and-confer period and</w:t>
      </w:r>
      <w:r w:rsidR="003E009B">
        <w:t xml:space="preserve"> the</w:t>
      </w:r>
      <w:r>
        <w:t xml:space="preserve"> Contractor shall provide evidence of such barriers </w:t>
      </w:r>
      <w:r w:rsidR="00DE1A7A">
        <w:t>and/or</w:t>
      </w:r>
      <w:r w:rsidR="006E5776">
        <w:t xml:space="preserve"> current Diversion op</w:t>
      </w:r>
      <w:r w:rsidR="00496E88">
        <w:t>erations</w:t>
      </w:r>
      <w:r>
        <w:t xml:space="preserve"> in</w:t>
      </w:r>
      <w:r w:rsidR="003E009B">
        <w:t xml:space="preserve"> the</w:t>
      </w:r>
      <w:r>
        <w:t xml:space="preserve"> Contractor’s proposal. Such information will be further reviewed by the Authority. </w:t>
      </w:r>
      <w:r w:rsidR="00CC70FA">
        <w:t>In the event that</w:t>
      </w:r>
      <w:r w:rsidR="003E009B">
        <w:t xml:space="preserve"> the</w:t>
      </w:r>
      <w:r w:rsidR="00CC70FA">
        <w:t xml:space="preserve"> Contractor and the Authority mutually agree for</w:t>
      </w:r>
      <w:r w:rsidR="003E009B">
        <w:t xml:space="preserve"> the</w:t>
      </w:r>
      <w:r w:rsidR="00CC70FA">
        <w:t xml:space="preserve"> Contractor to participate in a voluntary Extended Producer Responsibility Program, the Parties agree that Contractor shall be entitled to request a Special </w:t>
      </w:r>
      <w:r w:rsidR="005F56C8">
        <w:t xml:space="preserve">Rate </w:t>
      </w:r>
      <w:r w:rsidR="00CA0A90">
        <w:t>Adjustment</w:t>
      </w:r>
      <w:r w:rsidR="003B43D1">
        <w:t xml:space="preserve"> as set forth in Article 10 and if such a request is not approved the by the Authority Board, then </w:t>
      </w:r>
      <w:r w:rsidR="003E009B">
        <w:t xml:space="preserve">the </w:t>
      </w:r>
      <w:r w:rsidR="003B43D1">
        <w:t>Contractor shall not be required to implement the voluntary Extended Producer Respo</w:t>
      </w:r>
      <w:r w:rsidR="00CA0A90">
        <w:t xml:space="preserve">nsibility Program under this Agreement. </w:t>
      </w:r>
    </w:p>
    <w:p w14:paraId="57BA1AEC" w14:textId="4F787E88" w:rsidR="00166486" w:rsidRDefault="00166486" w:rsidP="00166486">
      <w:pPr>
        <w:pStyle w:val="BodyTextIndent2"/>
        <w:ind w:left="1170" w:hanging="540"/>
      </w:pPr>
      <w:r>
        <w:t>E.</w:t>
      </w:r>
      <w:r>
        <w:tab/>
      </w:r>
      <w:r w:rsidRPr="003572C6">
        <w:rPr>
          <w:b/>
        </w:rPr>
        <w:t>Record Keeping and Reporting</w:t>
      </w:r>
      <w:r>
        <w:rPr>
          <w:b/>
        </w:rPr>
        <w:t xml:space="preserve">. </w:t>
      </w:r>
      <w:r>
        <w:t xml:space="preserve">The Contractor acknowledges that, as part of the services provided under this Agreement, the Contractor’s participation in any </w:t>
      </w:r>
      <w:r w:rsidR="00CA0A90">
        <w:t>mandatory or voluntary</w:t>
      </w:r>
      <w:r>
        <w:t xml:space="preserve"> Extended Producer Responsibility Program may impact the Authority and/or its Member Agencies, Subscribers to Collection services, and the Authority’s other service providers. As such, regardless of whether the Contractor is specifically contracted under this Agreement to provide any such Extended Producer Responsibility Programs under this Agreement, the Contractor acknowledges and agrees it has obligations to the Authority, nonetheless. </w:t>
      </w:r>
    </w:p>
    <w:p w14:paraId="19A7A993" w14:textId="5560459A" w:rsidR="00166486" w:rsidRDefault="00166486" w:rsidP="00166486">
      <w:pPr>
        <w:pStyle w:val="BodyTextIndent2"/>
        <w:ind w:left="1188" w:hanging="36"/>
      </w:pPr>
      <w:r>
        <w:t>Throughout the Term of this Agreement, the Contractor shall maintain records of all funding or other resources the Contractor receives directly or indirectly through an Extended Producer Responsibility Program</w:t>
      </w:r>
      <w:r w:rsidR="00297A9E">
        <w:t xml:space="preserve"> related to </w:t>
      </w:r>
      <w:r w:rsidR="003E009B">
        <w:t xml:space="preserve">the </w:t>
      </w:r>
      <w:r w:rsidR="00297A9E">
        <w:t>Contractor’s performance of services under this Agreement</w:t>
      </w:r>
      <w:r>
        <w:t>.</w:t>
      </w:r>
      <w:r w:rsidRPr="00D1589D">
        <w:rPr>
          <w:iCs/>
        </w:rPr>
        <w:t xml:space="preserve"> </w:t>
      </w:r>
      <w:r>
        <w:t xml:space="preserve">The Contractor shall inform and report to the Authority as part of </w:t>
      </w:r>
      <w:r w:rsidR="003E009B">
        <w:t xml:space="preserve">the </w:t>
      </w:r>
      <w:r>
        <w:t xml:space="preserve">Contractor’s obligations under Exhibit D and shall calculate and demonstrate the dollar amount that can be attributed to services provided under this Agreement. Any cost savings identified shall be remitted to the Authority as either a direct payment sent to the Authority within thirty (30) Days after </w:t>
      </w:r>
      <w:r w:rsidR="003E009B">
        <w:t xml:space="preserve">the </w:t>
      </w:r>
      <w:r>
        <w:t xml:space="preserve">Contractor’s receipt of funds or as a reduction to the Contractor’s </w:t>
      </w:r>
      <w:r w:rsidR="00FB41E4">
        <w:t>Rate</w:t>
      </w:r>
      <w:r>
        <w:t xml:space="preserve"> in accordance with Article 10, at the Executive Director’s sole discretion. The Contractor shall include copies of invoices or receipts with the applicable Stewardship Organization with its payment or </w:t>
      </w:r>
      <w:r w:rsidR="007F2393">
        <w:t>Rate</w:t>
      </w:r>
      <w:r>
        <w:t xml:space="preserve"> Application, as appropriate, regardless of whether the Authority is aware such funding or other resources have been received by the Contractor. </w:t>
      </w:r>
    </w:p>
    <w:p w14:paraId="50213E13" w14:textId="77777777" w:rsidR="00166486" w:rsidRDefault="00166486" w:rsidP="00166486">
      <w:pPr>
        <w:pStyle w:val="2Numbered1"/>
        <w:ind w:left="1188" w:firstLine="0"/>
      </w:pPr>
      <w:r>
        <w:t xml:space="preserve">The Contractor shall also maintain all operational and financial records related to Extended Producer Responsibility Programs as provided in Article 12 and report such information to the Authority in accordance with </w:t>
      </w:r>
      <w:r w:rsidRPr="00FF634F">
        <w:t>Exhibit D</w:t>
      </w:r>
      <w:r>
        <w:t xml:space="preserve"> or as otherwise requested by the Executive Director. </w:t>
      </w:r>
    </w:p>
    <w:p w14:paraId="1C633A10" w14:textId="0B1D8B59" w:rsidR="00BB7263" w:rsidRDefault="00BB7263" w:rsidP="00E17051">
      <w:pPr>
        <w:pStyle w:val="Heading2"/>
      </w:pPr>
      <w:bookmarkStart w:id="146" w:name="_Toc180661769"/>
      <w:r>
        <w:t>7.6</w:t>
      </w:r>
      <w:r w:rsidR="00F113F7" w:rsidRPr="00F113F7">
        <w:rPr>
          <w:bCs/>
          <w:iCs/>
        </w:rPr>
        <w:tab/>
      </w:r>
      <w:r>
        <w:t>Generation, Characterization, and Pilot Studies</w:t>
      </w:r>
      <w:bookmarkEnd w:id="144"/>
      <w:bookmarkEnd w:id="145"/>
      <w:bookmarkEnd w:id="146"/>
    </w:p>
    <w:p w14:paraId="25B73209" w14:textId="080FE415" w:rsidR="00BB7263" w:rsidRDefault="00BB7263" w:rsidP="00740896">
      <w:pPr>
        <w:pStyle w:val="BodyText"/>
      </w:pPr>
      <w:r>
        <w:t>The Contractor acknowledges that the Authority, CalRecycle, or other governmental agencies may wish to perform and/or participate in periodic material generation or characterization studies or pilot programs related to materials covered under this Agreement</w:t>
      </w:r>
      <w:r w:rsidR="00A62CA5">
        <w:t>. The Contractor</w:t>
      </w:r>
      <w:r>
        <w:t xml:space="preserve"> agrees to participate and cooperate with the Authority and its agents and to perform studies and data collection exercises, as needed, to determine weights, volumes and composition of materials generated, Disposed, Diverted or otherwise Processed or Composted, including the resultant Residue.</w:t>
      </w:r>
      <w:r w:rsidR="00D1589D" w:rsidRPr="00D1589D">
        <w:rPr>
          <w:iCs/>
        </w:rPr>
        <w:t xml:space="preserve"> </w:t>
      </w:r>
      <w:r>
        <w:t xml:space="preserve">If the Authority requires </w:t>
      </w:r>
      <w:r w:rsidR="00DA2377">
        <w:t xml:space="preserve">the </w:t>
      </w:r>
      <w:r>
        <w:t>Contractor to participate in such a study or program,</w:t>
      </w:r>
      <w:r w:rsidR="00DA2377">
        <w:t xml:space="preserve"> the</w:t>
      </w:r>
      <w:r>
        <w:t xml:space="preserve"> Contractor and the Authority shall mutually agree on the scope of services to be provided by </w:t>
      </w:r>
      <w:r w:rsidR="00DA2377">
        <w:t xml:space="preserve">the </w:t>
      </w:r>
      <w:r>
        <w:t xml:space="preserve">Contractor and compensation, if any, that the Authority will pay to </w:t>
      </w:r>
      <w:r w:rsidR="00DA2377">
        <w:t xml:space="preserve">the </w:t>
      </w:r>
      <w:r>
        <w:t xml:space="preserve">Contractor </w:t>
      </w:r>
      <w:r w:rsidR="008455DF">
        <w:t xml:space="preserve">specifically </w:t>
      </w:r>
      <w:r>
        <w:t>for such participation</w:t>
      </w:r>
      <w:r w:rsidR="00470096">
        <w:t>, in accordance with Section</w:t>
      </w:r>
      <w:r w:rsidR="00AF5E02">
        <w:t xml:space="preserve"> 2.4.A.6</w:t>
      </w:r>
      <w:r>
        <w:t xml:space="preserve">. In any event, </w:t>
      </w:r>
      <w:r w:rsidR="00DA2377">
        <w:t xml:space="preserve">the </w:t>
      </w:r>
      <w:r>
        <w:t>Contractor shall permit and in no way interfere with the handling of the subject materials by other Persons for such purposes.</w:t>
      </w:r>
    </w:p>
    <w:p w14:paraId="00073BEB" w14:textId="2F1A4D58" w:rsidR="00BB7263" w:rsidRDefault="00BB7263" w:rsidP="00E17051">
      <w:pPr>
        <w:pStyle w:val="Heading2"/>
      </w:pPr>
      <w:bookmarkStart w:id="147" w:name="_Toc160620751"/>
      <w:bookmarkStart w:id="148" w:name="_Toc160626692"/>
      <w:bookmarkStart w:id="149" w:name="_Toc180661770"/>
      <w:r>
        <w:lastRenderedPageBreak/>
        <w:t>7.7</w:t>
      </w:r>
      <w:r w:rsidR="00F113F7" w:rsidRPr="00F113F7">
        <w:rPr>
          <w:bCs/>
          <w:iCs/>
        </w:rPr>
        <w:tab/>
      </w:r>
      <w:bookmarkEnd w:id="147"/>
      <w:bookmarkEnd w:id="148"/>
      <w:r w:rsidR="001C7138">
        <w:t>Reserved</w:t>
      </w:r>
      <w:bookmarkEnd w:id="149"/>
    </w:p>
    <w:p w14:paraId="7B65164B" w14:textId="29CD7287" w:rsidR="00BB7263" w:rsidRDefault="00BB7263" w:rsidP="00E17051">
      <w:pPr>
        <w:pStyle w:val="Heading2"/>
      </w:pPr>
      <w:bookmarkStart w:id="150" w:name="_Toc160620752"/>
      <w:bookmarkStart w:id="151" w:name="_Toc160626693"/>
      <w:bookmarkStart w:id="152" w:name="_Toc180661771"/>
      <w:r>
        <w:t>7.8</w:t>
      </w:r>
      <w:r w:rsidR="00F113F7" w:rsidRPr="00F113F7">
        <w:rPr>
          <w:bCs/>
          <w:iCs/>
        </w:rPr>
        <w:tab/>
      </w:r>
      <w:bookmarkEnd w:id="150"/>
      <w:bookmarkEnd w:id="151"/>
      <w:r w:rsidR="009447CE">
        <w:t>Reserved</w:t>
      </w:r>
      <w:bookmarkEnd w:id="152"/>
    </w:p>
    <w:p w14:paraId="5033AD43" w14:textId="32C2F711" w:rsidR="00E23EBE" w:rsidRDefault="00E23EBE" w:rsidP="006F3961">
      <w:pPr>
        <w:pStyle w:val="Heading2"/>
      </w:pPr>
      <w:bookmarkStart w:id="153" w:name="_Toc162593501"/>
      <w:bookmarkStart w:id="154" w:name="_Toc180661772"/>
      <w:r>
        <w:t>7.9</w:t>
      </w:r>
      <w:r w:rsidRPr="00F113F7">
        <w:tab/>
      </w:r>
      <w:bookmarkEnd w:id="153"/>
      <w:r w:rsidR="00D503EA">
        <w:t>Reserved</w:t>
      </w:r>
      <w:bookmarkEnd w:id="154"/>
    </w:p>
    <w:p w14:paraId="1C00D1BE" w14:textId="7208A046" w:rsidR="00736FF1" w:rsidRDefault="004D0017" w:rsidP="006F3961">
      <w:pPr>
        <w:pStyle w:val="Heading2"/>
      </w:pPr>
      <w:bookmarkStart w:id="155" w:name="_Toc180661773"/>
      <w:r w:rsidRPr="00855FD2">
        <w:t>7.10</w:t>
      </w:r>
      <w:r w:rsidRPr="00855FD2">
        <w:tab/>
      </w:r>
      <w:r w:rsidR="00736FF1">
        <w:t>Service Exemptions</w:t>
      </w:r>
      <w:bookmarkEnd w:id="155"/>
    </w:p>
    <w:p w14:paraId="71EA6A46" w14:textId="75BE219D" w:rsidR="003D61DF" w:rsidRDefault="003D61DF" w:rsidP="003D61DF">
      <w:pPr>
        <w:pStyle w:val="BodyText"/>
      </w:pPr>
      <w:r>
        <w:t xml:space="preserve">The Authority allows for one or more of the following types of </w:t>
      </w:r>
      <w:r w:rsidR="007321C8">
        <w:t>Customer</w:t>
      </w:r>
      <w:r>
        <w:t xml:space="preserve"> exemptions to the </w:t>
      </w:r>
      <w:r w:rsidR="0096527F">
        <w:t xml:space="preserve">Recyclable Materials, Commingled Organics, and/or Commercial Food Scraps </w:t>
      </w:r>
      <w:r>
        <w:t xml:space="preserve">Collection requirements of this Agreement as described in this Section to </w:t>
      </w:r>
      <w:r w:rsidR="007321C8">
        <w:t xml:space="preserve">Customer </w:t>
      </w:r>
      <w:r>
        <w:t xml:space="preserve">that impact the scope of </w:t>
      </w:r>
      <w:r w:rsidR="002C2858">
        <w:t xml:space="preserve">the </w:t>
      </w:r>
      <w:r>
        <w:t xml:space="preserve">Contractor’s provision of services for those Customers. </w:t>
      </w:r>
      <w:r w:rsidR="007321C8">
        <w:t xml:space="preserve">Customer </w:t>
      </w:r>
      <w:r w:rsidR="006B01D0">
        <w:t>w</w:t>
      </w:r>
      <w:r>
        <w:t xml:space="preserve">aivers shall be subject to compliance with SB 1383 Regulatory requirements, pursuant to 14 CCR Section 18984.11, or other requirements specified by the Authority. </w:t>
      </w:r>
      <w:r w:rsidR="00650BC2">
        <w:t>The g</w:t>
      </w:r>
      <w:r>
        <w:t>ranting of waivers shall be done by the Authority, in consultation with the Member Agencies</w:t>
      </w:r>
      <w:r w:rsidR="00FA2B56">
        <w:t>,</w:t>
      </w:r>
      <w:r w:rsidR="006B01D0">
        <w:t xml:space="preserve"> with assistance by the Contractor</w:t>
      </w:r>
      <w:r>
        <w:t>.</w:t>
      </w:r>
    </w:p>
    <w:p w14:paraId="37F4E9C3" w14:textId="471417EA" w:rsidR="00B94B81" w:rsidRPr="00B94B81" w:rsidRDefault="00B94B81" w:rsidP="003D61DF">
      <w:pPr>
        <w:pStyle w:val="1LetteredA"/>
      </w:pPr>
      <w:r>
        <w:t>A.</w:t>
      </w:r>
      <w:r>
        <w:tab/>
      </w:r>
      <w:r w:rsidR="008F22CD">
        <w:rPr>
          <w:b/>
          <w:bCs/>
        </w:rPr>
        <w:t>Commercial and Multi-Family</w:t>
      </w:r>
      <w:r w:rsidRPr="003D61DF">
        <w:rPr>
          <w:b/>
          <w:bCs/>
        </w:rPr>
        <w:t xml:space="preserve"> </w:t>
      </w:r>
      <w:r w:rsidR="008B2D7B">
        <w:rPr>
          <w:b/>
          <w:bCs/>
        </w:rPr>
        <w:t>Customer</w:t>
      </w:r>
      <w:r w:rsidRPr="003D61DF">
        <w:rPr>
          <w:b/>
          <w:bCs/>
        </w:rPr>
        <w:t xml:space="preserve"> Waivers.</w:t>
      </w:r>
    </w:p>
    <w:p w14:paraId="458EBFC2" w14:textId="5FDF7FE2" w:rsidR="00C515EA" w:rsidRDefault="00C515EA" w:rsidP="00C515EA">
      <w:pPr>
        <w:pStyle w:val="2Numbered1"/>
      </w:pPr>
      <w:r>
        <w:t>1.</w:t>
      </w:r>
      <w:r w:rsidRPr="00B02AF1">
        <w:tab/>
      </w:r>
      <w:r w:rsidRPr="00ED0BB2">
        <w:rPr>
          <w:u w:val="single"/>
        </w:rPr>
        <w:t>De Minimis Waivers.</w:t>
      </w:r>
      <w:r>
        <w:t xml:space="preserve"> </w:t>
      </w:r>
      <w:r w:rsidR="00920B0C">
        <w:t xml:space="preserve">The </w:t>
      </w:r>
      <w:r>
        <w:t xml:space="preserve">Contractor shall modify a </w:t>
      </w:r>
      <w:r w:rsidR="008B2D7B">
        <w:t>Customer’s</w:t>
      </w:r>
      <w:r>
        <w:t xml:space="preserve"> Recyclable</w:t>
      </w:r>
      <w:r w:rsidR="008F22CD">
        <w:t xml:space="preserve"> Materials</w:t>
      </w:r>
      <w:r>
        <w:t xml:space="preserve"> and/or </w:t>
      </w:r>
      <w:r w:rsidR="008F22CD">
        <w:t>Commingled Organics</w:t>
      </w:r>
      <w:r>
        <w:t xml:space="preserve"> Collection service in accordance with </w:t>
      </w:r>
      <w:r w:rsidR="008F22CD">
        <w:t xml:space="preserve">this </w:t>
      </w:r>
      <w:r>
        <w:t xml:space="preserve">Section if </w:t>
      </w:r>
      <w:r w:rsidR="009D70D6">
        <w:t xml:space="preserve">the </w:t>
      </w:r>
      <w:r w:rsidR="008B2D7B">
        <w:t>Customer</w:t>
      </w:r>
      <w:r w:rsidR="00CE19F1">
        <w:t xml:space="preserve"> can</w:t>
      </w:r>
      <w:r w:rsidRPr="00624080">
        <w:t xml:space="preserve"> demonstrat</w:t>
      </w:r>
      <w:r w:rsidR="00CE19F1">
        <w:t>e</w:t>
      </w:r>
      <w:r w:rsidRPr="00624080">
        <w:t xml:space="preserve"> one of the following de minimis conditions</w:t>
      </w:r>
      <w:r>
        <w:t xml:space="preserve"> apply</w:t>
      </w:r>
      <w:r w:rsidRPr="00624080">
        <w:t>:</w:t>
      </w:r>
    </w:p>
    <w:p w14:paraId="105F547D" w14:textId="3CF6E562" w:rsidR="00C515EA" w:rsidRPr="00E35487" w:rsidRDefault="00C515EA" w:rsidP="00C515EA">
      <w:pPr>
        <w:pStyle w:val="3Lettereda"/>
      </w:pPr>
      <w:r>
        <w:t>a</w:t>
      </w:r>
      <w:r w:rsidRPr="00E35487">
        <w:t>.</w:t>
      </w:r>
      <w:r w:rsidRPr="00E35487">
        <w:tab/>
        <w:t>The Commercial</w:t>
      </w:r>
      <w:r w:rsidR="00200BD0">
        <w:t xml:space="preserve"> </w:t>
      </w:r>
      <w:r w:rsidR="008B2D7B">
        <w:t>Customer’s</w:t>
      </w:r>
      <w:r w:rsidRPr="00E35487">
        <w:t xml:space="preserve"> total </w:t>
      </w:r>
      <w:r w:rsidR="0017494B">
        <w:t>Franchised</w:t>
      </w:r>
      <w:r w:rsidRPr="00E35487">
        <w:t xml:space="preserve"> Materials Collection service is two (2) cubic yards or more per week, and </w:t>
      </w:r>
      <w:r w:rsidR="00CE19F1">
        <w:t>Commingled Organics</w:t>
      </w:r>
      <w:r w:rsidRPr="00E35487">
        <w:t xml:space="preserve"> subject to Collection in a Recyclable Materials Container or </w:t>
      </w:r>
      <w:r w:rsidR="00CE19F1">
        <w:t xml:space="preserve">Commingled </w:t>
      </w:r>
      <w:r w:rsidR="001D7269">
        <w:t>Organics</w:t>
      </w:r>
      <w:r w:rsidRPr="00E35487">
        <w:t xml:space="preserve"> Container comprises less than twenty (20) gallons per week, per applicable Container, of the Commercial business’ total waste; or, </w:t>
      </w:r>
    </w:p>
    <w:p w14:paraId="3438FF2D" w14:textId="3D1F301A" w:rsidR="00C515EA" w:rsidRPr="00E35487" w:rsidRDefault="00C515EA" w:rsidP="00C515EA">
      <w:pPr>
        <w:pStyle w:val="3Lettereda"/>
      </w:pPr>
      <w:r>
        <w:t>b</w:t>
      </w:r>
      <w:r w:rsidRPr="00E35487">
        <w:t>.</w:t>
      </w:r>
      <w:r w:rsidRPr="00E35487">
        <w:tab/>
        <w:t xml:space="preserve">The Commercial </w:t>
      </w:r>
      <w:r w:rsidR="008B2D7B">
        <w:t>Customer’s</w:t>
      </w:r>
      <w:r w:rsidR="008B2D7B" w:rsidRPr="00E35487">
        <w:t xml:space="preserve"> </w:t>
      </w:r>
      <w:r w:rsidRPr="00E35487">
        <w:t xml:space="preserve">total </w:t>
      </w:r>
      <w:r w:rsidR="0017494B">
        <w:t>Franchised</w:t>
      </w:r>
      <w:r w:rsidRPr="00E35487">
        <w:t xml:space="preserve"> Materials Collection service is less than two (2) cubic yards per week, and </w:t>
      </w:r>
      <w:r w:rsidR="001D7269">
        <w:t>Commingled Organics</w:t>
      </w:r>
      <w:r w:rsidRPr="00E35487">
        <w:t xml:space="preserve"> subject to Collection in a Recyclable Materials Container or </w:t>
      </w:r>
      <w:r w:rsidR="0096111E">
        <w:t xml:space="preserve">Commingled Organics </w:t>
      </w:r>
      <w:r w:rsidRPr="00E35487">
        <w:t>Container comprises less than ten (10) gallons per week, per applicable Container, of the Commercial business’ total waste.</w:t>
      </w:r>
    </w:p>
    <w:p w14:paraId="5CFC0348" w14:textId="0980506F" w:rsidR="00C515EA" w:rsidRPr="00903C17" w:rsidRDefault="00C515EA" w:rsidP="00903C17">
      <w:pPr>
        <w:pStyle w:val="2Numbered1"/>
      </w:pPr>
      <w:r>
        <w:t>2</w:t>
      </w:r>
      <w:r w:rsidRPr="00B02AF1">
        <w:t>.</w:t>
      </w:r>
      <w:r w:rsidRPr="00B02AF1">
        <w:tab/>
      </w:r>
      <w:r w:rsidRPr="00ED0BB2">
        <w:rPr>
          <w:u w:val="single"/>
        </w:rPr>
        <w:t>Physical Space Waivers.</w:t>
      </w:r>
      <w:r>
        <w:t xml:space="preserve"> </w:t>
      </w:r>
      <w:r w:rsidR="002E5D8B">
        <w:t xml:space="preserve">The </w:t>
      </w:r>
      <w:r>
        <w:t xml:space="preserve">Contractor shall modify a </w:t>
      </w:r>
      <w:r w:rsidR="008B2D7B">
        <w:t>Customer’s</w:t>
      </w:r>
      <w:r w:rsidR="008B2D7B" w:rsidRPr="00E35487">
        <w:t xml:space="preserve"> </w:t>
      </w:r>
      <w:r>
        <w:t xml:space="preserve">Recyclable and/or </w:t>
      </w:r>
      <w:r w:rsidR="00441F42">
        <w:t>Commingled Organics</w:t>
      </w:r>
      <w:r>
        <w:t xml:space="preserve"> Collection service in accordance with </w:t>
      </w:r>
      <w:r w:rsidR="009D70D6">
        <w:t xml:space="preserve">this </w:t>
      </w:r>
      <w:r>
        <w:t xml:space="preserve">Section if the </w:t>
      </w:r>
      <w:r w:rsidR="008B2D7B">
        <w:t xml:space="preserve">Customer </w:t>
      </w:r>
      <w:r w:rsidR="009D70D6">
        <w:t>can</w:t>
      </w:r>
      <w:r>
        <w:t xml:space="preserve"> </w:t>
      </w:r>
      <w:r w:rsidRPr="00624080">
        <w:t>demonstrat</w:t>
      </w:r>
      <w:r w:rsidR="009D70D6">
        <w:t>e</w:t>
      </w:r>
      <w:r w:rsidRPr="00624080">
        <w:t xml:space="preserve"> </w:t>
      </w:r>
      <w:r w:rsidRPr="005D698E">
        <w:t xml:space="preserve">that the Premises lacks adequate space for </w:t>
      </w:r>
      <w:r>
        <w:t xml:space="preserve">Recyclable Materials Containers and/or Organic Materials </w:t>
      </w:r>
      <w:r w:rsidRPr="005D698E">
        <w:t>Containers.</w:t>
      </w:r>
    </w:p>
    <w:p w14:paraId="246010AC" w14:textId="7086DE6A" w:rsidR="00B94B81" w:rsidRPr="00EB5B2A" w:rsidRDefault="00B94B81" w:rsidP="00B94B81">
      <w:pPr>
        <w:pStyle w:val="2Numbered"/>
      </w:pPr>
      <w:r w:rsidRPr="00B94B81">
        <w:t>B.</w:t>
      </w:r>
      <w:r w:rsidRPr="00B94B81">
        <w:tab/>
      </w:r>
      <w:r w:rsidRPr="00EB5B2A">
        <w:rPr>
          <w:b/>
          <w:bCs/>
        </w:rPr>
        <w:t>Co</w:t>
      </w:r>
      <w:r>
        <w:rPr>
          <w:b/>
          <w:bCs/>
        </w:rPr>
        <w:t>ntractor</w:t>
      </w:r>
      <w:r w:rsidRPr="00EB5B2A">
        <w:rPr>
          <w:b/>
          <w:bCs/>
        </w:rPr>
        <w:t xml:space="preserve"> Waiver Request on Behalf of </w:t>
      </w:r>
      <w:r w:rsidR="00D33AFF" w:rsidRPr="00D33AFF">
        <w:rPr>
          <w:b/>
          <w:bCs/>
        </w:rPr>
        <w:t>Customer</w:t>
      </w:r>
      <w:r w:rsidRPr="00EB5B2A">
        <w:rPr>
          <w:b/>
          <w:bCs/>
        </w:rPr>
        <w:t xml:space="preserve">. </w:t>
      </w:r>
      <w:r w:rsidRPr="00EB5B2A">
        <w:t xml:space="preserve">Upon reasonable belief that a </w:t>
      </w:r>
      <w:r w:rsidR="00CF2443">
        <w:t xml:space="preserve">Customer </w:t>
      </w:r>
      <w:r w:rsidRPr="00EB5B2A">
        <w:t xml:space="preserve">may qualify for a waiver, </w:t>
      </w:r>
      <w:r w:rsidR="002E5D8B">
        <w:t xml:space="preserve">the </w:t>
      </w:r>
      <w:r>
        <w:t>Contractor</w:t>
      </w:r>
      <w:r w:rsidRPr="00EB5B2A">
        <w:t xml:space="preserve"> may submit a request to the Authority to grant a waiver to the </w:t>
      </w:r>
      <w:r w:rsidR="00CF2443">
        <w:t>Customer</w:t>
      </w:r>
      <w:r w:rsidRPr="00EB5B2A">
        <w:t>, provided that adequate evidence of the de minimis</w:t>
      </w:r>
      <w:r w:rsidR="00E4389D">
        <w:t xml:space="preserve"> or</w:t>
      </w:r>
      <w:r>
        <w:t xml:space="preserve"> </w:t>
      </w:r>
      <w:r w:rsidRPr="00EB5B2A">
        <w:t>physical space</w:t>
      </w:r>
      <w:r w:rsidR="00E4389D">
        <w:t xml:space="preserve"> </w:t>
      </w:r>
      <w:r w:rsidRPr="00EB5B2A">
        <w:t xml:space="preserve">waiver requirements </w:t>
      </w:r>
      <w:r w:rsidRPr="00D43A45">
        <w:t xml:space="preserve">is included with the request. </w:t>
      </w:r>
      <w:r w:rsidR="00E4389D">
        <w:t>The Authority</w:t>
      </w:r>
      <w:r w:rsidRPr="00D43A45">
        <w:t xml:space="preserve"> shall review and approve or deny the waiver request</w:t>
      </w:r>
      <w:r>
        <w:t xml:space="preserve">, in </w:t>
      </w:r>
      <w:r w:rsidR="00E4389D">
        <w:t>its</w:t>
      </w:r>
      <w:r>
        <w:t xml:space="preserve"> sole discretion</w:t>
      </w:r>
      <w:r w:rsidRPr="00D43A45">
        <w:t xml:space="preserve">. </w:t>
      </w:r>
      <w:r w:rsidR="002E5D8B">
        <w:t xml:space="preserve">The </w:t>
      </w:r>
      <w:r w:rsidRPr="00237401">
        <w:t>C</w:t>
      </w:r>
      <w:r>
        <w:t>ontractor</w:t>
      </w:r>
      <w:r w:rsidRPr="00237401">
        <w:t xml:space="preserve">’s request for consideration of a waiver shall include the </w:t>
      </w:r>
      <w:r w:rsidR="009F10C6">
        <w:t>Customer’s</w:t>
      </w:r>
      <w:r w:rsidR="009F10C6" w:rsidRPr="00E35487">
        <w:t xml:space="preserve"> </w:t>
      </w:r>
      <w:r w:rsidRPr="00237401">
        <w:t xml:space="preserve">name and address, type of Commercial </w:t>
      </w:r>
      <w:r>
        <w:t>Business</w:t>
      </w:r>
      <w:r w:rsidRPr="00237401">
        <w:t xml:space="preserve"> or number of Multi-Family </w:t>
      </w:r>
      <w:r>
        <w:t>Dwelling U</w:t>
      </w:r>
      <w:r w:rsidRPr="00237401">
        <w:t xml:space="preserve">nits if </w:t>
      </w:r>
      <w:r w:rsidR="009F10C6">
        <w:t xml:space="preserve">Customer </w:t>
      </w:r>
      <w:r w:rsidRPr="00237401">
        <w:t xml:space="preserve">is a Multi-Family Premises, </w:t>
      </w:r>
      <w:r>
        <w:t xml:space="preserve">number of employees on site, </w:t>
      </w:r>
      <w:r w:rsidRPr="00237401">
        <w:t xml:space="preserve">reasons </w:t>
      </w:r>
      <w:r w:rsidR="00D33AFF">
        <w:t>Customer</w:t>
      </w:r>
      <w:r w:rsidR="00D33AFF" w:rsidRPr="00E35487">
        <w:t xml:space="preserve"> </w:t>
      </w:r>
      <w:r w:rsidRPr="00237401">
        <w:t>may be eligible for the waiver, and evidence such as, but not limited to: Service Level data, photo documentation, weight records, and technical assistance assessment results.</w:t>
      </w:r>
    </w:p>
    <w:p w14:paraId="146C4A0A" w14:textId="7EDEBDFA" w:rsidR="00B94B81" w:rsidRPr="00EB5B2A" w:rsidRDefault="00B94B81" w:rsidP="00B94B81">
      <w:pPr>
        <w:pStyle w:val="2Numbered"/>
      </w:pPr>
      <w:r w:rsidRPr="00B94B81">
        <w:t>C.</w:t>
      </w:r>
      <w:r w:rsidRPr="00B94B81">
        <w:tab/>
      </w:r>
      <w:r w:rsidRPr="006B2936">
        <w:rPr>
          <w:b/>
          <w:bCs/>
        </w:rPr>
        <w:t>C</w:t>
      </w:r>
      <w:r>
        <w:rPr>
          <w:b/>
          <w:bCs/>
        </w:rPr>
        <w:t>ontractor</w:t>
      </w:r>
      <w:r w:rsidRPr="006B2936">
        <w:rPr>
          <w:b/>
          <w:bCs/>
        </w:rPr>
        <w:t xml:space="preserve"> Review of </w:t>
      </w:r>
      <w:r w:rsidR="00D33AFF" w:rsidRPr="00D33AFF">
        <w:rPr>
          <w:b/>
          <w:bCs/>
        </w:rPr>
        <w:t>Customer</w:t>
      </w:r>
      <w:r w:rsidR="00D33AFF" w:rsidRPr="00E35487">
        <w:t xml:space="preserve"> </w:t>
      </w:r>
      <w:r w:rsidRPr="006B2936">
        <w:rPr>
          <w:b/>
          <w:bCs/>
        </w:rPr>
        <w:t xml:space="preserve">Waiver Requests. </w:t>
      </w:r>
      <w:r w:rsidR="00D33AFF">
        <w:t>Customers</w:t>
      </w:r>
      <w:r w:rsidR="00D33AFF" w:rsidRPr="00E35487">
        <w:t xml:space="preserve"> </w:t>
      </w:r>
      <w:r w:rsidRPr="00EB5B2A">
        <w:t xml:space="preserve">may submit requests for de minimis waivers or physical space waivers to the </w:t>
      </w:r>
      <w:r>
        <w:t>Contractor</w:t>
      </w:r>
      <w:r w:rsidRPr="00EB5B2A">
        <w:t xml:space="preserve">. </w:t>
      </w:r>
      <w:r w:rsidR="00AF7068">
        <w:t xml:space="preserve">The </w:t>
      </w:r>
      <w:r>
        <w:t>Contractor</w:t>
      </w:r>
      <w:r w:rsidRPr="00EB5B2A">
        <w:t xml:space="preserve"> shall</w:t>
      </w:r>
      <w:r>
        <w:t>,</w:t>
      </w:r>
      <w:r w:rsidRPr="00EB5B2A">
        <w:t xml:space="preserve"> within seven (7) </w:t>
      </w:r>
      <w:r w:rsidR="00CE632E">
        <w:t>D</w:t>
      </w:r>
      <w:r w:rsidRPr="00EB5B2A">
        <w:t>ays</w:t>
      </w:r>
      <w:r>
        <w:t>,</w:t>
      </w:r>
      <w:r w:rsidRPr="00EB5B2A">
        <w:t xml:space="preserve"> review the </w:t>
      </w:r>
      <w:r w:rsidR="00D33AFF">
        <w:t>Customer’s</w:t>
      </w:r>
      <w:r w:rsidR="00D33AFF" w:rsidRPr="00E35487">
        <w:t xml:space="preserve"> </w:t>
      </w:r>
      <w:r w:rsidRPr="00EB5B2A">
        <w:t>waiver application and send the application to the</w:t>
      </w:r>
      <w:r w:rsidRPr="00237401">
        <w:t xml:space="preserve"> </w:t>
      </w:r>
      <w:r w:rsidRPr="00237401">
        <w:lastRenderedPageBreak/>
        <w:t xml:space="preserve">Authority, including the </w:t>
      </w:r>
      <w:r>
        <w:t>Contractor</w:t>
      </w:r>
      <w:r w:rsidRPr="00237401">
        <w:t>’s recommendation to approve or deny the application. The Authority</w:t>
      </w:r>
      <w:r>
        <w:t xml:space="preserve"> </w:t>
      </w:r>
      <w:r w:rsidRPr="00237401">
        <w:t>ultimately retains the right to approve or deny any application</w:t>
      </w:r>
      <w:r>
        <w:t xml:space="preserve"> in </w:t>
      </w:r>
      <w:r w:rsidR="00E4389D">
        <w:t>its</w:t>
      </w:r>
      <w:r>
        <w:t xml:space="preserve"> sole discretion</w:t>
      </w:r>
      <w:r w:rsidRPr="00237401">
        <w:t xml:space="preserve">, regardless of the </w:t>
      </w:r>
      <w:r>
        <w:t>Contractor</w:t>
      </w:r>
      <w:r w:rsidRPr="00237401">
        <w:t xml:space="preserve">’s recommendation. </w:t>
      </w:r>
      <w:r w:rsidR="00AF7068">
        <w:t xml:space="preserve">The </w:t>
      </w:r>
      <w:r>
        <w:t>Contractor</w:t>
      </w:r>
      <w:r w:rsidRPr="00237401">
        <w:t xml:space="preserve"> shall report information regarding waivers reviewed on a monthly basis, in accordance with </w:t>
      </w:r>
      <w:r w:rsidRPr="00EB5B2A">
        <w:t>Exhibit D.</w:t>
      </w:r>
    </w:p>
    <w:p w14:paraId="196113EA" w14:textId="4EEF97FD" w:rsidR="00B94B81" w:rsidRPr="006B2936" w:rsidRDefault="00B94B81" w:rsidP="00B94B81">
      <w:pPr>
        <w:pStyle w:val="2Numbered"/>
      </w:pPr>
      <w:r w:rsidRPr="00B94B81">
        <w:t>D.</w:t>
      </w:r>
      <w:r w:rsidRPr="00B94B81">
        <w:tab/>
      </w:r>
      <w:r>
        <w:rPr>
          <w:b/>
          <w:bCs/>
        </w:rPr>
        <w:t>Contractor</w:t>
      </w:r>
      <w:r w:rsidRPr="00452DA0">
        <w:rPr>
          <w:b/>
          <w:bCs/>
        </w:rPr>
        <w:t xml:space="preserve"> Change in Customer Service Levels.</w:t>
      </w:r>
      <w:r w:rsidRPr="00BF599A">
        <w:rPr>
          <w:b/>
          <w:bCs/>
        </w:rPr>
        <w:t xml:space="preserve"> </w:t>
      </w:r>
      <w:r w:rsidRPr="00EB5B2A">
        <w:t xml:space="preserve">When the Authority grants a waiver to a </w:t>
      </w:r>
      <w:r w:rsidR="00D33AFF">
        <w:t>Customer</w:t>
      </w:r>
      <w:r w:rsidRPr="00EB5B2A">
        <w:t xml:space="preserve">, the Authority shall notify the </w:t>
      </w:r>
      <w:r>
        <w:t>Contractor</w:t>
      </w:r>
      <w:r w:rsidRPr="00EB5B2A">
        <w:t xml:space="preserve"> within seven (7) </w:t>
      </w:r>
      <w:r w:rsidR="00045DC8">
        <w:t>D</w:t>
      </w:r>
      <w:r w:rsidRPr="00EB5B2A">
        <w:t xml:space="preserve">ays </w:t>
      </w:r>
      <w:r w:rsidR="00045DC8">
        <w:t>after</w:t>
      </w:r>
      <w:r w:rsidR="00045DC8" w:rsidRPr="00EB5B2A">
        <w:t xml:space="preserve"> </w:t>
      </w:r>
      <w:r w:rsidRPr="00EB5B2A">
        <w:t xml:space="preserve">the waiver approval with information on the </w:t>
      </w:r>
      <w:r w:rsidR="00D33AFF">
        <w:t xml:space="preserve">Customer </w:t>
      </w:r>
      <w:r w:rsidRPr="00EB5B2A">
        <w:t xml:space="preserve">and any changes to the Service Level or Collection service requirements for the </w:t>
      </w:r>
      <w:r w:rsidR="00D33AFF">
        <w:t>Customer</w:t>
      </w:r>
      <w:r w:rsidRPr="00EB5B2A">
        <w:t xml:space="preserve">. </w:t>
      </w:r>
      <w:r w:rsidR="0022526F">
        <w:t xml:space="preserve">The </w:t>
      </w:r>
      <w:r>
        <w:t>Contractor</w:t>
      </w:r>
      <w:r w:rsidRPr="00EB5B2A">
        <w:t xml:space="preserve"> shall have seven (7) </w:t>
      </w:r>
      <w:r w:rsidR="00045DC8">
        <w:t>D</w:t>
      </w:r>
      <w:r w:rsidRPr="00EB5B2A">
        <w:t xml:space="preserve">ays to modify the </w:t>
      </w:r>
      <w:r w:rsidR="00D33AFF">
        <w:t>Customer’s</w:t>
      </w:r>
      <w:r w:rsidR="00D33AFF" w:rsidRPr="00E35487">
        <w:t xml:space="preserve"> </w:t>
      </w:r>
      <w:r w:rsidRPr="00EB5B2A">
        <w:t xml:space="preserve">Service Level and </w:t>
      </w:r>
      <w:r w:rsidR="00045DC8">
        <w:t>B</w:t>
      </w:r>
      <w:r w:rsidRPr="00EB5B2A">
        <w:t>illing statement, as needed.</w:t>
      </w:r>
    </w:p>
    <w:p w14:paraId="3C45A6EA" w14:textId="264E31F9" w:rsidR="00B94B81" w:rsidRPr="006B2936" w:rsidRDefault="00B94B81" w:rsidP="00B94B81">
      <w:pPr>
        <w:pStyle w:val="2Numbered"/>
      </w:pPr>
      <w:r w:rsidRPr="00B94B81">
        <w:t>E.</w:t>
      </w:r>
      <w:r>
        <w:rPr>
          <w:b/>
          <w:bCs/>
        </w:rPr>
        <w:tab/>
      </w:r>
      <w:r w:rsidRPr="00452DA0">
        <w:rPr>
          <w:b/>
          <w:bCs/>
        </w:rPr>
        <w:t>Waiver Reverification.</w:t>
      </w:r>
      <w:r w:rsidRPr="00BF599A">
        <w:rPr>
          <w:b/>
          <w:bCs/>
        </w:rPr>
        <w:t xml:space="preserve"> </w:t>
      </w:r>
      <w:r w:rsidRPr="00EB5B2A">
        <w:t xml:space="preserve">It shall be the responsibility of the </w:t>
      </w:r>
      <w:r>
        <w:t>Contractor</w:t>
      </w:r>
      <w:r w:rsidRPr="00EB5B2A">
        <w:t xml:space="preserve"> to verify that the </w:t>
      </w:r>
      <w:r w:rsidR="00D33AFF">
        <w:t xml:space="preserve">Customer </w:t>
      </w:r>
      <w:r w:rsidRPr="00EB5B2A">
        <w:t>with de minimis waiver</w:t>
      </w:r>
      <w:r w:rsidR="00836D6B">
        <w:t xml:space="preserve"> or </w:t>
      </w:r>
      <w:r w:rsidRPr="00EB5B2A">
        <w:t>physical space constraint</w:t>
      </w:r>
      <w:r w:rsidR="00836D6B">
        <w:t xml:space="preserve"> </w:t>
      </w:r>
      <w:r w:rsidRPr="00EB5B2A">
        <w:t>waiver</w:t>
      </w:r>
      <w:r>
        <w:t xml:space="preserve">s </w:t>
      </w:r>
      <w:r w:rsidRPr="00EB5B2A">
        <w:t xml:space="preserve">continue to meet the waiver requirements set forth in this Section. </w:t>
      </w:r>
      <w:r w:rsidR="0022526F">
        <w:t xml:space="preserve">The </w:t>
      </w:r>
      <w:r>
        <w:t>Contractor</w:t>
      </w:r>
      <w:r w:rsidRPr="00EB5B2A">
        <w:t xml:space="preserve"> shall conduct such reverifications of waivers through inspection of each </w:t>
      </w:r>
      <w:r w:rsidR="00D33AFF">
        <w:t>Customer’s</w:t>
      </w:r>
      <w:r w:rsidR="00D33AFF" w:rsidRPr="00E35487">
        <w:t xml:space="preserve"> </w:t>
      </w:r>
      <w:r w:rsidRPr="00EB5B2A">
        <w:t xml:space="preserve">Premises and review of applicable records at least once every five (5) years for de minimis waiver and physical space constraint waivers. Pursuant to </w:t>
      </w:r>
      <w:r>
        <w:t>Exhibit D</w:t>
      </w:r>
      <w:r w:rsidRPr="00EB5B2A">
        <w:t xml:space="preserve">, </w:t>
      </w:r>
      <w:r w:rsidR="002C2858">
        <w:t xml:space="preserve">the </w:t>
      </w:r>
      <w:r>
        <w:t>Contractor</w:t>
      </w:r>
      <w:r w:rsidRPr="00EB5B2A">
        <w:t xml:space="preserve"> shall maintain a record of each waiver verification and provide a monthly report to the Authority documenting the waiver reverifications performed and recommendations to the Authority on those waivers that </w:t>
      </w:r>
      <w:r w:rsidR="002C2858">
        <w:t xml:space="preserve">the </w:t>
      </w:r>
      <w:r>
        <w:t>Contractor</w:t>
      </w:r>
      <w:r w:rsidRPr="00EB5B2A">
        <w:t xml:space="preserve"> concludes are no longer warranted. The Authority</w:t>
      </w:r>
      <w:r>
        <w:t xml:space="preserve"> </w:t>
      </w:r>
      <w:r w:rsidRPr="00EB5B2A">
        <w:t xml:space="preserve">shall make a final determination of the waiver eligibility of </w:t>
      </w:r>
      <w:r w:rsidR="00D33AFF">
        <w:t>Customers</w:t>
      </w:r>
      <w:r w:rsidRPr="00EB5B2A">
        <w:t>.</w:t>
      </w:r>
    </w:p>
    <w:p w14:paraId="57212D9B" w14:textId="500A6DEB" w:rsidR="00B94B81" w:rsidRDefault="00B94B81" w:rsidP="00B94B81">
      <w:pPr>
        <w:pStyle w:val="2Numbered"/>
      </w:pPr>
      <w:r w:rsidRPr="006F3961">
        <w:t>F.</w:t>
      </w:r>
      <w:r>
        <w:rPr>
          <w:b/>
          <w:bCs/>
        </w:rPr>
        <w:tab/>
        <w:t>Contractor</w:t>
      </w:r>
      <w:r w:rsidRPr="00452DA0">
        <w:rPr>
          <w:b/>
          <w:bCs/>
        </w:rPr>
        <w:t xml:space="preserve"> Recordkeeping of </w:t>
      </w:r>
      <w:r w:rsidR="00D33AFF" w:rsidRPr="00D33AFF">
        <w:rPr>
          <w:b/>
          <w:bCs/>
        </w:rPr>
        <w:t>Customer</w:t>
      </w:r>
      <w:r w:rsidR="00D33AFF" w:rsidRPr="00E35487">
        <w:t xml:space="preserve"> </w:t>
      </w:r>
      <w:r w:rsidRPr="00452DA0">
        <w:rPr>
          <w:b/>
          <w:bCs/>
        </w:rPr>
        <w:t>Granted Waivers.</w:t>
      </w:r>
      <w:r w:rsidRPr="00BF599A">
        <w:rPr>
          <w:b/>
          <w:bCs/>
        </w:rPr>
        <w:t xml:space="preserve"> </w:t>
      </w:r>
      <w:r w:rsidRPr="00EB5B2A">
        <w:t xml:space="preserve">Upon </w:t>
      </w:r>
      <w:r w:rsidR="002C2858">
        <w:t xml:space="preserve">the </w:t>
      </w:r>
      <w:r>
        <w:t>Contractor</w:t>
      </w:r>
      <w:r w:rsidR="002C2858">
        <w:t>s’</w:t>
      </w:r>
      <w:r w:rsidRPr="00EB5B2A">
        <w:t xml:space="preserve"> request, no more than four (4) times per year, the Authority</w:t>
      </w:r>
      <w:r>
        <w:t xml:space="preserve"> </w:t>
      </w:r>
      <w:r w:rsidRPr="00EB5B2A">
        <w:t xml:space="preserve">shall provide </w:t>
      </w:r>
      <w:r w:rsidR="00E72A29">
        <w:t xml:space="preserve">the </w:t>
      </w:r>
      <w:r>
        <w:t>Contractor</w:t>
      </w:r>
      <w:r w:rsidRPr="00EB5B2A">
        <w:t xml:space="preserve"> an updated listing of waivers approved by the Authority, including the </w:t>
      </w:r>
      <w:r w:rsidR="00D33AFF">
        <w:t>Customer’s</w:t>
      </w:r>
      <w:r w:rsidR="00D33AFF" w:rsidRPr="00E35487">
        <w:t xml:space="preserve"> </w:t>
      </w:r>
      <w:r w:rsidRPr="00EB5B2A">
        <w:t xml:space="preserve">names, mailing address, service address, and type of waiver. </w:t>
      </w:r>
      <w:r w:rsidR="00E72A29">
        <w:t xml:space="preserve">The </w:t>
      </w:r>
      <w:r>
        <w:t>Contractor</w:t>
      </w:r>
      <w:r w:rsidRPr="00EB5B2A">
        <w:t xml:space="preserve"> shall maintain waiver-related records and report on waiver verifications pursuant to </w:t>
      </w:r>
      <w:r>
        <w:t>Exhibit D</w:t>
      </w:r>
      <w:r w:rsidRPr="00EB5B2A">
        <w:t xml:space="preserve">. </w:t>
      </w:r>
    </w:p>
    <w:p w14:paraId="5ED44023" w14:textId="33227FA2" w:rsidR="0063020F" w:rsidRDefault="0063020F" w:rsidP="00FB55FA">
      <w:pPr>
        <w:pStyle w:val="Heading2"/>
      </w:pPr>
      <w:bookmarkStart w:id="156" w:name="_Toc180661774"/>
      <w:r>
        <w:t>7.11 Customer Service Program</w:t>
      </w:r>
      <w:bookmarkEnd w:id="156"/>
      <w:r>
        <w:t xml:space="preserve"> </w:t>
      </w:r>
    </w:p>
    <w:p w14:paraId="7346E1E6" w14:textId="6612B3C5" w:rsidR="001F294E" w:rsidRPr="001F294E" w:rsidRDefault="00E57857" w:rsidP="00E57857">
      <w:pPr>
        <w:pStyle w:val="1LetteredA"/>
      </w:pPr>
      <w:r>
        <w:t>A.</w:t>
      </w:r>
      <w:r w:rsidR="001F294E" w:rsidRPr="001F294E">
        <w:tab/>
      </w:r>
      <w:r w:rsidR="001F294E" w:rsidRPr="00E57857">
        <w:rPr>
          <w:b/>
        </w:rPr>
        <w:t>Program Requirements</w:t>
      </w:r>
      <w:r w:rsidRPr="00E57857">
        <w:rPr>
          <w:b/>
          <w:bCs/>
        </w:rPr>
        <w:t>.</w:t>
      </w:r>
    </w:p>
    <w:p w14:paraId="01553283" w14:textId="05B47AF1" w:rsidR="001F294E" w:rsidRDefault="00E57857" w:rsidP="00E57857">
      <w:pPr>
        <w:pStyle w:val="2Numbered1"/>
      </w:pPr>
      <w:r>
        <w:t>1</w:t>
      </w:r>
      <w:r w:rsidR="001F294E" w:rsidRPr="00A1021C">
        <w:t>.</w:t>
      </w:r>
      <w:r w:rsidR="001F294E" w:rsidRPr="00A1021C">
        <w:tab/>
      </w:r>
      <w:r w:rsidR="001F294E" w:rsidRPr="00133117">
        <w:rPr>
          <w:b/>
        </w:rPr>
        <w:t>Availability of Representatives.</w:t>
      </w:r>
      <w:r w:rsidR="001F294E" w:rsidRPr="00AA6E2B">
        <w:t xml:space="preserve"> </w:t>
      </w:r>
      <w:r w:rsidR="002C2858">
        <w:t xml:space="preserve">The </w:t>
      </w:r>
      <w:r w:rsidR="001F78D7" w:rsidRPr="00AA6E2B">
        <w:t xml:space="preserve">Contractor shall establish and maintain an office within the Service Area </w:t>
      </w:r>
      <w:r w:rsidR="001F78D7">
        <w:t xml:space="preserve">(or within close proximity to the Service Area subject to approval of the Authority Executive Director) </w:t>
      </w:r>
      <w:r w:rsidR="001F78D7" w:rsidRPr="00AA6E2B">
        <w:t xml:space="preserve">through which the Contractor's representatives may be contacted, unless otherwise approved by the </w:t>
      </w:r>
      <w:r w:rsidR="001F78D7">
        <w:t>Authority</w:t>
      </w:r>
      <w:r w:rsidR="001F78D7" w:rsidRPr="00AA6E2B">
        <w:t xml:space="preserve">. </w:t>
      </w:r>
      <w:r w:rsidR="001F78D7">
        <w:t xml:space="preserve"> </w:t>
      </w:r>
      <w:r w:rsidR="002C2858">
        <w:t xml:space="preserve">The </w:t>
      </w:r>
      <w:r w:rsidR="00425EA1">
        <w:t xml:space="preserve">Contractor shall </w:t>
      </w:r>
      <w:r w:rsidR="00870640">
        <w:t xml:space="preserve">hire and maintain a staff of </w:t>
      </w:r>
      <w:r w:rsidR="007E292E">
        <w:t xml:space="preserve">at least </w:t>
      </w:r>
      <w:r w:rsidR="00870640">
        <w:t xml:space="preserve">five (5) dedicated Customer service representatives </w:t>
      </w:r>
      <w:r w:rsidR="00B84B07">
        <w:t>and one</w:t>
      </w:r>
      <w:r w:rsidR="00FB1C52">
        <w:t xml:space="preserve"> Customer service manager, </w:t>
      </w:r>
      <w:r w:rsidR="001F78D7">
        <w:t xml:space="preserve">who </w:t>
      </w:r>
      <w:r w:rsidR="00870640">
        <w:t>are</w:t>
      </w:r>
      <w:r w:rsidR="001F78D7">
        <w:t xml:space="preserve"> knowledgeable of the Service Area, services, and Rates, and </w:t>
      </w:r>
      <w:r w:rsidR="007E292E">
        <w:t>have</w:t>
      </w:r>
      <w:r w:rsidR="001F78D7">
        <w:t xml:space="preserve"> a sufficient level of authority to authorize Service Level changes, communicate with </w:t>
      </w:r>
      <w:r w:rsidR="00FE5AD9">
        <w:t>r</w:t>
      </w:r>
      <w:r w:rsidR="00020DA2">
        <w:t xml:space="preserve">oute </w:t>
      </w:r>
      <w:r w:rsidR="001F78D7">
        <w:t xml:space="preserve">drivers, accept payments from Subscribers, and resolve </w:t>
      </w:r>
      <w:r w:rsidR="009324F3">
        <w:t>c</w:t>
      </w:r>
      <w:r w:rsidR="001F78D7">
        <w:t>omplaints</w:t>
      </w:r>
      <w:r w:rsidR="00B84B07">
        <w:t>.</w:t>
      </w:r>
      <w:r w:rsidR="001F78D7">
        <w:t xml:space="preserve"> </w:t>
      </w:r>
      <w:r w:rsidR="00B84B07">
        <w:t xml:space="preserve">Staff </w:t>
      </w:r>
      <w:r w:rsidR="001F78D7">
        <w:t xml:space="preserve">shall be onsite and available from 7 a.m. to 6 p.m. Monday through Friday to communicate with the public in person, via email, and by telephone. </w:t>
      </w:r>
      <w:r w:rsidR="002C2858">
        <w:t xml:space="preserve">The </w:t>
      </w:r>
      <w:r w:rsidR="001F78D7">
        <w:t>Contractor shall maintain a local or toll-free telephone number which it shall publicize, and the ownership of the local and/or toll-free phone numbers will be transferred to the Authority</w:t>
      </w:r>
      <w:r w:rsidR="00021359">
        <w:t>, or to another entity designated by the Authority,</w:t>
      </w:r>
      <w:r w:rsidR="001F78D7">
        <w:t xml:space="preserve"> at the termination of this Agreement. </w:t>
      </w:r>
      <w:r w:rsidR="00021359">
        <w:t xml:space="preserve">The </w:t>
      </w:r>
      <w:r w:rsidR="001F78D7">
        <w:t xml:space="preserve">Contractor shall also maintain an after-hours telephone number allowing twenty-four (24) hour per </w:t>
      </w:r>
      <w:r w:rsidR="00E0587D">
        <w:t>D</w:t>
      </w:r>
      <w:r w:rsidR="001F78D7">
        <w:t xml:space="preserve">ay access to </w:t>
      </w:r>
      <w:r w:rsidR="0045070A">
        <w:t xml:space="preserve">the </w:t>
      </w:r>
      <w:r w:rsidR="001F78D7">
        <w:t>Contractor</w:t>
      </w:r>
      <w:r w:rsidR="0045070A">
        <w:t>’s</w:t>
      </w:r>
      <w:r w:rsidR="001F78D7">
        <w:t xml:space="preserve"> management by Authority in the event of an emergency involving </w:t>
      </w:r>
      <w:r w:rsidR="003C02B2">
        <w:t xml:space="preserve">the </w:t>
      </w:r>
      <w:r w:rsidR="001F78D7">
        <w:t>Contractor’s equipment or services including, but not necessarily limited to, fires, blocked access, or property damage.</w:t>
      </w:r>
    </w:p>
    <w:p w14:paraId="145590B2" w14:textId="033C543A" w:rsidR="00D80233" w:rsidRPr="00312E64" w:rsidRDefault="00E57857" w:rsidP="000535AD">
      <w:pPr>
        <w:pStyle w:val="2Numbered1"/>
        <w:rPr>
          <w:i/>
          <w:iCs/>
        </w:rPr>
      </w:pPr>
      <w:r>
        <w:t>2</w:t>
      </w:r>
      <w:r w:rsidR="001F294E" w:rsidRPr="00A1021C">
        <w:t>.</w:t>
      </w:r>
      <w:r w:rsidR="001F294E" w:rsidRPr="00A1021C">
        <w:tab/>
      </w:r>
      <w:r w:rsidR="001F294E" w:rsidRPr="0081654D">
        <w:rPr>
          <w:b/>
        </w:rPr>
        <w:t>Telephone</w:t>
      </w:r>
      <w:r w:rsidR="001F294E">
        <w:rPr>
          <w:b/>
        </w:rPr>
        <w:t xml:space="preserve"> Service</w:t>
      </w:r>
      <w:r w:rsidR="001F294E" w:rsidRPr="0081654D">
        <w:rPr>
          <w:b/>
        </w:rPr>
        <w:t>.</w:t>
      </w:r>
      <w:r w:rsidR="001F294E" w:rsidDel="003E52AC">
        <w:t xml:space="preserve"> </w:t>
      </w:r>
      <w:r w:rsidR="002E21A8">
        <w:t xml:space="preserve">The </w:t>
      </w:r>
      <w:r w:rsidR="000C2401">
        <w:t xml:space="preserve">Contractor shall maintain a telephone system in operation from 7 a.m. to 6 p.m. </w:t>
      </w:r>
      <w:r w:rsidR="00C36D0C">
        <w:t xml:space="preserve">Monday through Friday </w:t>
      </w:r>
      <w:r w:rsidR="000C2401">
        <w:t xml:space="preserve">and shall have sufficient equipment in </w:t>
      </w:r>
      <w:r w:rsidR="000C2401">
        <w:lastRenderedPageBreak/>
        <w:t xml:space="preserve">place and staff available to handle the volume of calls experienced on the busiest </w:t>
      </w:r>
      <w:r w:rsidR="00E0587D">
        <w:t>D</w:t>
      </w:r>
      <w:r w:rsidR="000C2401">
        <w:t xml:space="preserve">ays and such telephone equipment shall be capable of recording the responsiveness to calls. </w:t>
      </w:r>
      <w:r w:rsidR="00785B7C">
        <w:t>C</w:t>
      </w:r>
      <w:r w:rsidR="006D67E7">
        <w:t>alls are not considered answered if the Subscriber does not speak with a live operator.</w:t>
      </w:r>
      <w:r w:rsidR="000C2401">
        <w:t xml:space="preserve"> An answering machine or voicemail service, which allows for call-back services, shall record Customer calls and voice messages between 6 p.m. and 7 a.m. in the order in which they were received. Contractor staff shall respond to inquiries in the order in which they are received. </w:t>
      </w:r>
      <w:r w:rsidR="003C26D0">
        <w:t xml:space="preserve">The </w:t>
      </w:r>
      <w:r w:rsidR="000C2401">
        <w:t>Contractor’s telephone system and staff shall be set up to allow quick and simple transfer of calls to the Authority office.</w:t>
      </w:r>
      <w:r w:rsidR="00312E64">
        <w:t xml:space="preserve"> </w:t>
      </w:r>
      <w:r w:rsidR="00312E64" w:rsidRPr="005C1F7D">
        <w:rPr>
          <w:i/>
          <w:highlight w:val="lightGray"/>
        </w:rPr>
        <w:t xml:space="preserve">Note to proposer: Proposer </w:t>
      </w:r>
      <w:r w:rsidR="00132EFD" w:rsidRPr="005C1F7D">
        <w:rPr>
          <w:i/>
          <w:highlight w:val="lightGray"/>
        </w:rPr>
        <w:t xml:space="preserve">should include </w:t>
      </w:r>
      <w:r w:rsidR="00F82189" w:rsidRPr="005C1F7D">
        <w:rPr>
          <w:i/>
          <w:highlight w:val="lightGray"/>
        </w:rPr>
        <w:t xml:space="preserve">appropriate call center metrics based on the data currently collected by their call center system. Thresholds for metrics will be </w:t>
      </w:r>
      <w:r w:rsidR="005C1F7D" w:rsidRPr="005C1F7D">
        <w:rPr>
          <w:i/>
          <w:highlight w:val="lightGray"/>
        </w:rPr>
        <w:t>negotiated with selected proposers.</w:t>
      </w:r>
      <w:r w:rsidR="005C1F7D">
        <w:rPr>
          <w:i/>
          <w:iCs/>
        </w:rPr>
        <w:t xml:space="preserve"> </w:t>
      </w:r>
    </w:p>
    <w:p w14:paraId="5C36D518" w14:textId="5CB34981" w:rsidR="006B7382" w:rsidRDefault="00E57857" w:rsidP="00E57857">
      <w:pPr>
        <w:pStyle w:val="2Numbered1"/>
      </w:pPr>
      <w:r>
        <w:t>3</w:t>
      </w:r>
      <w:r w:rsidR="001F294E" w:rsidRPr="00A1021C">
        <w:t>.</w:t>
      </w:r>
      <w:r w:rsidR="001F294E" w:rsidRPr="00A1021C">
        <w:tab/>
      </w:r>
      <w:r w:rsidR="001F294E" w:rsidRPr="0081654D">
        <w:rPr>
          <w:b/>
        </w:rPr>
        <w:t>Web</w:t>
      </w:r>
      <w:r w:rsidR="001F294E">
        <w:rPr>
          <w:b/>
        </w:rPr>
        <w:t>s</w:t>
      </w:r>
      <w:r w:rsidR="001F294E" w:rsidRPr="0081654D">
        <w:rPr>
          <w:b/>
        </w:rPr>
        <w:t>ite.</w:t>
      </w:r>
      <w:r w:rsidR="001F294E">
        <w:t xml:space="preserve">  </w:t>
      </w:r>
      <w:r w:rsidR="00D80233">
        <w:t xml:space="preserve">The </w:t>
      </w:r>
      <w:r w:rsidR="001F294E">
        <w:t>Contractor shall develop and maintain a</w:t>
      </w:r>
      <w:r w:rsidR="00F61FE3">
        <w:t>n Authority specific</w:t>
      </w:r>
      <w:r w:rsidR="001F294E">
        <w:t xml:space="preserve"> website (or webpage) </w:t>
      </w:r>
      <w:r w:rsidR="00312E52">
        <w:t>with a simple and short URL</w:t>
      </w:r>
      <w:r w:rsidR="00916A44">
        <w:t>, that will allow the Authority’s Customers and Subscribers to pay bills, request services, and submit service inquiries and complaints</w:t>
      </w:r>
      <w:r w:rsidR="00312E52">
        <w:t xml:space="preserve">. </w:t>
      </w:r>
      <w:r w:rsidR="008210A9">
        <w:t xml:space="preserve">The Authority may direct </w:t>
      </w:r>
      <w:r w:rsidR="0060730C">
        <w:t xml:space="preserve">the </w:t>
      </w:r>
      <w:r w:rsidR="008210A9">
        <w:t xml:space="preserve">Contractor to make changes to the website to enhance the site’s accessibility, navigation, or visual appeal. </w:t>
      </w:r>
      <w:r w:rsidR="0060730C">
        <w:t xml:space="preserve">The </w:t>
      </w:r>
      <w:r w:rsidR="008210A9">
        <w:t xml:space="preserve">Contractor shall make such requested changes to </w:t>
      </w:r>
      <w:r w:rsidR="0060730C">
        <w:t xml:space="preserve">the </w:t>
      </w:r>
      <w:r w:rsidR="008210A9">
        <w:t xml:space="preserve">Contractor’s website within fourteen calendar (14) </w:t>
      </w:r>
      <w:r w:rsidR="00E0587D">
        <w:t>D</w:t>
      </w:r>
      <w:r w:rsidR="008210A9">
        <w:t>ays</w:t>
      </w:r>
      <w:r w:rsidR="003E52AC">
        <w:t>,</w:t>
      </w:r>
      <w:r w:rsidR="008210A9">
        <w:t xml:space="preserve"> unless a longer time is requested by </w:t>
      </w:r>
      <w:r w:rsidR="0060730C">
        <w:t xml:space="preserve">the </w:t>
      </w:r>
      <w:r w:rsidR="008210A9">
        <w:t>Contractor and approved by the Authority.</w:t>
      </w:r>
    </w:p>
    <w:p w14:paraId="3A50E1C0" w14:textId="3839ED2A" w:rsidR="00EB4A99" w:rsidRDefault="001F294E" w:rsidP="00852D30">
      <w:pPr>
        <w:pStyle w:val="2Numbered1"/>
        <w:ind w:firstLine="0"/>
      </w:pPr>
      <w:r>
        <w:t>The website or webpage shall be accessible by the public. In addition,</w:t>
      </w:r>
      <w:r w:rsidR="003F1F9E">
        <w:t xml:space="preserve"> </w:t>
      </w:r>
      <w:r w:rsidR="006B7382">
        <w:t>t</w:t>
      </w:r>
      <w:r w:rsidR="003F1F9E">
        <w:t>he</w:t>
      </w:r>
      <w:r w:rsidRPr="00A7475E">
        <w:t xml:space="preserve"> Contractor’s website shall provide the public the ability to email </w:t>
      </w:r>
      <w:r w:rsidR="0060730C">
        <w:t xml:space="preserve">the </w:t>
      </w:r>
      <w:r w:rsidRPr="00A7475E">
        <w:t xml:space="preserve">Contractor </w:t>
      </w:r>
      <w:r w:rsidR="00852D30">
        <w:t xml:space="preserve">pictures and/or videos, </w:t>
      </w:r>
      <w:r w:rsidRPr="00A7475E">
        <w:t>questions, service requests, or complaints and to schedule on-call pick-ups.</w:t>
      </w:r>
      <w:r>
        <w:t xml:space="preserve"> </w:t>
      </w:r>
      <w:r w:rsidR="00230D8E">
        <w:t>The primary purpose of the Contractor’s website shall be billing and Customer service. Contactor’s website shall provide a one-click link to the Authority website (</w:t>
      </w:r>
      <w:hyperlink r:id="rId18" w:history="1">
        <w:r w:rsidR="00230D8E" w:rsidRPr="00FA0C9D">
          <w:rPr>
            <w:rStyle w:val="Hyperlink"/>
          </w:rPr>
          <w:t>www.recyclesmart.org</w:t>
        </w:r>
      </w:hyperlink>
      <w:r w:rsidR="00230D8E">
        <w:t xml:space="preserve">). The primary purpose </w:t>
      </w:r>
      <w:r w:rsidR="00153623">
        <w:t xml:space="preserve">of the Authority’s website will be to provide detailed service information and public education. </w:t>
      </w:r>
      <w:r w:rsidR="0060730C">
        <w:t>The</w:t>
      </w:r>
      <w:r w:rsidR="00852D30">
        <w:t xml:space="preserve"> </w:t>
      </w:r>
      <w:r w:rsidR="00EB4A99">
        <w:t>Contractor shall report website engagement and traffic in accordance with Exhibit D.</w:t>
      </w:r>
    </w:p>
    <w:p w14:paraId="66894E6D" w14:textId="3D684B2E" w:rsidR="001F294E" w:rsidRPr="007C14C8" w:rsidRDefault="00E57857" w:rsidP="00E57857">
      <w:pPr>
        <w:pStyle w:val="2Numbered1"/>
      </w:pPr>
      <w:r>
        <w:t>4</w:t>
      </w:r>
      <w:r w:rsidR="001F294E" w:rsidRPr="00A1021C">
        <w:t>.</w:t>
      </w:r>
      <w:r w:rsidR="001F294E" w:rsidRPr="00A1021C">
        <w:tab/>
      </w:r>
      <w:r w:rsidR="001F294E">
        <w:rPr>
          <w:b/>
        </w:rPr>
        <w:t xml:space="preserve">Training.  </w:t>
      </w:r>
      <w:r w:rsidR="00B044A8" w:rsidRPr="0006303F">
        <w:t xml:space="preserve">All Persons involved in providing </w:t>
      </w:r>
      <w:r w:rsidR="00B044A8">
        <w:t xml:space="preserve">Customer </w:t>
      </w:r>
      <w:r w:rsidR="00B044A8" w:rsidRPr="0006303F">
        <w:t xml:space="preserve">service and/or </w:t>
      </w:r>
      <w:r w:rsidR="00B044A8">
        <w:t>Billing</w:t>
      </w:r>
      <w:r w:rsidR="00B044A8" w:rsidRPr="0006303F">
        <w:t xml:space="preserve"> support to </w:t>
      </w:r>
      <w:r w:rsidR="00B044A8">
        <w:t>Subscriber</w:t>
      </w:r>
      <w:r w:rsidR="00B044A8" w:rsidRPr="0006303F">
        <w:t>s shall be well educated on and knowledg</w:t>
      </w:r>
      <w:r w:rsidR="00B044A8">
        <w:t>e</w:t>
      </w:r>
      <w:r w:rsidR="00B044A8" w:rsidRPr="0006303F">
        <w:t xml:space="preserve">able of all aspects of the </w:t>
      </w:r>
      <w:r w:rsidR="00B044A8">
        <w:t>Authority</w:t>
      </w:r>
      <w:r w:rsidR="00B044A8" w:rsidRPr="0006303F">
        <w:t xml:space="preserve">’s Collection services, Rates, and other relevant information. </w:t>
      </w:r>
      <w:r w:rsidR="00B044A8">
        <w:t xml:space="preserve">Training </w:t>
      </w:r>
      <w:r w:rsidR="000535AD">
        <w:t>shall</w:t>
      </w:r>
      <w:r w:rsidR="00B044A8">
        <w:t xml:space="preserve"> include riding</w:t>
      </w:r>
      <w:r w:rsidR="005E351E">
        <w:t xml:space="preserve"> </w:t>
      </w:r>
      <w:r w:rsidR="00B044A8">
        <w:t>along on Collection vehicles in the Authority Service Area for Persons to understand specific Service Area related issues. All Customer</w:t>
      </w:r>
      <w:r w:rsidR="00B044A8" w:rsidRPr="00E35487">
        <w:t xml:space="preserve"> </w:t>
      </w:r>
      <w:r w:rsidR="00B044A8">
        <w:t xml:space="preserve">service representatives shall be fully trained in the use of Telecommunications Devices of the Deaf (TDD) services to communicate with hearing-impaired Customers. </w:t>
      </w:r>
      <w:r w:rsidR="008A0761">
        <w:t xml:space="preserve">The </w:t>
      </w:r>
      <w:r w:rsidR="00B044A8">
        <w:t>Contractor shall not use temporary staff for longer than one (1) month without providing them with the training necessary to address the full range of Customer</w:t>
      </w:r>
      <w:r w:rsidR="00B044A8" w:rsidRPr="00E35487">
        <w:t xml:space="preserve"> </w:t>
      </w:r>
      <w:r w:rsidR="00B044A8">
        <w:t>service issues. The Executive Director may participate in Customer</w:t>
      </w:r>
      <w:r w:rsidR="00B044A8" w:rsidRPr="00E35487">
        <w:t xml:space="preserve"> </w:t>
      </w:r>
      <w:r w:rsidR="00B044A8">
        <w:t>service representatives’ training upon request. Upon such request,</w:t>
      </w:r>
      <w:r w:rsidR="00D87BA8">
        <w:t xml:space="preserve"> the</w:t>
      </w:r>
      <w:r w:rsidR="00B044A8">
        <w:t xml:space="preserve"> Contractor shall provide the Executive Director fourteen (14) Day notice prior to the next training to allow </w:t>
      </w:r>
      <w:r w:rsidR="00D87BA8">
        <w:t xml:space="preserve">the </w:t>
      </w:r>
      <w:r w:rsidR="00B044A8">
        <w:t>Executive Director to attend either in person or virtually, if available.</w:t>
      </w:r>
    </w:p>
    <w:p w14:paraId="5D607C7C" w14:textId="4A27BBC9" w:rsidR="001F294E" w:rsidRDefault="00E57857" w:rsidP="00E57857">
      <w:pPr>
        <w:pStyle w:val="1LetteredA"/>
      </w:pPr>
      <w:r>
        <w:t>B.</w:t>
      </w:r>
      <w:r w:rsidR="001F294E">
        <w:tab/>
      </w:r>
      <w:r w:rsidR="001F294E" w:rsidRPr="00E57857">
        <w:rPr>
          <w:b/>
        </w:rPr>
        <w:t>Service Requests, Compliments, Complaints</w:t>
      </w:r>
      <w:r>
        <w:rPr>
          <w:b/>
          <w:bCs/>
        </w:rPr>
        <w:t xml:space="preserve">. </w:t>
      </w:r>
      <w:r w:rsidR="00674DC6" w:rsidRPr="00674DC6">
        <w:t>The</w:t>
      </w:r>
      <w:r w:rsidR="00674DC6">
        <w:rPr>
          <w:b/>
          <w:bCs/>
        </w:rPr>
        <w:t xml:space="preserve"> </w:t>
      </w:r>
      <w:r w:rsidR="001F294E">
        <w:t xml:space="preserve">Contractor shall be responsible for the prompt and courteous attention to, and prompt and reasonable resolution of, all </w:t>
      </w:r>
      <w:r w:rsidR="0093158B">
        <w:t xml:space="preserve">Customer </w:t>
      </w:r>
      <w:r w:rsidR="001F294E">
        <w:t xml:space="preserve">service requests and complaints. </w:t>
      </w:r>
      <w:r w:rsidR="00674DC6">
        <w:t xml:space="preserve">The </w:t>
      </w:r>
      <w:r w:rsidR="001F294E">
        <w:t xml:space="preserve">Contractor shall record in a separate log, approved as to form by </w:t>
      </w:r>
      <w:r w:rsidR="00957D4A">
        <w:t>Authority</w:t>
      </w:r>
      <w:r w:rsidR="001F294E">
        <w:t xml:space="preserve">, all complaints, noting the name and address of complainant, date and time of complaint, nature of complaint, and nature and date of resolution. The Contractor shall retain this complaint log for the Term. </w:t>
      </w:r>
      <w:r w:rsidR="0039255A">
        <w:t>T</w:t>
      </w:r>
      <w:r w:rsidR="006533A0">
        <w:t xml:space="preserve">he </w:t>
      </w:r>
      <w:r w:rsidR="001F294E">
        <w:t>Contractor shall compile and submit a summary statistical table of the complaint log</w:t>
      </w:r>
      <w:r w:rsidR="0039255A">
        <w:t xml:space="preserve"> with the monthly report, pursuant to Exhibit D</w:t>
      </w:r>
      <w:r w:rsidR="001F294E">
        <w:t xml:space="preserve">. </w:t>
      </w:r>
    </w:p>
    <w:p w14:paraId="15EF989F" w14:textId="61CCBBDF" w:rsidR="00E753BB" w:rsidRDefault="00371144" w:rsidP="00E753BB">
      <w:pPr>
        <w:pStyle w:val="1LetteredA"/>
        <w:ind w:firstLine="0"/>
      </w:pPr>
      <w:r>
        <w:lastRenderedPageBreak/>
        <w:t xml:space="preserve">The </w:t>
      </w:r>
      <w:r w:rsidR="00E753BB">
        <w:t>Contractor shall respond to all complaints received within twenty-four (24) hours, weekends and Holidays excluded. The Executive Director shall make the final determination in the event of unresolved disputes between Customer</w:t>
      </w:r>
      <w:r w:rsidR="009116B2">
        <w:t xml:space="preserve"> or Subscriber</w:t>
      </w:r>
      <w:r w:rsidR="00E753BB" w:rsidRPr="00E35487">
        <w:t xml:space="preserve"> </w:t>
      </w:r>
      <w:r w:rsidR="00E753BB">
        <w:t>and</w:t>
      </w:r>
      <w:r w:rsidR="00180662">
        <w:t xml:space="preserve"> the</w:t>
      </w:r>
      <w:r w:rsidR="00E753BB">
        <w:t xml:space="preserve"> Contractor.</w:t>
      </w:r>
      <w:r w:rsidR="00090F9C">
        <w:t xml:space="preserve"> </w:t>
      </w:r>
      <w:r w:rsidR="00090F9C" w:rsidRPr="00302BB8">
        <w:t>The Authority</w:t>
      </w:r>
      <w:r w:rsidR="00F829E9" w:rsidRPr="00302BB8">
        <w:t xml:space="preserve">, and/or its representative(s), </w:t>
      </w:r>
      <w:r w:rsidR="00DA13DE" w:rsidRPr="00302BB8">
        <w:t xml:space="preserve">reserves the right to </w:t>
      </w:r>
      <w:r w:rsidR="009B0203" w:rsidRPr="00302BB8">
        <w:t>put in a service request, complaint,</w:t>
      </w:r>
      <w:r w:rsidR="00810E20" w:rsidRPr="00302BB8">
        <w:t xml:space="preserve"> or question to Customer service to assess performance</w:t>
      </w:r>
      <w:r w:rsidR="008F4964" w:rsidRPr="00302BB8">
        <w:t>,</w:t>
      </w:r>
      <w:r w:rsidR="00DC24F2" w:rsidRPr="00302BB8">
        <w:t xml:space="preserve"> at</w:t>
      </w:r>
      <w:r w:rsidR="008F4964" w:rsidRPr="00302BB8">
        <w:t xml:space="preserve"> a frequency and time</w:t>
      </w:r>
      <w:r w:rsidR="00F829E9" w:rsidRPr="00302BB8">
        <w:t>,</w:t>
      </w:r>
      <w:r w:rsidR="008F4964" w:rsidRPr="00302BB8">
        <w:t xml:space="preserve"> at</w:t>
      </w:r>
      <w:r w:rsidR="00DC24F2" w:rsidRPr="00302BB8">
        <w:t xml:space="preserve"> the discretion of the Authority.</w:t>
      </w:r>
      <w:r w:rsidR="00FD28CC" w:rsidRPr="00302BB8">
        <w:t xml:space="preserve"> The Authority will follow up with </w:t>
      </w:r>
      <w:r w:rsidR="00B95063" w:rsidRPr="00302BB8">
        <w:t xml:space="preserve">the Contractor supervisor to </w:t>
      </w:r>
      <w:r w:rsidR="003B6076" w:rsidRPr="00302BB8">
        <w:t>notify that a performance assessment call took place</w:t>
      </w:r>
      <w:r w:rsidR="00A76D9E" w:rsidRPr="00302BB8">
        <w:t xml:space="preserve"> and </w:t>
      </w:r>
      <w:r w:rsidR="00F829E9" w:rsidRPr="00302BB8">
        <w:t>any</w:t>
      </w:r>
      <w:r w:rsidR="00A76D9E" w:rsidRPr="00302BB8">
        <w:t xml:space="preserve"> resulting work order</w:t>
      </w:r>
      <w:r w:rsidR="00F829E9" w:rsidRPr="00302BB8">
        <w:t>(s)</w:t>
      </w:r>
      <w:r w:rsidR="00A76D9E" w:rsidRPr="00302BB8">
        <w:t xml:space="preserve"> can be cancelled</w:t>
      </w:r>
      <w:r w:rsidR="00F829E9">
        <w:t>.</w:t>
      </w:r>
      <w:r w:rsidR="009B0203">
        <w:t xml:space="preserve"> </w:t>
      </w:r>
    </w:p>
    <w:p w14:paraId="7998F479" w14:textId="6C1F1D34" w:rsidR="00275091" w:rsidRPr="00171074" w:rsidRDefault="004332A0" w:rsidP="00275091">
      <w:pPr>
        <w:pStyle w:val="1LetteredA"/>
        <w:ind w:firstLine="0"/>
      </w:pPr>
      <w:r>
        <w:t xml:space="preserve">The </w:t>
      </w:r>
      <w:r w:rsidR="00275091" w:rsidRPr="00171074">
        <w:t xml:space="preserve">Contractor shall record and respond to all </w:t>
      </w:r>
      <w:r w:rsidR="004C4967" w:rsidRPr="00171074">
        <w:t xml:space="preserve">complaints </w:t>
      </w:r>
      <w:r w:rsidR="00275091" w:rsidRPr="00171074">
        <w:t xml:space="preserve">as communicated by the Customer, utilizing a “Customer is always right” approach, shall not challenge or dispute the Customer’s assertions or </w:t>
      </w:r>
      <w:r w:rsidR="004C4967" w:rsidRPr="00171074">
        <w:t>complaints</w:t>
      </w:r>
      <w:r w:rsidR="00275091" w:rsidRPr="00171074">
        <w:t>, and shall at all times prioritize Customer satisfaction</w:t>
      </w:r>
      <w:r w:rsidR="00275091" w:rsidRPr="00171074">
        <w:rPr>
          <w:b/>
        </w:rPr>
        <w:t>.</w:t>
      </w:r>
      <w:r w:rsidR="00275091" w:rsidRPr="00171074">
        <w:t xml:space="preserve">  When handling Customer </w:t>
      </w:r>
      <w:r w:rsidR="004C4967" w:rsidRPr="00171074">
        <w:t xml:space="preserve">complaints </w:t>
      </w:r>
      <w:r w:rsidR="00275091" w:rsidRPr="00171074">
        <w:t xml:space="preserve">related to missed or incomplete Collections, </w:t>
      </w:r>
      <w:r w:rsidR="00371144">
        <w:t xml:space="preserve">The </w:t>
      </w:r>
      <w:r w:rsidR="00275091" w:rsidRPr="00171074">
        <w:t xml:space="preserve">Contractor shall not question or contest the Customer’s claim that the Collection was missed or incomplete, even in cases where the </w:t>
      </w:r>
      <w:r w:rsidR="00FE5AD9">
        <w:t>r</w:t>
      </w:r>
      <w:r w:rsidR="00275091" w:rsidRPr="00171074">
        <w:t>oute driver recorded the Container(s) in question as already “Collected” or “not out</w:t>
      </w:r>
      <w:r w:rsidR="00275091">
        <w:t>”</w:t>
      </w:r>
      <w:r w:rsidR="00275091" w:rsidRPr="00171074">
        <w:t xml:space="preserve"> in the Contractor's Customer database system. </w:t>
      </w:r>
      <w:r w:rsidR="00275091" w:rsidRPr="00171074" w:rsidDel="005F514F">
        <w:t xml:space="preserve"> </w:t>
      </w:r>
    </w:p>
    <w:p w14:paraId="7BE7AC28" w14:textId="5876775E" w:rsidR="00275091" w:rsidRPr="001707BF" w:rsidRDefault="004332A0" w:rsidP="00275091">
      <w:pPr>
        <w:pStyle w:val="1LetteredA"/>
        <w:ind w:firstLine="0"/>
      </w:pPr>
      <w:r>
        <w:t xml:space="preserve">The </w:t>
      </w:r>
      <w:r w:rsidR="00275091" w:rsidRPr="00171074">
        <w:t xml:space="preserve">Contractor deviations from the “Customer is always right” approach may be granted on a </w:t>
      </w:r>
      <w:r w:rsidR="00275091" w:rsidRPr="00171074" w:rsidDel="00916A44">
        <w:t>Customer</w:t>
      </w:r>
      <w:r w:rsidR="00D26D71">
        <w:t xml:space="preserve"> </w:t>
      </w:r>
      <w:r w:rsidR="00916A44" w:rsidRPr="00171074">
        <w:t>by</w:t>
      </w:r>
      <w:r w:rsidR="00D26D71">
        <w:t xml:space="preserve"> </w:t>
      </w:r>
      <w:r w:rsidR="00916A44" w:rsidRPr="00171074">
        <w:t>Customer</w:t>
      </w:r>
      <w:r w:rsidR="00275091" w:rsidRPr="00171074">
        <w:t xml:space="preserve"> basis</w:t>
      </w:r>
      <w:r w:rsidR="00916A44">
        <w:t>,</w:t>
      </w:r>
      <w:r w:rsidR="00275091" w:rsidRPr="00171074">
        <w:t xml:space="preserve"> based on demonstrated individual Customer abuse of policy wherein </w:t>
      </w:r>
      <w:r w:rsidR="00371144">
        <w:t xml:space="preserve">the </w:t>
      </w:r>
      <w:r w:rsidR="00275091" w:rsidRPr="00171074">
        <w:t xml:space="preserve">Contractor is able to provide evidence to the </w:t>
      </w:r>
      <w:r w:rsidR="00883479">
        <w:t>Executive Director</w:t>
      </w:r>
      <w:r w:rsidR="00275091" w:rsidRPr="00171074">
        <w:t xml:space="preserve"> of a history of such policy misuse by that Customer.</w:t>
      </w:r>
    </w:p>
    <w:p w14:paraId="71F3CB5C" w14:textId="7A8A6FE9" w:rsidR="00275091" w:rsidRDefault="004332A0" w:rsidP="00275091">
      <w:pPr>
        <w:pStyle w:val="1LetteredA"/>
        <w:ind w:firstLine="0"/>
      </w:pPr>
      <w:r>
        <w:t xml:space="preserve">The </w:t>
      </w:r>
      <w:r w:rsidR="00275091" w:rsidRPr="001707BF">
        <w:t xml:space="preserve">Contractor shall respond to all </w:t>
      </w:r>
      <w:r w:rsidR="004C4967" w:rsidRPr="001707BF">
        <w:t xml:space="preserve">complaints </w:t>
      </w:r>
      <w:r w:rsidR="00275091" w:rsidRPr="001707BF">
        <w:t xml:space="preserve">received in accordance with the requirements of </w:t>
      </w:r>
      <w:r w:rsidR="00BA06DB">
        <w:t>this Section</w:t>
      </w:r>
      <w:r w:rsidR="00275091" w:rsidRPr="001707BF">
        <w:t xml:space="preserve">. Complaints related to missed Collections shall be addressed in accordance with Section </w:t>
      </w:r>
      <w:r w:rsidR="00A5332A">
        <w:t>7</w:t>
      </w:r>
      <w:r w:rsidR="00B04547">
        <w:t>.3</w:t>
      </w:r>
      <w:r w:rsidR="00275091" w:rsidRPr="001707BF">
        <w:t xml:space="preserve">. Complaints related to repair or replacement of Carts or </w:t>
      </w:r>
      <w:r w:rsidR="00275091" w:rsidRPr="001707BF" w:rsidDel="00916A44">
        <w:t>Bins</w:t>
      </w:r>
      <w:r w:rsidR="00275091" w:rsidRPr="001707BF">
        <w:t xml:space="preserve"> shall be addressed in accordance with Section </w:t>
      </w:r>
      <w:r w:rsidR="00934053">
        <w:t>8.12</w:t>
      </w:r>
      <w:r w:rsidR="00275091" w:rsidRPr="001707BF">
        <w:t>.</w:t>
      </w:r>
    </w:p>
    <w:p w14:paraId="01E91D66" w14:textId="5F8F3D85" w:rsidR="00D5400F" w:rsidRPr="00AC0F1E" w:rsidRDefault="00D5400F" w:rsidP="00AC0F1E">
      <w:pPr>
        <w:pStyle w:val="2Numbered1"/>
      </w:pPr>
      <w:r w:rsidRPr="00AC0F1E">
        <w:t>1.</w:t>
      </w:r>
      <w:r w:rsidR="003E063C">
        <w:tab/>
      </w:r>
      <w:r w:rsidR="00F93B15" w:rsidRPr="00283B25">
        <w:rPr>
          <w:b/>
        </w:rPr>
        <w:t>Non-Collection Noticing and Courtesy Collection Noticing</w:t>
      </w:r>
      <w:r w:rsidR="00F93B15" w:rsidRPr="00AC0F1E">
        <w:t xml:space="preserve">. </w:t>
      </w:r>
      <w:r w:rsidR="00A1676A" w:rsidRPr="00AC0F1E">
        <w:t xml:space="preserve">In the event that </w:t>
      </w:r>
      <w:r w:rsidR="00883479">
        <w:t xml:space="preserve">the </w:t>
      </w:r>
      <w:r w:rsidR="00A1676A" w:rsidRPr="00AC0F1E">
        <w:t xml:space="preserve">Contractor encounters circumstances at a </w:t>
      </w:r>
      <w:r w:rsidR="00466A2F" w:rsidRPr="00AC0F1E">
        <w:t xml:space="preserve">Customer </w:t>
      </w:r>
      <w:r w:rsidR="00A0121D" w:rsidRPr="00AC0F1E">
        <w:t xml:space="preserve">Premises which prevents the Contractor from Collecting </w:t>
      </w:r>
      <w:r w:rsidR="00800F74">
        <w:t>Franchised</w:t>
      </w:r>
      <w:r w:rsidR="00A0121D" w:rsidRPr="00AC0F1E">
        <w:t xml:space="preserve"> Materials </w:t>
      </w:r>
      <w:r w:rsidR="005B3D66">
        <w:t>that</w:t>
      </w:r>
      <w:r w:rsidR="00A0121D" w:rsidRPr="00AC0F1E">
        <w:t xml:space="preserve"> have been placed for Collection,</w:t>
      </w:r>
      <w:r w:rsidR="00371144">
        <w:t xml:space="preserve"> the </w:t>
      </w:r>
      <w:r w:rsidR="00A0121D" w:rsidRPr="00AC0F1E">
        <w:t xml:space="preserve">Contractor shall promptly </w:t>
      </w:r>
      <w:r w:rsidR="008B6B6C" w:rsidRPr="00AC0F1E">
        <w:t xml:space="preserve">and proactively notify the Customer </w:t>
      </w:r>
      <w:r w:rsidR="00F47828" w:rsidRPr="00AC0F1E">
        <w:t>regarding</w:t>
      </w:r>
      <w:r w:rsidR="008B6B6C" w:rsidRPr="00AC0F1E">
        <w:t xml:space="preserve"> the reason for non-Collection. Proactive communication may include: i) A paper non-Collection notice (in a format approved the advance by the Authority) left by the Contractor at the Customer </w:t>
      </w:r>
      <w:r w:rsidR="00FC2E6D">
        <w:t>P</w:t>
      </w:r>
      <w:r w:rsidR="008B6B6C" w:rsidRPr="00AC0F1E">
        <w:t xml:space="preserve">remises </w:t>
      </w:r>
      <w:r w:rsidR="00E96CA6" w:rsidRPr="00AC0F1E">
        <w:t>at the time of non-Collection</w:t>
      </w:r>
      <w:r w:rsidR="00F21774" w:rsidRPr="00AC0F1E">
        <w:t>;</w:t>
      </w:r>
      <w:r w:rsidR="009244AB" w:rsidRPr="00AC0F1E">
        <w:t xml:space="preserve"> or,</w:t>
      </w:r>
      <w:r w:rsidR="00F21774" w:rsidRPr="00AC0F1E">
        <w:t xml:space="preserve"> ii) Contractor contacting the Customer on the </w:t>
      </w:r>
      <w:r w:rsidR="00E0587D">
        <w:t>D</w:t>
      </w:r>
      <w:r w:rsidR="00F21774" w:rsidRPr="00AC0F1E">
        <w:t xml:space="preserve">ay </w:t>
      </w:r>
      <w:r w:rsidR="007C566C" w:rsidRPr="00AC0F1E">
        <w:t>of the</w:t>
      </w:r>
      <w:r w:rsidR="00E17814" w:rsidRPr="00AC0F1E">
        <w:t xml:space="preserve"> non-Collection </w:t>
      </w:r>
      <w:r w:rsidR="002614CF" w:rsidRPr="00AC0F1E">
        <w:t xml:space="preserve">via phone call, text message, e-mail, cell phone app, or another form of communication approved in advance by the </w:t>
      </w:r>
      <w:r w:rsidR="009244AB" w:rsidRPr="00AC0F1E">
        <w:t>Authority</w:t>
      </w:r>
      <w:r w:rsidR="000B2794" w:rsidRPr="00AC0F1E">
        <w:t>.</w:t>
      </w:r>
      <w:r w:rsidR="005A0B98" w:rsidRPr="00AC0F1E">
        <w:t xml:space="preserve"> </w:t>
      </w:r>
      <w:r w:rsidR="007C566C" w:rsidRPr="00AC0F1E">
        <w:t>Proactive</w:t>
      </w:r>
      <w:r w:rsidR="009244AB" w:rsidRPr="00AC0F1E">
        <w:t xml:space="preserve"> communication does not include situations in which the Contractor does not Collect </w:t>
      </w:r>
      <w:r w:rsidR="00800F74">
        <w:t>Franchised</w:t>
      </w:r>
      <w:r w:rsidR="009244AB" w:rsidRPr="00AC0F1E">
        <w:t xml:space="preserve"> Materials and then waits for the Customer to contact the Contractor regarding the non-Collection. If </w:t>
      </w:r>
      <w:r w:rsidR="007C566C">
        <w:t xml:space="preserve">the </w:t>
      </w:r>
      <w:r w:rsidR="009244AB" w:rsidRPr="00AC0F1E">
        <w:t xml:space="preserve">Contractor intentionally refuses to Collect </w:t>
      </w:r>
      <w:r w:rsidR="00800F74">
        <w:t>Franchised</w:t>
      </w:r>
      <w:r w:rsidR="009244AB" w:rsidRPr="00AC0F1E">
        <w:t xml:space="preserve"> Materials but does not </w:t>
      </w:r>
      <w:r w:rsidR="001B4752" w:rsidRPr="00AC0F1E">
        <w:t>proactively</w:t>
      </w:r>
      <w:r w:rsidR="005E5AB3" w:rsidRPr="00AC0F1E">
        <w:t xml:space="preserve"> notify the </w:t>
      </w:r>
      <w:r w:rsidR="005A0B98" w:rsidRPr="00AC0F1E">
        <w:t>Customer</w:t>
      </w:r>
      <w:r w:rsidR="005E5AB3" w:rsidRPr="00AC0F1E">
        <w:t xml:space="preserve"> as described above, it shall be considered a </w:t>
      </w:r>
      <w:r w:rsidR="00186C2C" w:rsidRPr="00AC0F1E">
        <w:t xml:space="preserve">Missed Container and </w:t>
      </w:r>
      <w:r w:rsidR="00DB08AE" w:rsidRPr="00AC0F1E">
        <w:t xml:space="preserve">provisions in Section </w:t>
      </w:r>
      <w:r w:rsidR="005A0B98" w:rsidRPr="00AC0F1E">
        <w:t>7.3.</w:t>
      </w:r>
      <w:r w:rsidR="009449F5">
        <w:t>K</w:t>
      </w:r>
      <w:r w:rsidR="005A0B98" w:rsidRPr="00AC0F1E">
        <w:t xml:space="preserve"> shall apply. </w:t>
      </w:r>
    </w:p>
    <w:p w14:paraId="1C536DAA" w14:textId="0C37F0D1" w:rsidR="005264ED" w:rsidRPr="00AC0F1E" w:rsidRDefault="00C633CC" w:rsidP="00AC0F1E">
      <w:pPr>
        <w:pStyle w:val="2Numbered1"/>
        <w:ind w:firstLine="0"/>
      </w:pPr>
      <w:r w:rsidRPr="00AC0F1E">
        <w:t xml:space="preserve">For Commercial and Multi-Family Customers, if </w:t>
      </w:r>
      <w:r w:rsidR="007C566C">
        <w:t xml:space="preserve">the </w:t>
      </w:r>
      <w:r w:rsidRPr="00AC0F1E">
        <w:t>Contractor is unable to service a Container because it is not pushed out (further</w:t>
      </w:r>
      <w:r w:rsidR="00942CB4" w:rsidRPr="00AC0F1E">
        <w:t xml:space="preserve"> than the 25 feet</w:t>
      </w:r>
      <w:r w:rsidR="008939EF" w:rsidRPr="00AC0F1E">
        <w:t xml:space="preserve"> free push if Customer is not paying for the push) or is otherwise inaccessible (blocked by a parked vehicle, behind a locked gate, etc.), </w:t>
      </w:r>
      <w:r w:rsidR="007C566C">
        <w:t xml:space="preserve">the </w:t>
      </w:r>
      <w:r w:rsidR="008939EF" w:rsidRPr="00AC0F1E">
        <w:t>Contractor shall pro</w:t>
      </w:r>
      <w:r w:rsidR="00CF7BCB" w:rsidRPr="00AC0F1E">
        <w:t xml:space="preserve">-actively </w:t>
      </w:r>
      <w:r w:rsidR="00F47828" w:rsidRPr="00AC0F1E">
        <w:t xml:space="preserve">notify </w:t>
      </w:r>
      <w:r w:rsidRPr="00AC0F1E">
        <w:t xml:space="preserve"> </w:t>
      </w:r>
      <w:r w:rsidR="00162380" w:rsidRPr="00AC0F1E">
        <w:t xml:space="preserve">the Customer to correct the set out and </w:t>
      </w:r>
      <w:r w:rsidR="007C566C">
        <w:t xml:space="preserve">the </w:t>
      </w:r>
      <w:r w:rsidR="00162380" w:rsidRPr="00AC0F1E">
        <w:t xml:space="preserve">Contractor shall return to </w:t>
      </w:r>
      <w:r w:rsidR="001B4752">
        <w:t xml:space="preserve">the </w:t>
      </w:r>
      <w:r w:rsidR="00EE7637">
        <w:t>P</w:t>
      </w:r>
      <w:r w:rsidR="00162380" w:rsidRPr="00AC0F1E">
        <w:t>remise</w:t>
      </w:r>
      <w:r w:rsidR="001B4752">
        <w:t>s</w:t>
      </w:r>
      <w:r w:rsidR="00162380" w:rsidRPr="00AC0F1E">
        <w:t xml:space="preserve"> later that same </w:t>
      </w:r>
      <w:r w:rsidR="00E0587D">
        <w:t>D</w:t>
      </w:r>
      <w:r w:rsidR="00162380" w:rsidRPr="00AC0F1E">
        <w:t xml:space="preserve">ay to attempt to complete Collection on the scheduled Collection Day. </w:t>
      </w:r>
    </w:p>
    <w:p w14:paraId="6C89DABE" w14:textId="2AE872E4" w:rsidR="00162380" w:rsidRPr="00AC0F1E" w:rsidRDefault="00162380" w:rsidP="00AC0F1E">
      <w:pPr>
        <w:pStyle w:val="2Numbered1"/>
        <w:ind w:firstLine="0"/>
      </w:pPr>
      <w:r w:rsidRPr="00AC0F1E">
        <w:t xml:space="preserve">In the event that </w:t>
      </w:r>
      <w:r w:rsidR="007C566C">
        <w:t xml:space="preserve">the </w:t>
      </w:r>
      <w:r w:rsidRPr="00AC0F1E">
        <w:t xml:space="preserve">Contractor encounters circumstances at a Customer Premises </w:t>
      </w:r>
      <w:r w:rsidR="00A772E6">
        <w:t>that</w:t>
      </w:r>
      <w:r w:rsidRPr="00AC0F1E">
        <w:t xml:space="preserve"> </w:t>
      </w:r>
      <w:r w:rsidR="00AC0F1E" w:rsidRPr="00AC0F1E">
        <w:t>allow</w:t>
      </w:r>
      <w:r w:rsidRPr="00AC0F1E">
        <w:t xml:space="preserve"> for safe Collection of </w:t>
      </w:r>
      <w:r w:rsidR="00800F74">
        <w:t>Franchised</w:t>
      </w:r>
      <w:r w:rsidRPr="00AC0F1E">
        <w:t xml:space="preserve"> Materials, but do not otherwise reflect proper set-out procedures (including but not limited to over-full Containers, spills not </w:t>
      </w:r>
      <w:r w:rsidRPr="00AC0F1E">
        <w:lastRenderedPageBreak/>
        <w:t xml:space="preserve">caused by the Contractor, Carts placed too close together, Carts placed in front of one another, Carts placed too close to parked cars), </w:t>
      </w:r>
      <w:r w:rsidR="007F2D5A">
        <w:t xml:space="preserve">the </w:t>
      </w:r>
      <w:r w:rsidRPr="00AC0F1E">
        <w:t xml:space="preserve">Contractor shall Collect the material and leave a </w:t>
      </w:r>
      <w:r w:rsidR="006F2546">
        <w:t>c</w:t>
      </w:r>
      <w:r w:rsidRPr="00AC0F1E">
        <w:t xml:space="preserve">ourtesy </w:t>
      </w:r>
      <w:r w:rsidR="006F2546">
        <w:t>n</w:t>
      </w:r>
      <w:r w:rsidRPr="00AC0F1E">
        <w:t xml:space="preserve">otice at the Customer Premises clearly explaining how the Customer failed to comply with proper set-out procedures. </w:t>
      </w:r>
    </w:p>
    <w:p w14:paraId="6E9F9D0F" w14:textId="74FF5A5C" w:rsidR="00162380" w:rsidRPr="00AC0F1E" w:rsidRDefault="007F2D5A" w:rsidP="00AC0F1E">
      <w:pPr>
        <w:pStyle w:val="2Numbered1"/>
        <w:ind w:firstLine="0"/>
      </w:pPr>
      <w:r>
        <w:t xml:space="preserve">The </w:t>
      </w:r>
      <w:r w:rsidR="00BD164D" w:rsidRPr="00AC0F1E">
        <w:t>Contractor may educate the public on proper set-out procedures designed to maximize the efficiency of Collection (e.g.</w:t>
      </w:r>
      <w:r w:rsidR="00696BA5">
        <w:t>,</w:t>
      </w:r>
      <w:r w:rsidR="00BD164D" w:rsidRPr="00AC0F1E">
        <w:t xml:space="preserve"> Carts spaced three (3) feet apart).  However, </w:t>
      </w:r>
      <w:r>
        <w:t xml:space="preserve">the </w:t>
      </w:r>
      <w:r w:rsidR="00BD164D" w:rsidRPr="00AC0F1E">
        <w:t xml:space="preserve">Contractor acknowledges that such procedures are not practical in all circumstances and failure of the Customer to follow such procedures does not constitute a reason for non-Collection if the </w:t>
      </w:r>
      <w:r w:rsidR="00800F74">
        <w:t>Franchised</w:t>
      </w:r>
      <w:r w:rsidR="00BD164D" w:rsidRPr="00AC0F1E">
        <w:t xml:space="preserve"> Materials may be safely and reasonably serviced. </w:t>
      </w:r>
      <w:r>
        <w:t xml:space="preserve">The </w:t>
      </w:r>
      <w:r w:rsidR="00BD164D" w:rsidRPr="00AC0F1E">
        <w:t xml:space="preserve">Contractor’s </w:t>
      </w:r>
      <w:r w:rsidR="00222242">
        <w:t>r</w:t>
      </w:r>
      <w:r w:rsidR="00020DA2">
        <w:t xml:space="preserve">oute </w:t>
      </w:r>
      <w:r w:rsidR="00BD164D" w:rsidRPr="00AC0F1E">
        <w:t xml:space="preserve">drivers shall dismount their Collection vehicles and reposition Containers as necessary to provide Collection service. </w:t>
      </w:r>
      <w:r>
        <w:t xml:space="preserve">The </w:t>
      </w:r>
      <w:r w:rsidR="00BD164D" w:rsidRPr="00AC0F1E">
        <w:t xml:space="preserve">Contractor may not require a Customer to set out the Customer’s Containers in such a manner that would block vehicle access to Customer’s driveway or garage. </w:t>
      </w:r>
      <w:r>
        <w:t xml:space="preserve">The </w:t>
      </w:r>
      <w:r w:rsidR="00BD164D" w:rsidRPr="00AC0F1E">
        <w:t xml:space="preserve">Contractor and Customers may mutually agree to uncommon service locations if necessary for Collection in specific areas.  The Authority may settle any disputes between </w:t>
      </w:r>
      <w:r>
        <w:t xml:space="preserve">the </w:t>
      </w:r>
      <w:r w:rsidR="00BD164D" w:rsidRPr="00AC0F1E">
        <w:t>Contractor and Customer regarding Container service locations.</w:t>
      </w:r>
    </w:p>
    <w:p w14:paraId="4478B4FE" w14:textId="77777777" w:rsidR="005D15D2" w:rsidRPr="00760826" w:rsidRDefault="005D15D2" w:rsidP="005D15D2">
      <w:pPr>
        <w:pStyle w:val="2Numbered1"/>
        <w:ind w:firstLine="0"/>
        <w:rPr>
          <w:i/>
          <w:iCs/>
        </w:rPr>
      </w:pPr>
      <w:r w:rsidRPr="00760826">
        <w:rPr>
          <w:i/>
          <w:iCs/>
          <w:highlight w:val="lightGray"/>
        </w:rPr>
        <w:t>Note to proposer: Proposers will include in their proposals procedure(s) for notifying and managing Recyclable Materials and Organic Materials Containers with unacceptable levels of Contamination. This section will be updated during negotiations, as applicable.</w:t>
      </w:r>
      <w:r w:rsidRPr="00760826">
        <w:rPr>
          <w:i/>
          <w:iCs/>
        </w:rPr>
        <w:t xml:space="preserve"> </w:t>
      </w:r>
    </w:p>
    <w:p w14:paraId="79259700" w14:textId="7845E053" w:rsidR="00BB3995" w:rsidRPr="00AC0F1E" w:rsidRDefault="009211C4" w:rsidP="005D15D2">
      <w:pPr>
        <w:pStyle w:val="2Numbered1"/>
        <w:ind w:firstLine="0"/>
      </w:pPr>
      <w:r w:rsidRPr="00AC0F1E">
        <w:t xml:space="preserve">By way of example, and not limitation, the </w:t>
      </w:r>
      <w:r w:rsidR="00142E41">
        <w:t>Authority</w:t>
      </w:r>
      <w:r w:rsidRPr="00AC0F1E">
        <w:t xml:space="preserve"> and</w:t>
      </w:r>
      <w:r w:rsidR="007F2D5A">
        <w:t xml:space="preserve"> the</w:t>
      </w:r>
      <w:r w:rsidRPr="00AC0F1E">
        <w:t xml:space="preserve"> Contractor agree to the manner in which the following common occurrences will be addressed with regard to </w:t>
      </w:r>
      <w:r w:rsidR="00283B25">
        <w:t>n</w:t>
      </w:r>
      <w:r w:rsidRPr="00AC0F1E">
        <w:t>on-Collection:</w:t>
      </w:r>
    </w:p>
    <w:tbl>
      <w:tblPr>
        <w:tblStyle w:val="TableGrid"/>
        <w:tblW w:w="0" w:type="auto"/>
        <w:tblInd w:w="1152" w:type="dxa"/>
        <w:tblLook w:val="04A0" w:firstRow="1" w:lastRow="0" w:firstColumn="1" w:lastColumn="0" w:noHBand="0" w:noVBand="1"/>
      </w:tblPr>
      <w:tblGrid>
        <w:gridCol w:w="4142"/>
        <w:gridCol w:w="4056"/>
      </w:tblGrid>
      <w:tr w:rsidR="009211C4" w14:paraId="45DF3CA7" w14:textId="77777777" w:rsidTr="00524A7C">
        <w:tc>
          <w:tcPr>
            <w:tcW w:w="4142" w:type="dxa"/>
          </w:tcPr>
          <w:p w14:paraId="4E320FAD" w14:textId="50EF8CA4" w:rsidR="009211C4" w:rsidRDefault="00C5564E" w:rsidP="00C5564E">
            <w:pPr>
              <w:pStyle w:val="2Numbered1"/>
              <w:ind w:left="0" w:firstLine="0"/>
              <w:jc w:val="center"/>
            </w:pPr>
            <w:r>
              <w:t>Collect</w:t>
            </w:r>
          </w:p>
        </w:tc>
        <w:tc>
          <w:tcPr>
            <w:tcW w:w="4056" w:type="dxa"/>
          </w:tcPr>
          <w:p w14:paraId="71903F74" w14:textId="4767CE0E" w:rsidR="00C5564E" w:rsidRDefault="00C5564E" w:rsidP="00C5564E">
            <w:pPr>
              <w:pStyle w:val="2Numbered1"/>
              <w:ind w:left="0" w:firstLine="0"/>
              <w:jc w:val="center"/>
            </w:pPr>
            <w:r>
              <w:t>Do Not Collect</w:t>
            </w:r>
          </w:p>
        </w:tc>
      </w:tr>
      <w:tr w:rsidR="009211C4" w14:paraId="58F068B0" w14:textId="77777777" w:rsidTr="00524A7C">
        <w:tc>
          <w:tcPr>
            <w:tcW w:w="4142" w:type="dxa"/>
          </w:tcPr>
          <w:p w14:paraId="21195103" w14:textId="15720995" w:rsidR="00E97C4E" w:rsidRDefault="00E97C4E" w:rsidP="008C0305">
            <w:pPr>
              <w:pStyle w:val="2Numbered1"/>
              <w:numPr>
                <w:ilvl w:val="0"/>
                <w:numId w:val="7"/>
              </w:numPr>
            </w:pPr>
            <w:r>
              <w:t>Cart placement</w:t>
            </w:r>
          </w:p>
          <w:p w14:paraId="6345937D" w14:textId="77777777" w:rsidR="00E97C4E" w:rsidRDefault="00E97C4E" w:rsidP="00E97C4E">
            <w:pPr>
              <w:pStyle w:val="2Numbered1"/>
              <w:ind w:left="1152"/>
            </w:pPr>
            <w:r>
              <w:t>o</w:t>
            </w:r>
            <w:r>
              <w:tab/>
              <w:t>Too close to another Cart</w:t>
            </w:r>
          </w:p>
          <w:p w14:paraId="7F381379" w14:textId="77777777" w:rsidR="00E97C4E" w:rsidRDefault="00E97C4E" w:rsidP="00E97C4E">
            <w:pPr>
              <w:pStyle w:val="2Numbered1"/>
              <w:ind w:left="1152"/>
            </w:pPr>
            <w:r>
              <w:t>o</w:t>
            </w:r>
            <w:r>
              <w:tab/>
              <w:t>In front of/behind another Cart</w:t>
            </w:r>
          </w:p>
          <w:p w14:paraId="25500CD5" w14:textId="77777777" w:rsidR="00E97C4E" w:rsidRDefault="00E97C4E" w:rsidP="00E97C4E">
            <w:pPr>
              <w:pStyle w:val="2Numbered1"/>
              <w:ind w:left="1152"/>
            </w:pPr>
            <w:r>
              <w:t>o</w:t>
            </w:r>
            <w:r>
              <w:tab/>
              <w:t>Too close to a car, mailbox</w:t>
            </w:r>
          </w:p>
          <w:p w14:paraId="0B09153C" w14:textId="77777777" w:rsidR="00E97C4E" w:rsidRDefault="00E97C4E" w:rsidP="00E97C4E">
            <w:pPr>
              <w:pStyle w:val="2Numbered1"/>
              <w:ind w:left="1152"/>
            </w:pPr>
            <w:r>
              <w:t>o</w:t>
            </w:r>
            <w:r>
              <w:tab/>
              <w:t>Under tree, basketball hoop, or overhang</w:t>
            </w:r>
          </w:p>
          <w:p w14:paraId="768047B4" w14:textId="77777777" w:rsidR="00E97C4E" w:rsidRDefault="00E97C4E" w:rsidP="00E97C4E">
            <w:pPr>
              <w:pStyle w:val="2Numbered1"/>
              <w:ind w:left="1152"/>
            </w:pPr>
            <w:r>
              <w:t>o</w:t>
            </w:r>
            <w:r>
              <w:tab/>
              <w:t>Wheels not against Curb</w:t>
            </w:r>
          </w:p>
          <w:p w14:paraId="324BCB56" w14:textId="77777777" w:rsidR="00E97C4E" w:rsidRDefault="00E97C4E" w:rsidP="00E97C4E">
            <w:pPr>
              <w:pStyle w:val="2Numbered1"/>
              <w:ind w:left="1152"/>
            </w:pPr>
            <w:r>
              <w:t>o</w:t>
            </w:r>
            <w:r>
              <w:tab/>
              <w:t>Cart on top of Curb instead of in the street</w:t>
            </w:r>
          </w:p>
          <w:p w14:paraId="20C48154" w14:textId="77777777" w:rsidR="00E97C4E" w:rsidRDefault="00E97C4E" w:rsidP="00E97C4E">
            <w:pPr>
              <w:pStyle w:val="2Numbered1"/>
              <w:ind w:left="1152"/>
            </w:pPr>
            <w:r>
              <w:t>o</w:t>
            </w:r>
            <w:r>
              <w:tab/>
              <w:t>Cart facing the wrong way</w:t>
            </w:r>
          </w:p>
          <w:p w14:paraId="2DA23A40" w14:textId="77777777" w:rsidR="00E97C4E" w:rsidRDefault="00E97C4E" w:rsidP="00E97C4E">
            <w:pPr>
              <w:pStyle w:val="2Numbered1"/>
              <w:ind w:left="1152"/>
            </w:pPr>
            <w:r>
              <w:t>o</w:t>
            </w:r>
            <w:r>
              <w:tab/>
              <w:t>Lid open</w:t>
            </w:r>
          </w:p>
          <w:p w14:paraId="43A16EB5" w14:textId="77777777" w:rsidR="00E97C4E" w:rsidRDefault="00E97C4E" w:rsidP="00E97C4E">
            <w:pPr>
              <w:pStyle w:val="2Numbered1"/>
              <w:ind w:left="576"/>
            </w:pPr>
            <w:r>
              <w:t>•</w:t>
            </w:r>
            <w:r>
              <w:tab/>
              <w:t>Container filled past “water line”, but safe to Collect, not likely to spill</w:t>
            </w:r>
          </w:p>
          <w:p w14:paraId="2026A1B8" w14:textId="2320FE35" w:rsidR="009211C4" w:rsidRDefault="00E97C4E" w:rsidP="00E97C4E">
            <w:pPr>
              <w:pStyle w:val="2Numbered1"/>
              <w:ind w:left="0" w:firstLine="0"/>
            </w:pPr>
            <w:r>
              <w:t>•</w:t>
            </w:r>
            <w:r>
              <w:tab/>
              <w:t>Bagged Solid Waste set out next to a Solid Waste Container (Contractor may charge the allowed extra bag fee).</w:t>
            </w:r>
          </w:p>
        </w:tc>
        <w:tc>
          <w:tcPr>
            <w:tcW w:w="4056" w:type="dxa"/>
          </w:tcPr>
          <w:p w14:paraId="52B3BF84" w14:textId="77777777" w:rsidR="00580DD5" w:rsidRDefault="00580DD5" w:rsidP="00580DD5">
            <w:pPr>
              <w:pStyle w:val="2Numbered1"/>
              <w:ind w:left="576"/>
            </w:pPr>
            <w:r>
              <w:t>•</w:t>
            </w:r>
            <w:r>
              <w:tab/>
              <w:t>Not safe to Collect</w:t>
            </w:r>
          </w:p>
          <w:p w14:paraId="54C714AD" w14:textId="376059F7" w:rsidR="00580DD5" w:rsidRDefault="00580DD5" w:rsidP="00580DD5">
            <w:pPr>
              <w:pStyle w:val="2Numbered1"/>
              <w:ind w:left="576"/>
            </w:pPr>
            <w:r>
              <w:t>•</w:t>
            </w:r>
            <w:r>
              <w:tab/>
              <w:t xml:space="preserve">Contains </w:t>
            </w:r>
            <w:r w:rsidR="001B2800">
              <w:t xml:space="preserve">Unpermitted Waste and/or </w:t>
            </w:r>
            <w:r>
              <w:t xml:space="preserve">Excluded Waste </w:t>
            </w:r>
          </w:p>
          <w:p w14:paraId="747115FF" w14:textId="77777777" w:rsidR="00580DD5" w:rsidRDefault="00580DD5" w:rsidP="00580DD5">
            <w:pPr>
              <w:pStyle w:val="2Numbered1"/>
              <w:ind w:left="576"/>
            </w:pPr>
            <w:r>
              <w:t>•</w:t>
            </w:r>
            <w:r>
              <w:tab/>
              <w:t>Container filled past “water line”, and will likely spill material onto the ground if Collected</w:t>
            </w:r>
          </w:p>
          <w:p w14:paraId="3165E015" w14:textId="77777777" w:rsidR="00580DD5" w:rsidRDefault="00580DD5" w:rsidP="00580DD5">
            <w:pPr>
              <w:pStyle w:val="2Numbered1"/>
              <w:ind w:left="576"/>
            </w:pPr>
            <w:r>
              <w:t>•</w:t>
            </w:r>
            <w:r>
              <w:tab/>
              <w:t>Container is overweight and may break if lifted</w:t>
            </w:r>
          </w:p>
          <w:p w14:paraId="0516DB86" w14:textId="2C5256A1" w:rsidR="009211C4" w:rsidRDefault="00580DD5" w:rsidP="00580DD5">
            <w:pPr>
              <w:pStyle w:val="2Numbered1"/>
              <w:ind w:left="0" w:firstLine="0"/>
            </w:pPr>
            <w:r>
              <w:t>•</w:t>
            </w:r>
            <w:r>
              <w:tab/>
              <w:t>Commingled Organic Materials or Recyclables Materials (including cardboard) not set out in an approved Container.</w:t>
            </w:r>
          </w:p>
        </w:tc>
      </w:tr>
    </w:tbl>
    <w:p w14:paraId="6DF06D3D" w14:textId="0AC884A4" w:rsidR="00524A7C" w:rsidRDefault="00524A7C" w:rsidP="00AC0F1E">
      <w:pPr>
        <w:pStyle w:val="2Numbered1"/>
        <w:ind w:firstLine="0"/>
      </w:pPr>
      <w:r>
        <w:t xml:space="preserve">For the occurrences listed in the “Do Not Collect” column, </w:t>
      </w:r>
      <w:r w:rsidR="00037DAE">
        <w:t xml:space="preserve">the </w:t>
      </w:r>
      <w:r>
        <w:t>Contractor shall provide pro-active notification of the non-</w:t>
      </w:r>
      <w:r w:rsidR="007C42BB">
        <w:t>C</w:t>
      </w:r>
      <w:r>
        <w:t xml:space="preserve">ollection, as described above.  For occurrences in the “Collect” column, </w:t>
      </w:r>
      <w:r w:rsidR="00037DAE">
        <w:t xml:space="preserve">the </w:t>
      </w:r>
      <w:r>
        <w:t xml:space="preserve">Contractor may leave a paper </w:t>
      </w:r>
      <w:r w:rsidR="00AB2ADC">
        <w:t>c</w:t>
      </w:r>
      <w:r>
        <w:t xml:space="preserve">ourtesy Collection </w:t>
      </w:r>
      <w:r w:rsidR="00AB2ADC">
        <w:t>n</w:t>
      </w:r>
      <w:r>
        <w:t xml:space="preserve">otice (in </w:t>
      </w:r>
      <w:r>
        <w:lastRenderedPageBreak/>
        <w:t>a format approved in advance by the Authority) or otherwise contact the Customer to educate them regarding how to set out their materials properly in the future.</w:t>
      </w:r>
      <w:r w:rsidR="001F4860">
        <w:t xml:space="preserve"> For some occurrences in the “Collect” column, the driver may need to dismount the vehicle and reposition the Cart to avoid damaging </w:t>
      </w:r>
      <w:r w:rsidR="00C57D88">
        <w:t>nearby property (e.g., car</w:t>
      </w:r>
      <w:r w:rsidR="00DD44D7">
        <w:t xml:space="preserve">, mailbox, etc.). </w:t>
      </w:r>
    </w:p>
    <w:p w14:paraId="6456FDFD" w14:textId="02A8EAE9" w:rsidR="009211C4" w:rsidRPr="00BB3995" w:rsidRDefault="003E063C" w:rsidP="00483720">
      <w:pPr>
        <w:pStyle w:val="2Numbered1"/>
      </w:pPr>
      <w:r>
        <w:t>2.</w:t>
      </w:r>
      <w:r>
        <w:tab/>
      </w:r>
      <w:r w:rsidRPr="001707BF">
        <w:rPr>
          <w:b/>
        </w:rPr>
        <w:t>Courtesy Collections for Admitted Late Set-Outs</w:t>
      </w:r>
      <w:r w:rsidRPr="001707BF">
        <w:t>. In the event that a Customer: (i) reports that</w:t>
      </w:r>
      <w:r>
        <w:t xml:space="preserve"> </w:t>
      </w:r>
      <w:r w:rsidRPr="001707BF">
        <w:t xml:space="preserve">their Container(s) were placed for Collection after </w:t>
      </w:r>
      <w:r w:rsidR="00037DAE">
        <w:t xml:space="preserve">the </w:t>
      </w:r>
      <w:r w:rsidRPr="001707BF">
        <w:t xml:space="preserve">Contractor’s Collection vehicle had already passed the Premises for regularly scheduled Collection; (ii) does not claim that </w:t>
      </w:r>
      <w:r w:rsidR="00037DAE">
        <w:t xml:space="preserve">the </w:t>
      </w:r>
      <w:r w:rsidRPr="001707BF">
        <w:t xml:space="preserve">Contractor missed the Collection; and (iii) requests that the Contractor return and Collect their Containers, </w:t>
      </w:r>
      <w:r w:rsidR="00037DAE">
        <w:t xml:space="preserve">the </w:t>
      </w:r>
      <w:r w:rsidRPr="001707BF">
        <w:t xml:space="preserve">Contractor shall return to the Customer Premises and provide a </w:t>
      </w:r>
      <w:r w:rsidR="00AB2ADC">
        <w:t>c</w:t>
      </w:r>
      <w:r w:rsidRPr="001707BF">
        <w:t xml:space="preserve">ourtesy Collection at no charge to the Customer. </w:t>
      </w:r>
      <w:r w:rsidR="00037DAE">
        <w:t xml:space="preserve">The </w:t>
      </w:r>
      <w:r w:rsidRPr="001707BF">
        <w:t xml:space="preserve">Contractor is not required to provide more than three (3) </w:t>
      </w:r>
      <w:r w:rsidR="00AB2ADC">
        <w:t>c</w:t>
      </w:r>
      <w:r w:rsidRPr="001707BF">
        <w:t xml:space="preserve">ourtesy Collections for admitted late set-outs per Customer per calendar year. For </w:t>
      </w:r>
      <w:r>
        <w:t xml:space="preserve">Single-Family </w:t>
      </w:r>
      <w:r w:rsidRPr="001707BF">
        <w:t xml:space="preserve">Customers, one (1) </w:t>
      </w:r>
      <w:r w:rsidR="00AB2ADC">
        <w:t>c</w:t>
      </w:r>
      <w:r w:rsidRPr="001707BF">
        <w:t xml:space="preserve">ourtesy Collection represents Collection of up to three (3) Carts (Recyclable Materials, </w:t>
      </w:r>
      <w:r>
        <w:t xml:space="preserve">Commingled </w:t>
      </w:r>
      <w:r w:rsidRPr="001707BF">
        <w:t xml:space="preserve">Organic Materials, Solid Waste) per incident.  </w:t>
      </w:r>
      <w:r w:rsidR="00037DAE">
        <w:t xml:space="preserve">The </w:t>
      </w:r>
      <w:r w:rsidRPr="001707BF">
        <w:t xml:space="preserve">Contractor shall complete the </w:t>
      </w:r>
      <w:r w:rsidR="00AB2ADC">
        <w:t>c</w:t>
      </w:r>
      <w:r w:rsidRPr="001707BF">
        <w:t xml:space="preserve">ourtesy Collection by the end of the following Working Day. </w:t>
      </w:r>
      <w:r w:rsidR="00037DAE">
        <w:t xml:space="preserve">The </w:t>
      </w:r>
      <w:r w:rsidRPr="001707BF">
        <w:t xml:space="preserve">Contractor shall not be required to pay Missed Collection Rebates for </w:t>
      </w:r>
      <w:r w:rsidR="00AB2ADC">
        <w:t>c</w:t>
      </w:r>
      <w:r w:rsidRPr="001707BF">
        <w:t xml:space="preserve">ourtesy Collections not completed on the scheduled Collection </w:t>
      </w:r>
      <w:r w:rsidR="00E0587D">
        <w:t>D</w:t>
      </w:r>
      <w:r w:rsidRPr="001707BF">
        <w:t>ay.  The provisions of this Section shall apply</w:t>
      </w:r>
      <w:r w:rsidR="00FE5915">
        <w:t xml:space="preserve"> only</w:t>
      </w:r>
      <w:r w:rsidRPr="001707BF">
        <w:t xml:space="preserve"> if the Customer acknowledges, and </w:t>
      </w:r>
      <w:r w:rsidR="00F168E5">
        <w:t xml:space="preserve">the </w:t>
      </w:r>
      <w:r w:rsidRPr="001707BF">
        <w:t>Contractor documents in writing, that the event did not constitute a missed or incomplete Collection event by the Contractor.</w:t>
      </w:r>
    </w:p>
    <w:p w14:paraId="57ACB983" w14:textId="2A851E8D" w:rsidR="006510A9" w:rsidRDefault="00116848" w:rsidP="00C67E72">
      <w:pPr>
        <w:pStyle w:val="Heading2"/>
      </w:pPr>
      <w:bookmarkStart w:id="157" w:name="_Toc180661775"/>
      <w:r>
        <w:t xml:space="preserve">7.12 </w:t>
      </w:r>
      <w:r w:rsidR="00EF4FAF">
        <w:t>Web-Base</w:t>
      </w:r>
      <w:r w:rsidR="006510A9">
        <w:t>d</w:t>
      </w:r>
      <w:r w:rsidR="00230A1C">
        <w:t xml:space="preserve"> Technical Assistance and Compliance Tracking</w:t>
      </w:r>
      <w:r w:rsidR="006510A9">
        <w:t xml:space="preserve"> Software</w:t>
      </w:r>
      <w:bookmarkEnd w:id="157"/>
    </w:p>
    <w:p w14:paraId="3C529DBD" w14:textId="46BD484A" w:rsidR="001F78D7" w:rsidRPr="001F78D7" w:rsidRDefault="001F78D7" w:rsidP="001F78D7">
      <w:pPr>
        <w:pStyle w:val="BodyText"/>
      </w:pPr>
      <w:r w:rsidRPr="00020EBE">
        <w:t xml:space="preserve">In addition to </w:t>
      </w:r>
      <w:r w:rsidR="00F168E5">
        <w:t xml:space="preserve">the </w:t>
      </w:r>
      <w:r w:rsidRPr="00020EBE">
        <w:t>Contractor’s Customer management database system and obligations as described in Section 7.11, the Contractor shall be required to maintain and update a web-based</w:t>
      </w:r>
      <w:r w:rsidR="00E4726F">
        <w:t xml:space="preserve"> technical assistance </w:t>
      </w:r>
      <w:r w:rsidR="001C3B92">
        <w:t>and compliance tracking</w:t>
      </w:r>
      <w:r w:rsidRPr="00020EBE">
        <w:t xml:space="preserve"> software system selected</w:t>
      </w:r>
      <w:r w:rsidR="001C3B92">
        <w:t>, cont</w:t>
      </w:r>
      <w:r w:rsidR="00CB31C1">
        <w:t>rolled,</w:t>
      </w:r>
      <w:r>
        <w:t xml:space="preserve"> and provided</w:t>
      </w:r>
      <w:r w:rsidRPr="00020EBE">
        <w:t xml:space="preserve"> by the Authority.</w:t>
      </w:r>
      <w:r w:rsidR="00CB31C1">
        <w:t xml:space="preserve"> The Authority will purchase, lease, or subscribe to the software</w:t>
      </w:r>
      <w:r w:rsidR="008F08D8">
        <w:t>.</w:t>
      </w:r>
      <w:r w:rsidRPr="00020EBE">
        <w:t xml:space="preserve"> The Contractor will be required to update the web-based software system with </w:t>
      </w:r>
      <w:r>
        <w:t>C</w:t>
      </w:r>
      <w:r w:rsidRPr="00020EBE">
        <w:t xml:space="preserve">ustomer data that will be used by the Contractor and the Authority to track engagement with Customers subject to various regulatory requirements and that allows the Authority to demonstrate the Authority’s </w:t>
      </w:r>
      <w:r w:rsidR="008F08D8">
        <w:t xml:space="preserve">and the Customers’ </w:t>
      </w:r>
      <w:r w:rsidRPr="00020EBE">
        <w:t xml:space="preserve">compliance with </w:t>
      </w:r>
      <w:r w:rsidR="008F08D8">
        <w:t>SB 1383, AB 1826, AB 34</w:t>
      </w:r>
      <w:r w:rsidR="001A5169">
        <w:t xml:space="preserve">1 and subsequent related </w:t>
      </w:r>
      <w:r w:rsidRPr="00020EBE">
        <w:t xml:space="preserve">regulations. </w:t>
      </w:r>
      <w:r w:rsidR="001A5169">
        <w:t>The Contractor will be able to upload Service Level information and input d</w:t>
      </w:r>
      <w:r w:rsidR="007221E0">
        <w:t>ata obtained through site visits into to the web-software</w:t>
      </w:r>
      <w:r w:rsidR="009D65F1">
        <w:t xml:space="preserve">. </w:t>
      </w:r>
      <w:r w:rsidRPr="00020EBE">
        <w:t xml:space="preserve">At least six (6) months prior to the Commencement Date, the Authority and the Contractor shall meet and discuss the data that </w:t>
      </w:r>
      <w:r w:rsidR="00F168E5">
        <w:t xml:space="preserve">the </w:t>
      </w:r>
      <w:r w:rsidRPr="00020EBE">
        <w:t xml:space="preserve">Contractor will be required to maintain and keep current in the system, </w:t>
      </w:r>
      <w:r w:rsidR="00F168E5">
        <w:t xml:space="preserve">the </w:t>
      </w:r>
      <w:r w:rsidRPr="00020EBE">
        <w:t xml:space="preserve">Contractor’s obligations and frequency for Customer data uploads, the respective roles and responsibilities of each Party regarding database access and privileges, and the timeline for the Contractor to complete the initial upload of Customer data and perform quality control analysis. The web-based software program may include, but is not limited to: Service Level information, Customer Rates, technical assistance </w:t>
      </w:r>
      <w:r w:rsidR="003205A9">
        <w:t xml:space="preserve">site </w:t>
      </w:r>
      <w:r w:rsidRPr="00020EBE">
        <w:t xml:space="preserve">visits, </w:t>
      </w:r>
      <w:r w:rsidR="003205A9">
        <w:t xml:space="preserve">proper source separation by Customers, </w:t>
      </w:r>
      <w:r w:rsidRPr="00020EBE">
        <w:t>and other relevant information as reasonably directed by the Authority to ensure the Authority and</w:t>
      </w:r>
      <w:r w:rsidR="00F168E5">
        <w:t xml:space="preserve"> the</w:t>
      </w:r>
      <w:r w:rsidRPr="00020EBE">
        <w:t xml:space="preserve"> Contractor are meeting regulatory compliance obligations under this Agreement and in accordance with Applicable Law. </w:t>
      </w:r>
    </w:p>
    <w:p w14:paraId="215FAA4C" w14:textId="1F06E3B6" w:rsidR="00BB7263" w:rsidRDefault="00BB7263" w:rsidP="00740896">
      <w:pPr>
        <w:pStyle w:val="Heading1"/>
      </w:pPr>
      <w:bookmarkStart w:id="158" w:name="_Toc160620753"/>
      <w:bookmarkStart w:id="159" w:name="_Toc160626694"/>
      <w:bookmarkStart w:id="160" w:name="_Toc180661776"/>
      <w:r>
        <w:t>ARTICLE 8</w:t>
      </w:r>
      <w:r w:rsidR="00DE1577">
        <w:br/>
      </w:r>
      <w:r>
        <w:t>STANDARD OF PERFORMANCE</w:t>
      </w:r>
      <w:bookmarkEnd w:id="158"/>
      <w:bookmarkEnd w:id="159"/>
      <w:bookmarkEnd w:id="160"/>
    </w:p>
    <w:p w14:paraId="6E14EEE3" w14:textId="3721E560" w:rsidR="00BB7263" w:rsidRPr="00AA58FE" w:rsidRDefault="007D7DF4" w:rsidP="00740896">
      <w:pPr>
        <w:pStyle w:val="BodyText"/>
        <w:rPr>
          <w:i/>
        </w:rPr>
      </w:pPr>
      <w:r w:rsidRPr="00AA58FE">
        <w:rPr>
          <w:i/>
          <w:highlight w:val="lightGray"/>
        </w:rPr>
        <w:t xml:space="preserve">Note to </w:t>
      </w:r>
      <w:r w:rsidR="00AA58FE" w:rsidRPr="00AA58FE">
        <w:rPr>
          <w:i/>
          <w:highlight w:val="lightGray"/>
        </w:rPr>
        <w:t>p</w:t>
      </w:r>
      <w:r w:rsidR="003B6B1E" w:rsidRPr="00AA58FE">
        <w:rPr>
          <w:i/>
          <w:highlight w:val="lightGray"/>
        </w:rPr>
        <w:t>roposer:</w:t>
      </w:r>
      <w:r w:rsidRPr="00AA58FE">
        <w:rPr>
          <w:i/>
          <w:highlight w:val="lightGray"/>
        </w:rPr>
        <w:t xml:space="preserve"> </w:t>
      </w:r>
      <w:r w:rsidR="00F44782" w:rsidRPr="00AA58FE">
        <w:rPr>
          <w:i/>
          <w:highlight w:val="lightGray"/>
        </w:rPr>
        <w:t>T</w:t>
      </w:r>
      <w:r w:rsidRPr="00AA58FE">
        <w:rPr>
          <w:i/>
          <w:highlight w:val="lightGray"/>
        </w:rPr>
        <w:t>his Article 8 will be updated following successful negotiations with the selected contractor(s) and sections of this Article 8 may be moved to Exhibit B, as appropriate</w:t>
      </w:r>
      <w:r w:rsidR="00770E66" w:rsidRPr="00AA58FE">
        <w:rPr>
          <w:i/>
          <w:highlight w:val="lightGray"/>
        </w:rPr>
        <w:t>.</w:t>
      </w:r>
    </w:p>
    <w:p w14:paraId="341D6D08" w14:textId="54483436" w:rsidR="00BB7263" w:rsidRDefault="00BB7263" w:rsidP="00E17051">
      <w:pPr>
        <w:pStyle w:val="Heading2"/>
      </w:pPr>
      <w:bookmarkStart w:id="161" w:name="_Toc160620754"/>
      <w:bookmarkStart w:id="162" w:name="_Toc160626695"/>
      <w:bookmarkStart w:id="163" w:name="_Toc180661777"/>
      <w:r>
        <w:lastRenderedPageBreak/>
        <w:t>8.1</w:t>
      </w:r>
      <w:r w:rsidR="00F113F7" w:rsidRPr="00F113F7">
        <w:rPr>
          <w:bCs/>
          <w:iCs/>
        </w:rPr>
        <w:tab/>
      </w:r>
      <w:r>
        <w:t>General</w:t>
      </w:r>
      <w:bookmarkEnd w:id="161"/>
      <w:bookmarkEnd w:id="162"/>
      <w:bookmarkEnd w:id="163"/>
    </w:p>
    <w:p w14:paraId="67EC9B67" w14:textId="480524D3" w:rsidR="00BB7263" w:rsidRDefault="00BB7263" w:rsidP="00740896">
      <w:pPr>
        <w:pStyle w:val="BodyText"/>
      </w:pPr>
      <w:r>
        <w:t>The Contractor shall at all times comply with all law</w:t>
      </w:r>
      <w:r w:rsidR="00FA3DC5">
        <w:t>s</w:t>
      </w:r>
      <w:r>
        <w:t xml:space="preserve"> and regulation</w:t>
      </w:r>
      <w:r w:rsidR="00FA3DC5">
        <w:t>s</w:t>
      </w:r>
      <w:r>
        <w:t xml:space="preserve"> and provide services in a manner that is safe to the public,</w:t>
      </w:r>
      <w:r w:rsidR="00EC303B">
        <w:t xml:space="preserve"> </w:t>
      </w:r>
      <w:r>
        <w:t>the Contractor’s employees</w:t>
      </w:r>
      <w:r w:rsidR="00387E99">
        <w:t>, employees of the Designated Facilities, and employees of any subsequent downstream facilities managing any of the Authority’s Franchised Material</w:t>
      </w:r>
      <w:r>
        <w:t xml:space="preserve">. Except to the extent that a higher performance standard is specified in this Agreement, </w:t>
      </w:r>
      <w:r w:rsidR="00F168E5">
        <w:t xml:space="preserve">the </w:t>
      </w:r>
      <w:r>
        <w:t>Contractor shall perform services in accordance with Solid Waste, Recyclable Materials, and Organic Materials management practices common to Northern California.</w:t>
      </w:r>
    </w:p>
    <w:p w14:paraId="7B12B3E7" w14:textId="7416411E" w:rsidR="00BB7263" w:rsidRDefault="00BB7263" w:rsidP="00E17051">
      <w:pPr>
        <w:pStyle w:val="Heading2"/>
      </w:pPr>
      <w:bookmarkStart w:id="164" w:name="_Toc160620755"/>
      <w:bookmarkStart w:id="165" w:name="_Toc160626696"/>
      <w:bookmarkStart w:id="166" w:name="_Toc180661778"/>
      <w:r w:rsidRPr="008A3BFC">
        <w:t>8.2</w:t>
      </w:r>
      <w:r w:rsidR="00F113F7" w:rsidRPr="008A3BFC">
        <w:tab/>
      </w:r>
      <w:r w:rsidR="008A3BFC" w:rsidRPr="008A3BFC">
        <w:rPr>
          <w:bCs/>
          <w:iCs/>
        </w:rPr>
        <w:t>Collection Standards</w:t>
      </w:r>
      <w:bookmarkEnd w:id="164"/>
      <w:bookmarkEnd w:id="165"/>
      <w:bookmarkEnd w:id="166"/>
    </w:p>
    <w:p w14:paraId="468E9E0F" w14:textId="069A5B71" w:rsidR="00452A67" w:rsidRDefault="008A3BFC" w:rsidP="00452A67">
      <w:pPr>
        <w:pStyle w:val="1LetteredA"/>
      </w:pPr>
      <w:bookmarkStart w:id="167" w:name="_Toc21418571"/>
      <w:r w:rsidRPr="00A1021C">
        <w:t>A.</w:t>
      </w:r>
      <w:r w:rsidRPr="00A1021C">
        <w:tab/>
      </w:r>
      <w:r w:rsidRPr="00671E4E">
        <w:rPr>
          <w:b/>
        </w:rPr>
        <w:t xml:space="preserve">Servicing </w:t>
      </w:r>
      <w:bookmarkEnd w:id="167"/>
      <w:r w:rsidRPr="00671E4E">
        <w:rPr>
          <w:b/>
        </w:rPr>
        <w:t>Containers</w:t>
      </w:r>
      <w:r>
        <w:rPr>
          <w:b/>
        </w:rPr>
        <w:t>.</w:t>
      </w:r>
      <w:r>
        <w:t xml:space="preserve"> </w:t>
      </w:r>
      <w:bookmarkStart w:id="168" w:name="_DV_M477"/>
      <w:bookmarkStart w:id="169" w:name="_Toc21418576"/>
      <w:bookmarkEnd w:id="168"/>
      <w:r w:rsidR="00452A67">
        <w:t>The Contractor shall pick up and return each Container to the location where the Occupant properly placed the Container for Collection. The Contractor shall place the Containers upright with lids properly secured. The Contractor’s service shall include, at no additional charge to the Subscriber: (i) unlocking and locking Containers; (ii) accessing Container enclosures with a key; and, (iii) opening and closing gates.</w:t>
      </w:r>
    </w:p>
    <w:p w14:paraId="68528881" w14:textId="0ED345A3" w:rsidR="00452A67" w:rsidRDefault="00452A67" w:rsidP="00452A67">
      <w:pPr>
        <w:pStyle w:val="1LetteredA"/>
      </w:pPr>
      <w:bookmarkStart w:id="170" w:name="_DV_M475"/>
      <w:bookmarkEnd w:id="170"/>
      <w:r>
        <w:tab/>
        <w:t xml:space="preserve">The Contractor, at the request of Subscribers, may provide Special Services for which the Authority has adopted a Maximum Rate including, but not limited to:  (i) extra on-call Collection of </w:t>
      </w:r>
      <w:r w:rsidR="005A7FCA">
        <w:t>Franchised</w:t>
      </w:r>
      <w:r>
        <w:t xml:space="preserve"> Materials in addition to the regularly scheduled Collection and in addition to the allowable number of on-call pick-ups Customers are eligible to receive pursuant to </w:t>
      </w:r>
      <w:r w:rsidRPr="00E31A99">
        <w:t>Exhibit B;</w:t>
      </w:r>
      <w:r>
        <w:t xml:space="preserve"> (ii) pulling or pushing Containers to the Collection vehicle; (iii) washing Containers; (iv) Bin-locks; and (v) other services. </w:t>
      </w:r>
      <w:bookmarkStart w:id="171" w:name="_DV_M476"/>
      <w:bookmarkEnd w:id="171"/>
    </w:p>
    <w:p w14:paraId="66F99A29" w14:textId="2BF54AA8" w:rsidR="008A3BFC" w:rsidRDefault="008A3BFC" w:rsidP="00FA517D">
      <w:pPr>
        <w:pStyle w:val="1LetteredA"/>
      </w:pPr>
      <w:r w:rsidRPr="00A1021C">
        <w:t>B.</w:t>
      </w:r>
      <w:r w:rsidRPr="00A1021C">
        <w:tab/>
      </w:r>
      <w:r w:rsidRPr="00671E4E">
        <w:rPr>
          <w:b/>
        </w:rPr>
        <w:t xml:space="preserve">Litter </w:t>
      </w:r>
      <w:r>
        <w:rPr>
          <w:b/>
        </w:rPr>
        <w:t xml:space="preserve">and Spill </w:t>
      </w:r>
      <w:bookmarkEnd w:id="169"/>
      <w:r w:rsidRPr="00671E4E">
        <w:rPr>
          <w:b/>
        </w:rPr>
        <w:t>Abatement</w:t>
      </w:r>
      <w:r>
        <w:rPr>
          <w:b/>
        </w:rPr>
        <w:t>.</w:t>
      </w:r>
      <w:r>
        <w:t xml:space="preserve"> </w:t>
      </w:r>
      <w:r w:rsidR="00FA517D">
        <w:t>The Contractor shall use due care to prevent spills or leaks of material placed for Collection, Used Motor Oil, cooking oil, fuel, and fluids</w:t>
      </w:r>
      <w:r w:rsidR="00106F0D">
        <w:t>,</w:t>
      </w:r>
      <w:r w:rsidR="00FA517D">
        <w:t xml:space="preserve"> while providing services under this Agreement. If any materials are spilled or leaked during Collection and Transportation, the Contractor shall clean up all spills or leaks before leaving the site of the spill.</w:t>
      </w:r>
      <w:r w:rsidR="00A51840">
        <w:t xml:space="preserve"> Each Collection vehicle shall carry a spill kit at all times which includes, at a minimum, absorbent, broo</w:t>
      </w:r>
      <w:r w:rsidR="0006565A">
        <w:t>m, and a shovel.</w:t>
      </w:r>
    </w:p>
    <w:p w14:paraId="109C0365" w14:textId="0D9DB0AE" w:rsidR="008A3BFC" w:rsidRDefault="008A3BFC" w:rsidP="00122D2E">
      <w:pPr>
        <w:pStyle w:val="1LetteredA"/>
      </w:pPr>
      <w:bookmarkStart w:id="172" w:name="_DV_M479"/>
      <w:bookmarkEnd w:id="172"/>
      <w:r>
        <w:tab/>
      </w:r>
      <w:r w:rsidR="00F168E5">
        <w:t xml:space="preserve">The </w:t>
      </w:r>
      <w:r>
        <w:t xml:space="preserve">Contractor shall not transfer Loads from one vehicle to another on any public street, unless it is necessary to do so because of mechanical failure, hot Load (combustion of material in the truck), or accidental damage to a vehicle. </w:t>
      </w:r>
    </w:p>
    <w:p w14:paraId="4C3AEDC4" w14:textId="68B9B450" w:rsidR="008A3BFC" w:rsidRDefault="008A3BFC" w:rsidP="00122D2E">
      <w:pPr>
        <w:pStyle w:val="1LetteredA"/>
      </w:pPr>
      <w:bookmarkStart w:id="173" w:name="_DV_M480"/>
      <w:bookmarkStart w:id="174" w:name="OLE_LINK1"/>
      <w:bookmarkStart w:id="175" w:name="OLE_LINK2"/>
      <w:bookmarkEnd w:id="173"/>
      <w:r>
        <w:tab/>
      </w:r>
      <w:r w:rsidR="002820C4">
        <w:t xml:space="preserve">The </w:t>
      </w:r>
      <w:r>
        <w:t>Contractor shall cover all open Drop Boxes at the pickup location before Transporting materials to the Designated Facilities.</w:t>
      </w:r>
      <w:bookmarkEnd w:id="174"/>
      <w:bookmarkEnd w:id="175"/>
    </w:p>
    <w:p w14:paraId="0BC05B43" w14:textId="45EAFEED" w:rsidR="008A3BFC" w:rsidRDefault="008A3BFC" w:rsidP="00122D2E">
      <w:pPr>
        <w:pStyle w:val="1LetteredA"/>
      </w:pPr>
      <w:r w:rsidRPr="00A1021C">
        <w:t>C.</w:t>
      </w:r>
      <w:r w:rsidRPr="00A1021C">
        <w:tab/>
      </w:r>
      <w:r w:rsidRPr="00B34F9E">
        <w:rPr>
          <w:b/>
        </w:rPr>
        <w:t>Clean-Up</w:t>
      </w:r>
      <w:r>
        <w:t xml:space="preserve">. </w:t>
      </w:r>
      <w:r w:rsidRPr="00B34F9E">
        <w:t xml:space="preserve">During the Collection </w:t>
      </w:r>
      <w:r w:rsidR="00E00B14">
        <w:t>and</w:t>
      </w:r>
      <w:r w:rsidR="00E00B14" w:rsidRPr="00B34F9E">
        <w:t xml:space="preserve"> </w:t>
      </w:r>
      <w:r>
        <w:t>T</w:t>
      </w:r>
      <w:r w:rsidRPr="00B34F9E">
        <w:t>ransportation, the Contractor shall clean</w:t>
      </w:r>
      <w:r w:rsidR="00060AE7">
        <w:t xml:space="preserve"> </w:t>
      </w:r>
      <w:r w:rsidRPr="00B34F9E">
        <w:t xml:space="preserve">up </w:t>
      </w:r>
      <w:r>
        <w:t>L</w:t>
      </w:r>
      <w:r w:rsidRPr="00B34F9E">
        <w:t xml:space="preserve">itter in the immediate vicinity of any </w:t>
      </w:r>
      <w:r>
        <w:t xml:space="preserve">Container </w:t>
      </w:r>
      <w:r w:rsidRPr="00B34F9E">
        <w:t xml:space="preserve">storage area (including the areas where Collection Bins and Drop Boxes are delivered for Collection) whether or not </w:t>
      </w:r>
      <w:r w:rsidR="00E666C9">
        <w:t xml:space="preserve">the </w:t>
      </w:r>
      <w:r w:rsidRPr="00B34F9E">
        <w:t xml:space="preserve">Contractor has caused the </w:t>
      </w:r>
      <w:r w:rsidR="009016D0">
        <w:t>L</w:t>
      </w:r>
      <w:r w:rsidRPr="00041076">
        <w:t>itter.</w:t>
      </w:r>
      <w:r w:rsidRPr="00B34F9E">
        <w:t xml:space="preserve"> The Contractor shall discuss instances of repeated spillage not caused by it directly with the Generator responsible and </w:t>
      </w:r>
      <w:r>
        <w:t>shall</w:t>
      </w:r>
      <w:r w:rsidRPr="00B34F9E">
        <w:t xml:space="preserve"> report such instances to </w:t>
      </w:r>
      <w:r w:rsidR="00A248A6">
        <w:t>the Authority</w:t>
      </w:r>
      <w:r w:rsidRPr="00B34F9E">
        <w:t xml:space="preserve">. </w:t>
      </w:r>
      <w:r w:rsidR="00A248A6">
        <w:t xml:space="preserve">The Authority </w:t>
      </w:r>
      <w:r>
        <w:t>shall</w:t>
      </w:r>
      <w:r w:rsidRPr="00B34F9E">
        <w:t xml:space="preserve"> attempt to rectify such situations with the Generator if </w:t>
      </w:r>
      <w:r w:rsidR="00E666C9">
        <w:t xml:space="preserve">the </w:t>
      </w:r>
      <w:r w:rsidRPr="00B34F9E">
        <w:t>Contractor has already attempted to do so without success.</w:t>
      </w:r>
    </w:p>
    <w:p w14:paraId="6D79D1C2" w14:textId="1E923EAB" w:rsidR="008A3BFC" w:rsidRDefault="008A3BFC" w:rsidP="00122D2E">
      <w:pPr>
        <w:pStyle w:val="1LetteredA"/>
      </w:pPr>
      <w:r w:rsidRPr="00A1021C">
        <w:t>D.</w:t>
      </w:r>
      <w:r w:rsidRPr="00A1021C">
        <w:tab/>
      </w:r>
      <w:r w:rsidRPr="00B34F9E">
        <w:rPr>
          <w:b/>
        </w:rPr>
        <w:t>Noise.</w:t>
      </w:r>
      <w:r>
        <w:t xml:space="preserve"> All Collection operations shall be conducted as quietly as possible and shall conform to applicable federal, State, and local noise level regulations, including the requirement that the noise level during the stationary compaction process not exceed seventy-five (75) decibels at a </w:t>
      </w:r>
      <w:r w:rsidRPr="005500BA">
        <w:t>distance of twenty-five (25) feet at a height of five (5) feet from the Collection vehicle or more</w:t>
      </w:r>
      <w:r>
        <w:t xml:space="preserve"> stringent standards if applicable. The </w:t>
      </w:r>
      <w:r w:rsidR="005926B1">
        <w:t xml:space="preserve">Authority </w:t>
      </w:r>
      <w:r>
        <w:t>may conduct random checks of noise emission levels to ensure such compliance.</w:t>
      </w:r>
    </w:p>
    <w:p w14:paraId="7570F70F" w14:textId="25B99684" w:rsidR="008A3BFC" w:rsidRDefault="008A3BFC" w:rsidP="00122D2E">
      <w:pPr>
        <w:pStyle w:val="1LetteredA"/>
      </w:pPr>
      <w:r w:rsidRPr="00A1021C">
        <w:lastRenderedPageBreak/>
        <w:t>E.</w:t>
      </w:r>
      <w:r w:rsidRPr="00A1021C">
        <w:tab/>
      </w:r>
      <w:r>
        <w:rPr>
          <w:b/>
        </w:rPr>
        <w:t xml:space="preserve">Routes. </w:t>
      </w:r>
      <w:r w:rsidRPr="0018301D">
        <w:t>On or before</w:t>
      </w:r>
      <w:r w:rsidRPr="006C4EC9">
        <w:t xml:space="preserve"> </w:t>
      </w:r>
      <w:r w:rsidR="00493754" w:rsidRPr="00DF6921">
        <w:rPr>
          <w:highlight w:val="lightGray"/>
        </w:rPr>
        <w:t>MM/DD/YYYY</w:t>
      </w:r>
      <w:r w:rsidR="00DF6921">
        <w:t xml:space="preserve"> </w:t>
      </w:r>
      <w:r w:rsidR="00E666C9">
        <w:t xml:space="preserve">the </w:t>
      </w:r>
      <w:r>
        <w:t>Contractor shall provide</w:t>
      </w:r>
      <w:r w:rsidR="00060AE7">
        <w:t xml:space="preserve"> the</w:t>
      </w:r>
      <w:r>
        <w:t xml:space="preserve"> </w:t>
      </w:r>
      <w:r w:rsidR="005926B1">
        <w:t xml:space="preserve">Authority </w:t>
      </w:r>
      <w:r>
        <w:t xml:space="preserve">with </w:t>
      </w:r>
      <w:r w:rsidR="00020DA2">
        <w:t xml:space="preserve">Route </w:t>
      </w:r>
      <w:r>
        <w:t xml:space="preserve">information and maps of the Single-Family Collection </w:t>
      </w:r>
      <w:r w:rsidR="00020DA2">
        <w:t>R</w:t>
      </w:r>
      <w:r>
        <w:t xml:space="preserve">outes in sufficient detail that allows the </w:t>
      </w:r>
      <w:r w:rsidR="005926B1">
        <w:t xml:space="preserve">Authority </w:t>
      </w:r>
      <w:r>
        <w:t xml:space="preserve">and Member Agencies to review and approve the </w:t>
      </w:r>
      <w:r w:rsidR="00020DA2">
        <w:t>R</w:t>
      </w:r>
      <w:r>
        <w:t xml:space="preserve">outes and to plan Member Agency street sweeping </w:t>
      </w:r>
      <w:r w:rsidR="00020DA2">
        <w:t>Routes</w:t>
      </w:r>
      <w:r>
        <w:t xml:space="preserve">.  Route maps shall be provided in a digital format agreed upon by the </w:t>
      </w:r>
      <w:r w:rsidR="005926B1">
        <w:t>Authority</w:t>
      </w:r>
      <w:r>
        <w:t xml:space="preserve">. Pursuant to Exhibit </w:t>
      </w:r>
      <w:r w:rsidR="00E666C9">
        <w:t>G</w:t>
      </w:r>
      <w:r>
        <w:t xml:space="preserve"> (Contractor’s Proposal), </w:t>
      </w:r>
      <w:r w:rsidR="00D84391">
        <w:t xml:space="preserve">the </w:t>
      </w:r>
      <w:r>
        <w:t>Contractor shall implement the routing progra</w:t>
      </w:r>
      <w:r w:rsidRPr="00C867B7">
        <w:t xml:space="preserve">m </w:t>
      </w:r>
      <w:r w:rsidRPr="00210488">
        <w:rPr>
          <w:highlight w:val="lightGray"/>
        </w:rPr>
        <w:t>“</w:t>
      </w:r>
      <w:r w:rsidR="00C03FE8" w:rsidRPr="00210488">
        <w:rPr>
          <w:highlight w:val="lightGray"/>
        </w:rPr>
        <w:t>___________”</w:t>
      </w:r>
      <w:r w:rsidR="00E666C9">
        <w:rPr>
          <w:highlight w:val="lightGray"/>
        </w:rPr>
        <w:t xml:space="preserve"> </w:t>
      </w:r>
      <w:r w:rsidR="00210488" w:rsidRPr="00210488">
        <w:rPr>
          <w:i/>
          <w:highlight w:val="lightGray"/>
        </w:rPr>
        <w:t>{to be updated}</w:t>
      </w:r>
      <w:r>
        <w:t xml:space="preserve"> to ensure that specific metrics including, but not limited to, population density, distance to the Designated Facilities, and historical operating statistics are taken into account while developing Collection </w:t>
      </w:r>
      <w:r w:rsidR="00020DA2">
        <w:t>R</w:t>
      </w:r>
      <w:r>
        <w:t xml:space="preserve">outes, in order to maximize Route safety and minimize wear and tear on Service Area streets. In planning its Collection </w:t>
      </w:r>
      <w:r w:rsidR="00020DA2">
        <w:t>R</w:t>
      </w:r>
      <w:r>
        <w:t xml:space="preserve">outes, </w:t>
      </w:r>
      <w:r w:rsidR="00D84391">
        <w:t xml:space="preserve">the </w:t>
      </w:r>
      <w:r>
        <w:t xml:space="preserve">Contractor shall work to minimize the number of </w:t>
      </w:r>
      <w:r w:rsidR="004115F5">
        <w:t>Customers</w:t>
      </w:r>
      <w:r w:rsidR="004115F5" w:rsidRPr="00E35487">
        <w:t xml:space="preserve"> </w:t>
      </w:r>
      <w:r>
        <w:t xml:space="preserve">that experience </w:t>
      </w:r>
      <w:r w:rsidR="00D84391">
        <w:t>changes</w:t>
      </w:r>
      <w:r>
        <w:t xml:space="preserve"> in the </w:t>
      </w:r>
      <w:r w:rsidR="00E0587D">
        <w:t>D</w:t>
      </w:r>
      <w:r>
        <w:t xml:space="preserve">ay of the week their Collection services were provided by the </w:t>
      </w:r>
      <w:r w:rsidR="005926B1">
        <w:t xml:space="preserve">Authority’s </w:t>
      </w:r>
      <w:r>
        <w:t xml:space="preserve">prior Collection contractors.  With its submittal of </w:t>
      </w:r>
      <w:r w:rsidR="00020DA2">
        <w:t xml:space="preserve">Route </w:t>
      </w:r>
      <w:r>
        <w:t xml:space="preserve">maps, </w:t>
      </w:r>
      <w:r w:rsidR="00D84391">
        <w:t xml:space="preserve">the </w:t>
      </w:r>
      <w:r>
        <w:t xml:space="preserve">Contractor shall identify the number of </w:t>
      </w:r>
      <w:r w:rsidR="00E96A0C">
        <w:t>Customers</w:t>
      </w:r>
      <w:r w:rsidR="00E96A0C" w:rsidRPr="00E35487">
        <w:t xml:space="preserve"> </w:t>
      </w:r>
      <w:r>
        <w:t xml:space="preserve">that will experience a change in Collection </w:t>
      </w:r>
      <w:r w:rsidR="00E0587D">
        <w:t>D</w:t>
      </w:r>
      <w:r>
        <w:t xml:space="preserve">ays and a list of each </w:t>
      </w:r>
      <w:r w:rsidR="00E96A0C">
        <w:t>Customers</w:t>
      </w:r>
      <w:r w:rsidR="00E96A0C" w:rsidRPr="00E35487">
        <w:t xml:space="preserve"> </w:t>
      </w:r>
      <w:r>
        <w:t xml:space="preserve">name and address.  </w:t>
      </w:r>
    </w:p>
    <w:p w14:paraId="1B453185" w14:textId="2438DC50" w:rsidR="007A38D1" w:rsidRDefault="008A3BFC" w:rsidP="007A38D1">
      <w:pPr>
        <w:pStyle w:val="1LetteredA"/>
        <w:rPr>
          <w:b/>
        </w:rPr>
      </w:pPr>
      <w:r w:rsidRPr="006C4EC9">
        <w:tab/>
      </w:r>
      <w:bookmarkStart w:id="176" w:name="_Toc160620756"/>
      <w:bookmarkStart w:id="177" w:name="_Toc160626697"/>
      <w:r w:rsidR="007A38D1" w:rsidRPr="006C4EC9">
        <w:t xml:space="preserve">During the Term of the </w:t>
      </w:r>
      <w:r w:rsidR="00665086" w:rsidRPr="006C4EC9">
        <w:t xml:space="preserve">Agreement, </w:t>
      </w:r>
      <w:r w:rsidR="00665086">
        <w:t>the</w:t>
      </w:r>
      <w:r w:rsidR="00D84391">
        <w:t xml:space="preserve"> </w:t>
      </w:r>
      <w:r w:rsidR="007A38D1" w:rsidRPr="0018301D">
        <w:t xml:space="preserve">Contractor </w:t>
      </w:r>
      <w:r w:rsidR="00445715">
        <w:t xml:space="preserve">shall </w:t>
      </w:r>
      <w:r w:rsidR="007A38D1">
        <w:t xml:space="preserve">meet and confer with the Authority to amend the </w:t>
      </w:r>
      <w:r w:rsidR="00445715">
        <w:t>R</w:t>
      </w:r>
      <w:r w:rsidR="007A38D1">
        <w:t>oute schedule.</w:t>
      </w:r>
      <w:r w:rsidR="00D84391">
        <w:t xml:space="preserve"> The</w:t>
      </w:r>
      <w:r w:rsidR="007A38D1">
        <w:t xml:space="preserve"> Contractor shall </w:t>
      </w:r>
      <w:r w:rsidR="007A38D1" w:rsidRPr="0018301D">
        <w:t xml:space="preserve">not modify scheduled Collection </w:t>
      </w:r>
      <w:r w:rsidR="00445715">
        <w:t>R</w:t>
      </w:r>
      <w:r w:rsidR="007A38D1" w:rsidRPr="0018301D">
        <w:t xml:space="preserve">outes or scheduled Collection </w:t>
      </w:r>
      <w:r w:rsidR="00E0587D">
        <w:t>D</w:t>
      </w:r>
      <w:r w:rsidR="007A38D1" w:rsidRPr="0018301D">
        <w:t>ays without prior written notification to and approval of</w:t>
      </w:r>
      <w:r w:rsidR="007A38D1">
        <w:t xml:space="preserve"> the Authority</w:t>
      </w:r>
      <w:r w:rsidR="007A38D1" w:rsidRPr="0018301D">
        <w:t>.</w:t>
      </w:r>
    </w:p>
    <w:p w14:paraId="48898DAA" w14:textId="1D3487E4" w:rsidR="007A38D1" w:rsidRDefault="007A38D1" w:rsidP="007A38D1">
      <w:pPr>
        <w:pStyle w:val="1LetteredA"/>
      </w:pPr>
      <w:r>
        <w:tab/>
      </w:r>
      <w:r w:rsidR="00D84391">
        <w:t xml:space="preserve">The </w:t>
      </w:r>
      <w:r>
        <w:t xml:space="preserve">Contractor shall be expressly prohibited from Collecting or otherwise mixing materials generated in the Service Area in Collection vehicles with from other materials generated outside the Service Area. </w:t>
      </w:r>
    </w:p>
    <w:p w14:paraId="600C7E22" w14:textId="323A42F5" w:rsidR="007A38D1" w:rsidRDefault="007A38D1" w:rsidP="00D84391">
      <w:pPr>
        <w:pStyle w:val="1LetteredA"/>
        <w:rPr>
          <w:rFonts w:cstheme="minorHAnsi"/>
          <w:color w:val="111111"/>
          <w:shd w:val="clear" w:color="auto" w:fill="FFFFFF"/>
        </w:rPr>
      </w:pPr>
      <w:r>
        <w:t xml:space="preserve">F. </w:t>
      </w:r>
      <w:r>
        <w:tab/>
      </w:r>
      <w:r w:rsidR="00160F17">
        <w:rPr>
          <w:b/>
          <w:bCs/>
        </w:rPr>
        <w:t>Allocating Collected Tons to Member Agencies</w:t>
      </w:r>
      <w:r>
        <w:t xml:space="preserve">. Within the Service Area, the Contractor shall be permitted to mix Source Separated Franchised Material with </w:t>
      </w:r>
      <w:r w:rsidR="00160F17">
        <w:t>the same</w:t>
      </w:r>
      <w:r>
        <w:t xml:space="preserve"> Source Separated Franchised Material</w:t>
      </w:r>
      <w:r w:rsidR="00160F17">
        <w:t xml:space="preserve"> from different Member Agencies</w:t>
      </w:r>
      <w:r>
        <w:t xml:space="preserve"> during Collection, provided </w:t>
      </w:r>
      <w:r w:rsidR="00AE7CBD">
        <w:t xml:space="preserve">that </w:t>
      </w:r>
      <w:r>
        <w:t xml:space="preserve">the Contractor </w:t>
      </w:r>
      <w:r>
        <w:rPr>
          <w:rFonts w:cstheme="minorHAnsi"/>
          <w:color w:val="111111"/>
          <w:shd w:val="clear" w:color="auto" w:fill="FFFFFF"/>
        </w:rPr>
        <w:t xml:space="preserve">demonstrates, to the satisfaction of the Executive Director, that the Contractor has an appropriate and accurate method of tracking and attributing Tons of Franchised Materials Collected </w:t>
      </w:r>
      <w:r w:rsidR="007F0630">
        <w:rPr>
          <w:rFonts w:cstheme="minorHAnsi"/>
          <w:color w:val="111111"/>
          <w:shd w:val="clear" w:color="auto" w:fill="FFFFFF"/>
        </w:rPr>
        <w:t>to</w:t>
      </w:r>
      <w:r>
        <w:rPr>
          <w:rFonts w:cstheme="minorHAnsi"/>
          <w:color w:val="111111"/>
          <w:shd w:val="clear" w:color="auto" w:fill="FFFFFF"/>
        </w:rPr>
        <w:t xml:space="preserve"> each </w:t>
      </w:r>
      <w:r w:rsidR="007F0630">
        <w:rPr>
          <w:rFonts w:cstheme="minorHAnsi"/>
          <w:color w:val="111111"/>
          <w:shd w:val="clear" w:color="auto" w:fill="FFFFFF"/>
        </w:rPr>
        <w:t>Member Agency</w:t>
      </w:r>
      <w:r>
        <w:rPr>
          <w:rFonts w:cstheme="minorHAnsi"/>
          <w:color w:val="111111"/>
          <w:shd w:val="clear" w:color="auto" w:fill="FFFFFF"/>
        </w:rPr>
        <w:t xml:space="preserve"> </w:t>
      </w:r>
      <w:r w:rsidR="007F0630">
        <w:rPr>
          <w:rFonts w:cstheme="minorHAnsi"/>
          <w:color w:val="111111"/>
          <w:shd w:val="clear" w:color="auto" w:fill="FFFFFF"/>
        </w:rPr>
        <w:t xml:space="preserve"> served on the </w:t>
      </w:r>
      <w:r w:rsidR="00664518">
        <w:rPr>
          <w:rFonts w:cstheme="minorHAnsi"/>
          <w:color w:val="111111"/>
          <w:shd w:val="clear" w:color="auto" w:fill="FFFFFF"/>
        </w:rPr>
        <w:t xml:space="preserve">multi-Member agency </w:t>
      </w:r>
      <w:r w:rsidR="00020DA2">
        <w:t xml:space="preserve">Route </w:t>
      </w:r>
      <w:r>
        <w:rPr>
          <w:rFonts w:cstheme="minorHAnsi"/>
          <w:color w:val="111111"/>
          <w:shd w:val="clear" w:color="auto" w:fill="FFFFFF"/>
        </w:rPr>
        <w:t xml:space="preserve">and that such allocations are updated in accordance </w:t>
      </w:r>
      <w:r w:rsidR="00150E7C">
        <w:rPr>
          <w:rFonts w:cstheme="minorHAnsi"/>
          <w:color w:val="111111"/>
          <w:shd w:val="clear" w:color="auto" w:fill="FFFFFF"/>
        </w:rPr>
        <w:t>w</w:t>
      </w:r>
      <w:r>
        <w:rPr>
          <w:rFonts w:cstheme="minorHAnsi"/>
          <w:color w:val="111111"/>
          <w:shd w:val="clear" w:color="auto" w:fill="FFFFFF"/>
        </w:rPr>
        <w:t>ith the Authority’s approved frequency and are timely reported to all Designated Facilities and reported in accordance with the requirements in Exhibit D</w:t>
      </w:r>
      <w:r w:rsidR="00E874FE">
        <w:rPr>
          <w:rFonts w:cstheme="minorHAnsi"/>
          <w:color w:val="111111"/>
          <w:shd w:val="clear" w:color="auto" w:fill="FFFFFF"/>
        </w:rPr>
        <w:t>, unless otherwise agreed to in</w:t>
      </w:r>
      <w:r w:rsidR="006E0615">
        <w:rPr>
          <w:rFonts w:cstheme="minorHAnsi"/>
          <w:color w:val="111111"/>
          <w:shd w:val="clear" w:color="auto" w:fill="FFFFFF"/>
        </w:rPr>
        <w:t xml:space="preserve"> </w:t>
      </w:r>
      <w:r w:rsidR="00E874FE">
        <w:rPr>
          <w:rFonts w:cstheme="minorHAnsi"/>
          <w:color w:val="111111"/>
          <w:shd w:val="clear" w:color="auto" w:fill="FFFFFF"/>
        </w:rPr>
        <w:t>writing by the Authority and in accordance with Exhibit Q</w:t>
      </w:r>
      <w:r>
        <w:rPr>
          <w:rFonts w:cstheme="minorHAnsi"/>
          <w:color w:val="111111"/>
          <w:shd w:val="clear" w:color="auto" w:fill="FFFFFF"/>
        </w:rPr>
        <w:t xml:space="preserve">. </w:t>
      </w:r>
    </w:p>
    <w:p w14:paraId="6B2203A1" w14:textId="5A4FD436" w:rsidR="00BB7263" w:rsidRPr="00262ECF" w:rsidRDefault="00BB7263" w:rsidP="00262ECF">
      <w:pPr>
        <w:pStyle w:val="Heading2"/>
      </w:pPr>
      <w:bookmarkStart w:id="178" w:name="_Toc180661779"/>
      <w:r w:rsidRPr="00262ECF">
        <w:t>8.3</w:t>
      </w:r>
      <w:r w:rsidR="00967B02" w:rsidRPr="00262ECF">
        <w:tab/>
      </w:r>
      <w:r w:rsidRPr="00262ECF">
        <w:t>Days and Hou</w:t>
      </w:r>
      <w:r w:rsidR="00AC3081" w:rsidRPr="00262ECF">
        <w:t>rs</w:t>
      </w:r>
      <w:r w:rsidRPr="00262ECF">
        <w:t xml:space="preserve"> of </w:t>
      </w:r>
      <w:bookmarkEnd w:id="176"/>
      <w:bookmarkEnd w:id="177"/>
      <w:r w:rsidR="00AC3081" w:rsidRPr="00262ECF">
        <w:t>Collection</w:t>
      </w:r>
      <w:bookmarkEnd w:id="178"/>
      <w:r w:rsidRPr="00262ECF">
        <w:t xml:space="preserve"> </w:t>
      </w:r>
    </w:p>
    <w:p w14:paraId="7ED539A0" w14:textId="1F5DD6F7" w:rsidR="00C333A9" w:rsidRDefault="00BB7263" w:rsidP="00740896">
      <w:pPr>
        <w:pStyle w:val="1LetteredA"/>
        <w:rPr>
          <w:bCs/>
          <w:iCs/>
        </w:rPr>
      </w:pPr>
      <w:r>
        <w:t>A.</w:t>
      </w:r>
      <w:r w:rsidR="00F113F7" w:rsidRPr="00F113F7">
        <w:rPr>
          <w:bCs/>
          <w:iCs/>
        </w:rPr>
        <w:tab/>
      </w:r>
      <w:r w:rsidR="00C333A9" w:rsidRPr="00C333A9">
        <w:rPr>
          <w:b/>
          <w:iCs/>
        </w:rPr>
        <w:t>Hours of Collection.</w:t>
      </w:r>
      <w:r w:rsidR="00C333A9">
        <w:rPr>
          <w:bCs/>
          <w:iCs/>
        </w:rPr>
        <w:t xml:space="preserve"> Unless otherwise authorized by the Authority, </w:t>
      </w:r>
      <w:r w:rsidR="00541748">
        <w:rPr>
          <w:bCs/>
          <w:iCs/>
        </w:rPr>
        <w:t xml:space="preserve">the </w:t>
      </w:r>
      <w:r w:rsidR="00C333A9">
        <w:rPr>
          <w:bCs/>
          <w:iCs/>
        </w:rPr>
        <w:t xml:space="preserve">Contractor’s </w:t>
      </w:r>
      <w:r w:rsidR="00E0587D">
        <w:rPr>
          <w:bCs/>
          <w:iCs/>
        </w:rPr>
        <w:t>D</w:t>
      </w:r>
      <w:r w:rsidR="00C333A9">
        <w:rPr>
          <w:bCs/>
          <w:iCs/>
        </w:rPr>
        <w:t>ays and hours for Collection operations shall be as follows:</w:t>
      </w:r>
    </w:p>
    <w:p w14:paraId="5BC58D4E" w14:textId="77777777" w:rsidR="00907EA2" w:rsidRDefault="00907EA2" w:rsidP="00907EA2">
      <w:pPr>
        <w:pStyle w:val="2Numbered1"/>
      </w:pPr>
      <w:r w:rsidRPr="00A1021C">
        <w:t>1.</w:t>
      </w:r>
      <w:r w:rsidRPr="00A1021C">
        <w:tab/>
      </w:r>
      <w:r>
        <w:rPr>
          <w:b/>
        </w:rPr>
        <w:t>Residential Premises.</w:t>
      </w:r>
      <w:r>
        <w:t xml:space="preserve">  Collection from Residential Premises shall only occur between the hours </w:t>
      </w:r>
      <w:r w:rsidRPr="00424D2C">
        <w:t xml:space="preserve">of </w:t>
      </w:r>
      <w:r>
        <w:t>6</w:t>
      </w:r>
      <w:r w:rsidRPr="0006303F">
        <w:t>:00 a.m. and 6:00 p.m</w:t>
      </w:r>
      <w:r w:rsidRPr="00424D2C">
        <w:t>., Monday</w:t>
      </w:r>
      <w:r>
        <w:t xml:space="preserve"> through Friday. </w:t>
      </w:r>
    </w:p>
    <w:p w14:paraId="44CADDED" w14:textId="77777777" w:rsidR="00907EA2" w:rsidRDefault="00907EA2" w:rsidP="00907EA2">
      <w:pPr>
        <w:pStyle w:val="2Numbered1"/>
      </w:pPr>
      <w:bookmarkStart w:id="179" w:name="_DV_M465"/>
      <w:bookmarkEnd w:id="179"/>
      <w:r w:rsidRPr="00A1021C">
        <w:t>2.</w:t>
      </w:r>
      <w:r w:rsidRPr="00A1021C">
        <w:tab/>
      </w:r>
      <w:r>
        <w:rPr>
          <w:b/>
        </w:rPr>
        <w:t>Commercial Premises.</w:t>
      </w:r>
    </w:p>
    <w:p w14:paraId="35B098DA" w14:textId="4F9292B4" w:rsidR="00907EA2" w:rsidRDefault="00907EA2" w:rsidP="00907EA2">
      <w:pPr>
        <w:pStyle w:val="3Lettereda"/>
      </w:pPr>
      <w:r>
        <w:t>a.</w:t>
      </w:r>
      <w:r>
        <w:tab/>
        <w:t xml:space="preserve">Collection shall occur </w:t>
      </w:r>
      <w:r w:rsidRPr="00424D2C">
        <w:t xml:space="preserve">between the hours of </w:t>
      </w:r>
      <w:r>
        <w:t>6</w:t>
      </w:r>
      <w:r w:rsidRPr="0006303F">
        <w:t xml:space="preserve">:00 a.m. and </w:t>
      </w:r>
      <w:r>
        <w:t>6</w:t>
      </w:r>
      <w:r w:rsidRPr="0006303F">
        <w:t>:00 p.m.,</w:t>
      </w:r>
      <w:r w:rsidRPr="00424D2C">
        <w:t xml:space="preserve"> Monday through Friday</w:t>
      </w:r>
      <w:r>
        <w:t xml:space="preserve"> for the following: (i) Commercial Premises that are </w:t>
      </w:r>
      <w:r>
        <w:rPr>
          <w:u w:val="single"/>
        </w:rPr>
        <w:t>two hundred (200) feet or less</w:t>
      </w:r>
      <w:r>
        <w:t xml:space="preserve"> from Residential Premises, and, (ii) areas zoned “mixed use” Residential and Commercial.  </w:t>
      </w:r>
    </w:p>
    <w:p w14:paraId="52E4AF2C" w14:textId="6FD99F37" w:rsidR="00907EA2" w:rsidRDefault="00907EA2" w:rsidP="00907EA2">
      <w:pPr>
        <w:pStyle w:val="3Lettereda"/>
      </w:pPr>
      <w:r>
        <w:t>b.</w:t>
      </w:r>
      <w:r>
        <w:tab/>
        <w:t xml:space="preserve">Collection from designated Commercial business areas identified in </w:t>
      </w:r>
      <w:r w:rsidRPr="00BF5F4C">
        <w:t xml:space="preserve">Exhibit </w:t>
      </w:r>
      <w:r w:rsidR="00BF5F4C" w:rsidRPr="00BF5F4C">
        <w:t>B</w:t>
      </w:r>
      <w:r w:rsidR="000767FF">
        <w:t>-</w:t>
      </w:r>
      <w:r w:rsidR="00BF5F4C" w:rsidRPr="00BF5F4C">
        <w:t>5</w:t>
      </w:r>
      <w:r>
        <w:t xml:space="preserve"> and the community of Rossmoor sh</w:t>
      </w:r>
      <w:r w:rsidRPr="00424D2C">
        <w:t xml:space="preserve">all only occur between the hours of </w:t>
      </w:r>
      <w:r>
        <w:t>7</w:t>
      </w:r>
      <w:r w:rsidRPr="0006303F">
        <w:t xml:space="preserve">:00 a.m. and </w:t>
      </w:r>
      <w:r>
        <w:t>6</w:t>
      </w:r>
      <w:r w:rsidRPr="0006303F">
        <w:t>:00 p.m.,</w:t>
      </w:r>
      <w:r w:rsidRPr="00424D2C">
        <w:t xml:space="preserve"> Monday through Friday. </w:t>
      </w:r>
    </w:p>
    <w:p w14:paraId="2A210BDE" w14:textId="20A6988E" w:rsidR="00907EA2" w:rsidRDefault="00907EA2" w:rsidP="00907EA2">
      <w:pPr>
        <w:pStyle w:val="3Lettereda"/>
      </w:pPr>
      <w:r>
        <w:lastRenderedPageBreak/>
        <w:t>c.</w:t>
      </w:r>
      <w:r>
        <w:tab/>
      </w:r>
      <w:r w:rsidRPr="00424D2C">
        <w:t xml:space="preserve">Collection from Commercial Premises </w:t>
      </w:r>
      <w:r>
        <w:t xml:space="preserve">that are </w:t>
      </w:r>
      <w:r w:rsidRPr="00424D2C">
        <w:rPr>
          <w:u w:val="single"/>
        </w:rPr>
        <w:t>more than</w:t>
      </w:r>
      <w:r>
        <w:t xml:space="preserve"> two hundred (200) feet from Residential Premises shall occur between the hours of 4:00 a.m. and 9:00 p.m</w:t>
      </w:r>
      <w:r w:rsidRPr="0006303F">
        <w:t>.</w:t>
      </w:r>
      <w:r w:rsidRPr="00424D2C">
        <w:t xml:space="preserve">, Monday through Saturday.  </w:t>
      </w:r>
    </w:p>
    <w:p w14:paraId="50D1182B" w14:textId="7A20742C" w:rsidR="00907EA2" w:rsidRDefault="00907EA2" w:rsidP="00907EA2">
      <w:pPr>
        <w:pStyle w:val="3Lettereda"/>
      </w:pPr>
      <w:r>
        <w:t>d.</w:t>
      </w:r>
      <w:r>
        <w:tab/>
      </w:r>
      <w:r w:rsidR="004C4257">
        <w:t xml:space="preserve">The </w:t>
      </w:r>
      <w:r>
        <w:t xml:space="preserve">Contractor is encouraged to schedule Collection from Commercial </w:t>
      </w:r>
      <w:r w:rsidR="000A3A5E">
        <w:t>Customers</w:t>
      </w:r>
      <w:r w:rsidR="000A3A5E" w:rsidRPr="00E35487">
        <w:t xml:space="preserve"> </w:t>
      </w:r>
      <w:r>
        <w:t xml:space="preserve">in close proximity to any Residential </w:t>
      </w:r>
      <w:r w:rsidR="000A3A5E">
        <w:t>Customers</w:t>
      </w:r>
      <w:r w:rsidR="000A3A5E" w:rsidRPr="00E35487">
        <w:t xml:space="preserve"> </w:t>
      </w:r>
      <w:r>
        <w:t xml:space="preserve">after 7:00 a.m. by focusing early morning Collection service in Commercial areas away from Residential neighborhoods.  </w:t>
      </w:r>
    </w:p>
    <w:p w14:paraId="3E9BEE88" w14:textId="77777777" w:rsidR="00695714" w:rsidRDefault="00BB7263" w:rsidP="00AD1233">
      <w:pPr>
        <w:pStyle w:val="1LetteredA"/>
        <w:rPr>
          <w:bCs/>
          <w:iCs/>
        </w:rPr>
      </w:pPr>
      <w:r>
        <w:t>B.</w:t>
      </w:r>
      <w:r w:rsidR="00F113F7" w:rsidRPr="00F113F7">
        <w:rPr>
          <w:bCs/>
          <w:iCs/>
        </w:rPr>
        <w:tab/>
      </w:r>
      <w:r w:rsidR="00695714" w:rsidRPr="00695714">
        <w:rPr>
          <w:b/>
          <w:iCs/>
        </w:rPr>
        <w:t>Reserved.</w:t>
      </w:r>
      <w:r w:rsidR="00695714">
        <w:rPr>
          <w:bCs/>
          <w:iCs/>
        </w:rPr>
        <w:t xml:space="preserve"> </w:t>
      </w:r>
    </w:p>
    <w:p w14:paraId="09A26916" w14:textId="1293F057" w:rsidR="00CC2363" w:rsidRDefault="00BB7263" w:rsidP="00740896">
      <w:pPr>
        <w:pStyle w:val="1LetteredA"/>
        <w:rPr>
          <w:bCs/>
          <w:iCs/>
        </w:rPr>
      </w:pPr>
      <w:r>
        <w:t>C.</w:t>
      </w:r>
      <w:r w:rsidR="00F113F7" w:rsidRPr="00F113F7">
        <w:rPr>
          <w:bCs/>
          <w:iCs/>
        </w:rPr>
        <w:tab/>
      </w:r>
      <w:r w:rsidR="00CC2363" w:rsidRPr="00CC2363">
        <w:rPr>
          <w:b/>
          <w:iCs/>
        </w:rPr>
        <w:t>Holiday Collection Schedule.</w:t>
      </w:r>
      <w:r w:rsidR="00CC2363">
        <w:rPr>
          <w:bCs/>
          <w:iCs/>
        </w:rPr>
        <w:t xml:space="preserve"> </w:t>
      </w:r>
      <w:r w:rsidR="00D847F9">
        <w:rPr>
          <w:bCs/>
          <w:iCs/>
        </w:rPr>
        <w:t xml:space="preserve">The </w:t>
      </w:r>
      <w:r w:rsidR="00CC2363">
        <w:t xml:space="preserve">Contractor shall not provide Collection services on a Holiday. </w:t>
      </w:r>
      <w:r w:rsidR="00A05956">
        <w:t xml:space="preserve">The </w:t>
      </w:r>
      <w:r w:rsidR="00CC2363">
        <w:t xml:space="preserve">Contractor shall provide Collection services on the </w:t>
      </w:r>
      <w:r w:rsidR="00E0587D">
        <w:t>D</w:t>
      </w:r>
      <w:r w:rsidR="00CC2363">
        <w:t xml:space="preserve">ay following the Holiday </w:t>
      </w:r>
      <w:bookmarkStart w:id="180" w:name="_DV_C210"/>
      <w:r w:rsidR="00CC2363">
        <w:t xml:space="preserve">thereby adjusting subsequent work that week; however, </w:t>
      </w:r>
      <w:r w:rsidR="00F66F3B">
        <w:t>Customers</w:t>
      </w:r>
      <w:r w:rsidR="005B4259">
        <w:t xml:space="preserve"> Collection</w:t>
      </w:r>
      <w:r w:rsidR="00F66F3B" w:rsidRPr="00E35487">
        <w:t xml:space="preserve"> </w:t>
      </w:r>
      <w:r w:rsidR="00CC2363">
        <w:t xml:space="preserve">service </w:t>
      </w:r>
      <w:r w:rsidR="00E0587D">
        <w:t>D</w:t>
      </w:r>
      <w:r w:rsidR="00CC2363">
        <w:t xml:space="preserve">ays shall be returned to the normal schedule within one (1) week of the </w:t>
      </w:r>
      <w:bookmarkEnd w:id="180"/>
      <w:r w:rsidR="00CC2363">
        <w:t xml:space="preserve">Holiday. In the event a Holiday falls on a Friday, regular Friday Collection will occur on Saturday. The Contractor shall provide </w:t>
      </w:r>
      <w:r w:rsidR="00F66F3B">
        <w:t>Customers</w:t>
      </w:r>
      <w:r w:rsidR="00CC2363">
        <w:t xml:space="preserve">, the </w:t>
      </w:r>
      <w:r w:rsidR="001B0643">
        <w:t>Authority</w:t>
      </w:r>
      <w:r w:rsidR="00CC2363">
        <w:t>, and Member Agencies written notice of Holiday-related changes in Collection schedules at least two</w:t>
      </w:r>
      <w:bookmarkStart w:id="181" w:name="_DV_M471"/>
      <w:bookmarkEnd w:id="181"/>
      <w:r w:rsidR="00CC2363">
        <w:t xml:space="preserve"> (2) weeks prior to the change. </w:t>
      </w:r>
      <w:r w:rsidR="00A05956">
        <w:t xml:space="preserve">The </w:t>
      </w:r>
      <w:r w:rsidR="00CC2363">
        <w:t>Contractor shall also post notice of Holiday-related changes in Collection schedules on its website.</w:t>
      </w:r>
    </w:p>
    <w:p w14:paraId="0B2231A4" w14:textId="087C9D98" w:rsidR="00BB7263" w:rsidRDefault="00BB7263" w:rsidP="006F3961">
      <w:pPr>
        <w:pStyle w:val="Heading2"/>
      </w:pPr>
      <w:bookmarkStart w:id="182" w:name="_Toc160620757"/>
      <w:bookmarkStart w:id="183" w:name="_Toc160626698"/>
      <w:bookmarkStart w:id="184" w:name="_Toc180661780"/>
      <w:r w:rsidRPr="00376F6A">
        <w:t>8.4</w:t>
      </w:r>
      <w:r w:rsidR="00162451" w:rsidRPr="00376F6A">
        <w:tab/>
      </w:r>
      <w:r w:rsidR="00957FFB">
        <w:t>Maintenance Yard Development</w:t>
      </w:r>
      <w:r w:rsidR="00CD68FA">
        <w:t xml:space="preserve"> and Operation</w:t>
      </w:r>
      <w:bookmarkEnd w:id="182"/>
      <w:bookmarkEnd w:id="183"/>
      <w:bookmarkEnd w:id="184"/>
    </w:p>
    <w:p w14:paraId="098F389C" w14:textId="7F31B71F" w:rsidR="009F5B41" w:rsidRPr="00343AC0" w:rsidRDefault="009F5B41" w:rsidP="00CD4F94">
      <w:pPr>
        <w:pStyle w:val="1Lettered"/>
        <w:ind w:left="0" w:firstLine="0"/>
        <w:rPr>
          <w:i/>
          <w:iCs/>
        </w:rPr>
      </w:pPr>
      <w:r w:rsidRPr="00343AC0">
        <w:rPr>
          <w:i/>
          <w:highlight w:val="lightGray"/>
        </w:rPr>
        <w:t xml:space="preserve">Note to proposer: </w:t>
      </w:r>
      <w:r w:rsidR="0098050E" w:rsidRPr="00343AC0">
        <w:rPr>
          <w:i/>
          <w:highlight w:val="lightGray"/>
        </w:rPr>
        <w:t>The RFP requests proposers to consider development of a new maintenance yard for the Authority. This section will be updated based on proposer</w:t>
      </w:r>
      <w:r w:rsidR="00CD4F94" w:rsidRPr="00343AC0">
        <w:rPr>
          <w:i/>
          <w:highlight w:val="lightGray"/>
        </w:rPr>
        <w:t xml:space="preserve"> proposals and negotiations. See the RFP and cost forms for maintenance yard options.</w:t>
      </w:r>
      <w:r w:rsidR="00CD4F94" w:rsidRPr="00343AC0">
        <w:rPr>
          <w:i/>
          <w:iCs/>
        </w:rPr>
        <w:t xml:space="preserve"> </w:t>
      </w:r>
    </w:p>
    <w:p w14:paraId="4D765F03" w14:textId="3440CAB5" w:rsidR="00BB7263" w:rsidRDefault="00BB7263" w:rsidP="00E17051">
      <w:pPr>
        <w:pStyle w:val="Heading2"/>
      </w:pPr>
      <w:bookmarkStart w:id="185" w:name="_Toc160620758"/>
      <w:bookmarkStart w:id="186" w:name="_Toc160626699"/>
      <w:bookmarkStart w:id="187" w:name="_Toc180661781"/>
      <w:r w:rsidRPr="00AE60C2">
        <w:t>8.5</w:t>
      </w:r>
      <w:r w:rsidR="00F113F7" w:rsidRPr="00AE60C2">
        <w:tab/>
      </w:r>
      <w:r w:rsidR="00725494">
        <w:t>Identification and Response to</w:t>
      </w:r>
      <w:r w:rsidRPr="00AE60C2">
        <w:t xml:space="preserve"> Unpermitted Waste</w:t>
      </w:r>
      <w:bookmarkEnd w:id="185"/>
      <w:bookmarkEnd w:id="186"/>
      <w:r w:rsidR="00604B4B" w:rsidRPr="00AE60C2">
        <w:t xml:space="preserve"> and Excluded Waste</w:t>
      </w:r>
      <w:bookmarkEnd w:id="187"/>
    </w:p>
    <w:p w14:paraId="21312700" w14:textId="3FD319C2" w:rsidR="00B277A0" w:rsidRDefault="00B277A0" w:rsidP="00B277A0">
      <w:pPr>
        <w:pStyle w:val="1LetteredA"/>
      </w:pPr>
      <w:bookmarkStart w:id="188" w:name="_Toc160620759"/>
      <w:bookmarkStart w:id="189" w:name="_Toc160626700"/>
      <w:r>
        <w:t>A.</w:t>
      </w:r>
      <w:r w:rsidRPr="00967B02">
        <w:tab/>
      </w:r>
      <w:r w:rsidRPr="00847103">
        <w:rPr>
          <w:b/>
          <w:bCs/>
        </w:rPr>
        <w:t>Inspection Program and Training</w:t>
      </w:r>
      <w:r w:rsidRPr="00A62CA5">
        <w:t>. The Contractor</w:t>
      </w:r>
      <w:r>
        <w:t xml:space="preserve"> shall develop a Load inspection program for all the Contractor’s drivers and staff at </w:t>
      </w:r>
      <w:r w:rsidR="004C4257">
        <w:t xml:space="preserve">the </w:t>
      </w:r>
      <w:r>
        <w:t>Contractor’s Approved Maintenance Yard that includes the following components: (i) personnel and training; (ii) Load checking activities; (iii) management of materials; and, (iv) record keeping and emergency procedures.</w:t>
      </w:r>
    </w:p>
    <w:p w14:paraId="75B1F03B" w14:textId="329A1ECE" w:rsidR="00B277A0" w:rsidRDefault="004C4257" w:rsidP="00B277A0">
      <w:pPr>
        <w:pStyle w:val="BodyTextIndent"/>
      </w:pPr>
      <w:r>
        <w:t xml:space="preserve">The </w:t>
      </w:r>
      <w:r w:rsidR="00B277A0">
        <w:t xml:space="preserve">Contractor’s Load checking personnel shall be trained in: (i) the effects of Hazardous Substances on human health and the environment; (ii) identification of Unpermitted Waste and Excluded Waste; and, (iii) emergency notification and response procedures. </w:t>
      </w:r>
    </w:p>
    <w:p w14:paraId="465A0158" w14:textId="4328C039" w:rsidR="00B277A0" w:rsidRPr="00C226CA" w:rsidRDefault="00B277A0" w:rsidP="00B277A0">
      <w:pPr>
        <w:pStyle w:val="1LetteredA"/>
      </w:pPr>
      <w:r>
        <w:t>B.</w:t>
      </w:r>
      <w:r w:rsidRPr="00F113F7">
        <w:rPr>
          <w:bCs/>
          <w:iCs/>
        </w:rPr>
        <w:tab/>
      </w:r>
      <w:r w:rsidRPr="00847103">
        <w:rPr>
          <w:b/>
          <w:bCs/>
        </w:rPr>
        <w:t xml:space="preserve">Response to Unpermitted Waste </w:t>
      </w:r>
      <w:r>
        <w:rPr>
          <w:b/>
          <w:bCs/>
        </w:rPr>
        <w:t>and/or Excluded Waste During Collection.</w:t>
      </w:r>
      <w:r>
        <w:t xml:space="preserve"> In the event that the Contractor’s drivers or other </w:t>
      </w:r>
      <w:r w:rsidR="00020DA2">
        <w:t xml:space="preserve">Route </w:t>
      </w:r>
      <w:r>
        <w:t xml:space="preserve">personnel identify and/or encounter Unpermitted Waste and/or Excluded Waste during Collection, such personnel shall notify the Occupant, Generator, and/or Customer and follow the procedures outlined in Section 5.2.C.  </w:t>
      </w:r>
    </w:p>
    <w:p w14:paraId="05F254D4" w14:textId="278EAE04" w:rsidR="00B277A0" w:rsidRPr="000962F7" w:rsidRDefault="00B277A0" w:rsidP="00B277A0">
      <w:pPr>
        <w:pStyle w:val="1LetteredA"/>
      </w:pPr>
      <w:r>
        <w:t>C.</w:t>
      </w:r>
      <w:r>
        <w:rPr>
          <w:b/>
          <w:bCs/>
        </w:rPr>
        <w:tab/>
      </w:r>
      <w:r w:rsidRPr="00847103">
        <w:rPr>
          <w:b/>
          <w:bCs/>
        </w:rPr>
        <w:t xml:space="preserve">Response to Unpermitted Waste </w:t>
      </w:r>
      <w:r>
        <w:rPr>
          <w:b/>
          <w:bCs/>
        </w:rPr>
        <w:t xml:space="preserve">and/or Excluded Waste at the Approved Maintenance Yard. </w:t>
      </w:r>
      <w:r>
        <w:t xml:space="preserve">In the event that Unpermitted Waste and/or Excluded Waste are identified at </w:t>
      </w:r>
      <w:r w:rsidR="004C4257">
        <w:t xml:space="preserve">the </w:t>
      </w:r>
      <w:r>
        <w:t>Contractor’s Approved Maintenance Yard, the Contractor shall remove these materials for storage in approved, on-site, Unpermitted Waste and/or Excluded Waste storage Container(s) and shall Transport and Recycle or Dispose of Unpermitted and/or Excluded Waste in accordance with Applicable Law.</w:t>
      </w:r>
      <w:r w:rsidRPr="002741CC">
        <w:t xml:space="preserve"> </w:t>
      </w:r>
      <w:r w:rsidRPr="001707BF">
        <w:t xml:space="preserve">If the </w:t>
      </w:r>
      <w:r>
        <w:t xml:space="preserve">Generator </w:t>
      </w:r>
      <w:r w:rsidRPr="001707BF">
        <w:t xml:space="preserve">can be successfully identified, the cost of this effort, as well as the cost of Disposal shall be chargeable to the </w:t>
      </w:r>
      <w:r>
        <w:t>Subscriber, in accordance with Section 5.2.C</w:t>
      </w:r>
      <w:r w:rsidRPr="001707BF">
        <w:t>.</w:t>
      </w:r>
    </w:p>
    <w:p w14:paraId="3CAD03E9" w14:textId="64AA56B8" w:rsidR="00B277A0" w:rsidRDefault="00B277A0" w:rsidP="00B277A0">
      <w:pPr>
        <w:pStyle w:val="1LetteredA"/>
      </w:pPr>
      <w:r>
        <w:rPr>
          <w:b/>
          <w:bCs/>
        </w:rPr>
        <w:t>D.</w:t>
      </w:r>
      <w:r>
        <w:rPr>
          <w:b/>
          <w:bCs/>
        </w:rPr>
        <w:tab/>
        <w:t xml:space="preserve">Response to Unpermitted and/or Excluded Waste </w:t>
      </w:r>
      <w:r w:rsidRPr="00847103">
        <w:rPr>
          <w:b/>
          <w:bCs/>
        </w:rPr>
        <w:t xml:space="preserve">Identified at </w:t>
      </w:r>
      <w:r>
        <w:rPr>
          <w:b/>
          <w:bCs/>
        </w:rPr>
        <w:t>Designated Facility</w:t>
      </w:r>
      <w:r w:rsidRPr="00847103">
        <w:rPr>
          <w:b/>
          <w:bCs/>
        </w:rPr>
        <w:t>.</w:t>
      </w:r>
      <w:r>
        <w:t xml:space="preserve"> In the event that Load checkers and/or equipment operators at Designated Facility(ies) identify </w:t>
      </w:r>
      <w:r>
        <w:lastRenderedPageBreak/>
        <w:t xml:space="preserve">Unpermitted Waste and/or Excluded Waste in the Loads delivered by </w:t>
      </w:r>
      <w:r w:rsidR="001B1BEB">
        <w:t xml:space="preserve">the </w:t>
      </w:r>
      <w:r>
        <w:t>Contractor, in accordance with Section 5.2, such personnel shall remove these materials for storage in approved, on-site, Unpermitted Waste and/or Excluded Waste storage Container(s)</w:t>
      </w:r>
      <w:r w:rsidRPr="00A62CA5">
        <w:t xml:space="preserve">. </w:t>
      </w:r>
      <w:r>
        <w:t>In cases where the Designated Facility identifies the Contractor as the source of the Unpermitted Waste and/or Excluded Waste, t</w:t>
      </w:r>
      <w:r w:rsidRPr="001707BF">
        <w:t xml:space="preserve">he </w:t>
      </w:r>
      <w:r>
        <w:t>cost of removal and proper handling and Disposal shall be the Contractor</w:t>
      </w:r>
      <w:r w:rsidR="001969BE">
        <w:t>’s</w:t>
      </w:r>
      <w:r>
        <w:t xml:space="preserve"> </w:t>
      </w:r>
      <w:r w:rsidR="001B1BEB">
        <w:t>responsibility,</w:t>
      </w:r>
      <w:r>
        <w:t xml:space="preserve"> and </w:t>
      </w:r>
      <w:r w:rsidR="001B1BEB">
        <w:t xml:space="preserve">the </w:t>
      </w:r>
      <w:r w:rsidRPr="001707BF">
        <w:t xml:space="preserve">Contractor may at its sole expense attempt to identify and recover the cost of Disposal from the </w:t>
      </w:r>
      <w:r>
        <w:t>Customer</w:t>
      </w:r>
      <w:r w:rsidRPr="001707BF">
        <w:t xml:space="preserve">. If the </w:t>
      </w:r>
      <w:r>
        <w:t>Generator</w:t>
      </w:r>
      <w:r w:rsidRPr="00E35487">
        <w:t xml:space="preserve"> </w:t>
      </w:r>
      <w:r w:rsidRPr="001707BF">
        <w:t xml:space="preserve">can be successfully identified, the cost of this effort, as well as the cost of Disposal shall be chargeable to the </w:t>
      </w:r>
      <w:r>
        <w:t>Subscriber, in accordance with Section 5.2.C</w:t>
      </w:r>
      <w:r w:rsidRPr="001707BF">
        <w:t xml:space="preserve">. </w:t>
      </w:r>
    </w:p>
    <w:p w14:paraId="749D6DB6" w14:textId="03DAA53D" w:rsidR="00BB7263" w:rsidRDefault="00BB7263" w:rsidP="00E17051">
      <w:pPr>
        <w:pStyle w:val="Heading2"/>
      </w:pPr>
      <w:bookmarkStart w:id="190" w:name="_Toc180661782"/>
      <w:r w:rsidRPr="00162A10">
        <w:t>8.6</w:t>
      </w:r>
      <w:r w:rsidR="00F113F7" w:rsidRPr="00162A10">
        <w:rPr>
          <w:bCs/>
          <w:iCs/>
        </w:rPr>
        <w:tab/>
      </w:r>
      <w:r w:rsidRPr="00162A10">
        <w:t>Permits</w:t>
      </w:r>
      <w:bookmarkEnd w:id="188"/>
      <w:bookmarkEnd w:id="189"/>
      <w:bookmarkEnd w:id="190"/>
    </w:p>
    <w:p w14:paraId="5686D893" w14:textId="16EC6301" w:rsidR="00BB7263" w:rsidRDefault="00BB7263" w:rsidP="00740896">
      <w:pPr>
        <w:pStyle w:val="1LetteredA"/>
      </w:pPr>
      <w:r>
        <w:t>A.</w:t>
      </w:r>
      <w:r w:rsidR="00F113F7" w:rsidRPr="00F113F7">
        <w:rPr>
          <w:bCs/>
          <w:iCs/>
        </w:rPr>
        <w:tab/>
      </w:r>
      <w:r w:rsidR="00847103" w:rsidRPr="00847103">
        <w:rPr>
          <w:b/>
          <w:bCs/>
        </w:rPr>
        <w:t>Securing, Maintaining, and Modifying Permits.</w:t>
      </w:r>
      <w:r w:rsidR="00D1589D" w:rsidRPr="00D1589D">
        <w:rPr>
          <w:iCs/>
        </w:rPr>
        <w:t xml:space="preserve"> </w:t>
      </w:r>
      <w:r>
        <w:t xml:space="preserve">The Contractor shall obtain and maintain, at the Contractor’s sole cost, all Permits required under all laws and regulations to perform </w:t>
      </w:r>
      <w:r w:rsidR="00A91C12">
        <w:t>s</w:t>
      </w:r>
      <w:r>
        <w:t>ervices required by this Agreement.</w:t>
      </w:r>
      <w:r w:rsidR="00D1589D" w:rsidRPr="00D1589D">
        <w:rPr>
          <w:iCs/>
        </w:rPr>
        <w:t xml:space="preserve"> </w:t>
      </w:r>
      <w:r>
        <w:t xml:space="preserve">The Contractor shall provide the Authority with copies of Permits for the Approved Facilities and </w:t>
      </w:r>
      <w:r w:rsidR="001D6818">
        <w:t xml:space="preserve">Approved </w:t>
      </w:r>
      <w:r>
        <w:t>Alternate Facilities and shall demonstrate compliance with the terms and conditions of Permits</w:t>
      </w:r>
      <w:r w:rsidR="002C0142">
        <w:t>,</w:t>
      </w:r>
      <w:r>
        <w:t xml:space="preserve"> within ten (10) Days after </w:t>
      </w:r>
      <w:r w:rsidR="008064E7">
        <w:t xml:space="preserve">the </w:t>
      </w:r>
      <w:r>
        <w:t>Authority request.</w:t>
      </w:r>
      <w:r w:rsidR="00D1589D" w:rsidRPr="00D1589D">
        <w:rPr>
          <w:iCs/>
        </w:rPr>
        <w:t xml:space="preserve"> </w:t>
      </w:r>
      <w:r>
        <w:t>In its monthly report or more frequently, as necessary, the Contractor shall inform the Authority of the Contractor’s status of securing the issuance, revision, modification, extension</w:t>
      </w:r>
      <w:r w:rsidR="00EC0EBD">
        <w:t>,</w:t>
      </w:r>
      <w:r>
        <w:t xml:space="preserve"> or renewal of Permits, including those at its or an Affiliate’s Approved Facilities. The Contractor shall inform the Authority</w:t>
      </w:r>
      <w:r w:rsidR="00523098">
        <w:t>,</w:t>
      </w:r>
      <w:r>
        <w:t xml:space="preserve"> at least fifteen (15) Days prior to application, of </w:t>
      </w:r>
      <w:r w:rsidR="00B45884">
        <w:t xml:space="preserve">the Contractor’s </w:t>
      </w:r>
      <w:r>
        <w:t>intent to apply for any Permit authorized or required under Applicable Law regarding services performed under this Agreement. Within ten (10) Days following the Authority’s request, the Contractor shall provide the Authority with copies of any applications or other correspondence that the Contractor submits in connection with securing Permits.</w:t>
      </w:r>
    </w:p>
    <w:p w14:paraId="0E2F6A2E" w14:textId="0C7E3F69" w:rsidR="00BB7263" w:rsidRDefault="00BB7263" w:rsidP="00740896">
      <w:pPr>
        <w:pStyle w:val="1LetteredA"/>
      </w:pPr>
      <w:r>
        <w:t>B.</w:t>
      </w:r>
      <w:r w:rsidR="00F113F7" w:rsidRPr="00F113F7">
        <w:rPr>
          <w:bCs/>
          <w:iCs/>
        </w:rPr>
        <w:tab/>
      </w:r>
      <w:r w:rsidR="00847103" w:rsidRPr="00847103">
        <w:rPr>
          <w:b/>
          <w:bCs/>
        </w:rPr>
        <w:t>Compliance with Permits</w:t>
      </w:r>
      <w:r w:rsidR="00A62CA5" w:rsidRPr="00A62CA5">
        <w:t>. The Contractor</w:t>
      </w:r>
      <w:r>
        <w:t xml:space="preserve"> shall comply with all Permits </w:t>
      </w:r>
      <w:r w:rsidR="00A724D8">
        <w:t>and</w:t>
      </w:r>
      <w:r>
        <w:t xml:space="preserve"> environmental documents, including any mitigation measures related to the operation and maintenance of the Approved Facility at no additional cost to the Authority</w:t>
      </w:r>
      <w:r w:rsidR="00A62CA5" w:rsidRPr="00A62CA5">
        <w:t>. The Contractor</w:t>
      </w:r>
      <w:r>
        <w:t xml:space="preserve"> shall provide the Authority with all documentation verifying compliance with Permit conditions that is provided to the permitting authority at the same time such </w:t>
      </w:r>
      <w:r w:rsidR="006E1B10">
        <w:t xml:space="preserve">documentation </w:t>
      </w:r>
      <w:r>
        <w:t>is provided to the permitting authority</w:t>
      </w:r>
      <w:r w:rsidR="00A62CA5" w:rsidRPr="00A62CA5">
        <w:t>. The Contractor</w:t>
      </w:r>
      <w:r>
        <w:t xml:space="preserve"> is solely responsible for paying any fines or penalties imposed for noncompliance with or violation of Permits or failure to obtain Permits.</w:t>
      </w:r>
    </w:p>
    <w:p w14:paraId="4C0913F8" w14:textId="625353AB" w:rsidR="00BB7263" w:rsidRDefault="00BB7263" w:rsidP="00E17051">
      <w:pPr>
        <w:pStyle w:val="Heading2"/>
      </w:pPr>
      <w:bookmarkStart w:id="191" w:name="_Toc160620760"/>
      <w:bookmarkStart w:id="192" w:name="_Toc160626701"/>
      <w:bookmarkStart w:id="193" w:name="_Toc180661783"/>
      <w:r w:rsidRPr="00CC6F6F">
        <w:t>8.7</w:t>
      </w:r>
      <w:r w:rsidR="00AA6462" w:rsidRPr="00CC6F6F">
        <w:tab/>
      </w:r>
      <w:bookmarkEnd w:id="191"/>
      <w:bookmarkEnd w:id="192"/>
      <w:r w:rsidR="00CC6F6F" w:rsidRPr="00CC6F6F">
        <w:t>Reserved</w:t>
      </w:r>
      <w:bookmarkEnd w:id="193"/>
      <w:r>
        <w:t xml:space="preserve"> </w:t>
      </w:r>
    </w:p>
    <w:p w14:paraId="7A4B37A2" w14:textId="0EE905D8" w:rsidR="00BB7263" w:rsidRPr="000043C4" w:rsidRDefault="00BB7263" w:rsidP="00E17051">
      <w:pPr>
        <w:pStyle w:val="Heading2"/>
      </w:pPr>
      <w:bookmarkStart w:id="194" w:name="_Toc160620761"/>
      <w:bookmarkStart w:id="195" w:name="_Toc160626702"/>
      <w:bookmarkStart w:id="196" w:name="_Toc180661784"/>
      <w:r w:rsidRPr="00D633BA">
        <w:t>8.8</w:t>
      </w:r>
      <w:r w:rsidR="00AA6462" w:rsidRPr="00D633BA">
        <w:tab/>
      </w:r>
      <w:r w:rsidRPr="00D633BA">
        <w:t xml:space="preserve">Vehicle Turnaround </w:t>
      </w:r>
      <w:bookmarkEnd w:id="194"/>
      <w:bookmarkEnd w:id="195"/>
      <w:r w:rsidR="00503819">
        <w:t>Times at Designated Facilities</w:t>
      </w:r>
      <w:bookmarkEnd w:id="196"/>
      <w:r w:rsidR="00503819" w:rsidRPr="000043C4">
        <w:t xml:space="preserve"> </w:t>
      </w:r>
    </w:p>
    <w:p w14:paraId="6DC34EE8" w14:textId="0EDA4058" w:rsidR="00012EAE" w:rsidRPr="000043C4" w:rsidRDefault="00012EAE" w:rsidP="00012EAE">
      <w:pPr>
        <w:pStyle w:val="1LetteredA"/>
      </w:pPr>
      <w:bookmarkStart w:id="197" w:name="_Toc160620762"/>
      <w:bookmarkStart w:id="198" w:name="_Toc160626703"/>
      <w:r w:rsidRPr="00012EAE">
        <w:t>A.</w:t>
      </w:r>
      <w:r>
        <w:rPr>
          <w:b/>
          <w:bCs/>
        </w:rPr>
        <w:tab/>
      </w:r>
      <w:r w:rsidRPr="000043C4">
        <w:rPr>
          <w:b/>
          <w:bCs/>
        </w:rPr>
        <w:t>General.</w:t>
      </w:r>
      <w:r w:rsidRPr="000043C4">
        <w:t xml:space="preserve"> </w:t>
      </w:r>
      <w:r>
        <w:t xml:space="preserve">The Contractor acknowledges that the Authority’s agreements with Designated Facilities includes a vehicle turnaround </w:t>
      </w:r>
      <w:r w:rsidR="00503819">
        <w:t xml:space="preserve">time </w:t>
      </w:r>
      <w:r>
        <w:t xml:space="preserve">guarantee. </w:t>
      </w:r>
      <w:r w:rsidRPr="000043C4">
        <w:t xml:space="preserve">The Contractor shall </w:t>
      </w:r>
      <w:r>
        <w:t>direct Collection vehicle drivers to conduct themselves professionally at Designated Facilities to</w:t>
      </w:r>
      <w:r w:rsidRPr="000043C4">
        <w:t xml:space="preserve"> maintain </w:t>
      </w:r>
      <w:r>
        <w:t>timely and efficient Delivery of Franchised Materials.</w:t>
      </w:r>
    </w:p>
    <w:p w14:paraId="78B71D54" w14:textId="14DA9528" w:rsidR="00012EAE" w:rsidRDefault="00012EAE" w:rsidP="00012EAE">
      <w:pPr>
        <w:pStyle w:val="1LetteredA"/>
      </w:pPr>
      <w:r w:rsidRPr="000043C4">
        <w:t>B.</w:t>
      </w:r>
      <w:r w:rsidRPr="000043C4">
        <w:tab/>
      </w:r>
      <w:r w:rsidRPr="000043C4">
        <w:rPr>
          <w:b/>
          <w:bCs/>
        </w:rPr>
        <w:t>Guaranteed Collection Vehicle Turnaround Time.</w:t>
      </w:r>
      <w:r w:rsidRPr="000043C4">
        <w:t xml:space="preserve"> The maximum vehicle turnaround</w:t>
      </w:r>
      <w:r>
        <w:t xml:space="preserve"> time guarantee for each of the Designated Facilities is identified below. The Contractor acknowledges that the turnaround guarantee excludes instances where </w:t>
      </w:r>
      <w:r w:rsidR="00641DBD">
        <w:t>the</w:t>
      </w:r>
      <w:r>
        <w:t xml:space="preserve"> Contractor’s driver exits the vehicle </w:t>
      </w:r>
      <w:r w:rsidR="00AA2B7A">
        <w:t>for purposes other tha</w:t>
      </w:r>
      <w:r w:rsidR="00B6623E">
        <w:t xml:space="preserve">n operational necessities </w:t>
      </w:r>
      <w:r>
        <w:t>or instances where the vehicle turnaround was impacted by Uncontrollable Circumstances</w:t>
      </w:r>
      <w:r w:rsidRPr="00F84A06">
        <w:t xml:space="preserve">. The vehicle turnaround time shall be measured as the elapsed time from the vehicle entering the </w:t>
      </w:r>
      <w:r>
        <w:t>Designated</w:t>
      </w:r>
      <w:r w:rsidRPr="00F84A06">
        <w:t xml:space="preserve"> Facility property to the vehicle leaving the </w:t>
      </w:r>
      <w:r>
        <w:t>Designated</w:t>
      </w:r>
      <w:r w:rsidRPr="00F84A06">
        <w:t xml:space="preserve"> Facility property. The Contractor</w:t>
      </w:r>
      <w:r>
        <w:t>’s drivers</w:t>
      </w:r>
      <w:r w:rsidRPr="00F84A06">
        <w:t xml:space="preserve"> shall </w:t>
      </w:r>
      <w:r>
        <w:t>cooperate with</w:t>
      </w:r>
      <w:r w:rsidRPr="00F84A06">
        <w:t xml:space="preserve"> the </w:t>
      </w:r>
      <w:r>
        <w:t>Designated</w:t>
      </w:r>
      <w:r w:rsidRPr="00F84A06">
        <w:t xml:space="preserve"> Facility so that all </w:t>
      </w:r>
      <w:r>
        <w:rPr>
          <w:iCs/>
        </w:rPr>
        <w:t>Collection</w:t>
      </w:r>
      <w:r w:rsidRPr="00F84A06">
        <w:t xml:space="preserve"> vehicles </w:t>
      </w:r>
      <w:r w:rsidRPr="00F84A06">
        <w:lastRenderedPageBreak/>
        <w:t xml:space="preserve">are processed, unloaded, and exited from the </w:t>
      </w:r>
      <w:r>
        <w:t>Designated</w:t>
      </w:r>
      <w:r w:rsidRPr="00F84A06">
        <w:t xml:space="preserve"> Facility property within the maximum vehicle turnaround time.</w:t>
      </w:r>
      <w:r>
        <w:t xml:space="preserve"> </w:t>
      </w:r>
    </w:p>
    <w:p w14:paraId="674A8073" w14:textId="162909B0" w:rsidR="00D63812" w:rsidRDefault="000D57F6" w:rsidP="000D57F6">
      <w:pPr>
        <w:pStyle w:val="2Numbered1"/>
      </w:pPr>
      <w:r>
        <w:t>1.</w:t>
      </w:r>
      <w:r>
        <w:tab/>
      </w:r>
      <w:r w:rsidR="00012EAE">
        <w:t xml:space="preserve">The guaranteed turnaround time at the Designated Transfer Facility is </w:t>
      </w:r>
      <w:r w:rsidR="001058F4">
        <w:t>twenty-five (25)</w:t>
      </w:r>
      <w:r w:rsidR="00012EAE">
        <w:t xml:space="preserve"> minutes</w:t>
      </w:r>
      <w:r w:rsidR="00656EBE">
        <w:t xml:space="preserve">, </w:t>
      </w:r>
      <w:r w:rsidR="00656EBE" w:rsidRPr="00B81019">
        <w:t xml:space="preserve">excluding instances where a </w:t>
      </w:r>
      <w:r w:rsidR="00AD7CAD">
        <w:t>Contractor</w:t>
      </w:r>
      <w:r w:rsidR="00656EBE" w:rsidRPr="00B81019">
        <w:t xml:space="preserve"> driver exits the vehicle for purposes other than operational necessities or instances where the vehicle turnaround was impacted by Uncontrollable Circumstances</w:t>
      </w:r>
      <w:r w:rsidR="00656EBE">
        <w:t>,</w:t>
      </w:r>
      <w:r w:rsidR="00012EAE">
        <w:t xml:space="preserve"> and shall be </w:t>
      </w:r>
      <w:r w:rsidR="001D2A74" w:rsidRPr="00B81019">
        <w:t xml:space="preserve">measured as the elapsed time from the vehicle entering the </w:t>
      </w:r>
      <w:r w:rsidR="002527AA">
        <w:t>Designated</w:t>
      </w:r>
      <w:r w:rsidR="001D2A74" w:rsidRPr="00B81019">
        <w:t xml:space="preserve"> </w:t>
      </w:r>
      <w:r w:rsidR="001D2A74" w:rsidRPr="00B81019">
        <w:rPr>
          <w:iCs/>
        </w:rPr>
        <w:t>Transfer</w:t>
      </w:r>
      <w:r w:rsidR="001D2A74" w:rsidRPr="00B81019">
        <w:t xml:space="preserve"> Facility property to the vehicle leaving the </w:t>
      </w:r>
      <w:r w:rsidR="002527AA">
        <w:t>Des</w:t>
      </w:r>
      <w:r w:rsidR="002B530C">
        <w:t>ignated</w:t>
      </w:r>
      <w:r w:rsidR="001D2A74" w:rsidRPr="00B81019">
        <w:t xml:space="preserve"> </w:t>
      </w:r>
      <w:r w:rsidR="001D2A74" w:rsidRPr="00B81019">
        <w:rPr>
          <w:iCs/>
        </w:rPr>
        <w:t>Transfer</w:t>
      </w:r>
      <w:r w:rsidR="001D2A74" w:rsidRPr="00B81019">
        <w:t xml:space="preserve"> Facility property</w:t>
      </w:r>
      <w:r w:rsidR="001D2A74">
        <w:t>.</w:t>
      </w:r>
    </w:p>
    <w:p w14:paraId="59207C06" w14:textId="2FA9F8E9" w:rsidR="00012EAE" w:rsidRDefault="000D57F6" w:rsidP="000D57F6">
      <w:pPr>
        <w:pStyle w:val="2Numbered1"/>
      </w:pPr>
      <w:r>
        <w:t>2.</w:t>
      </w:r>
      <w:r>
        <w:tab/>
      </w:r>
      <w:r w:rsidR="00012EAE">
        <w:t>The guaranteed turnaround time at the Recyclable Materials Processing Facility is</w:t>
      </w:r>
      <w:r w:rsidR="00E26B3E">
        <w:t xml:space="preserve"> </w:t>
      </w:r>
      <w:r w:rsidR="00155685">
        <w:t xml:space="preserve">twenty-five (25) </w:t>
      </w:r>
      <w:r w:rsidR="00012EAE">
        <w:t>minutes</w:t>
      </w:r>
      <w:r w:rsidR="00A35341">
        <w:t xml:space="preserve">, </w:t>
      </w:r>
      <w:r w:rsidR="00A35341" w:rsidRPr="00082A8C">
        <w:t xml:space="preserve">excluding instances where a </w:t>
      </w:r>
      <w:r w:rsidR="00A35341">
        <w:t>Contractor</w:t>
      </w:r>
      <w:r w:rsidR="00A35341" w:rsidRPr="00082A8C">
        <w:t xml:space="preserve"> driver exits the vehicle for purposes other than operational necessities or instances where the vehicle turnaround was impacted by Uncontrollable Circumstances</w:t>
      </w:r>
      <w:r w:rsidR="00A35341">
        <w:t>,</w:t>
      </w:r>
      <w:r w:rsidR="00012EAE">
        <w:t xml:space="preserve"> and shall be </w:t>
      </w:r>
      <w:r w:rsidR="00556EDB" w:rsidRPr="00082A8C">
        <w:t xml:space="preserve">measured as the elapsed time from the vehicle entering the </w:t>
      </w:r>
      <w:r w:rsidR="002B530C">
        <w:t>Designated</w:t>
      </w:r>
      <w:r w:rsidR="00556EDB" w:rsidRPr="00082A8C">
        <w:t xml:space="preserve"> Recyclable Materials </w:t>
      </w:r>
      <w:r w:rsidR="00556EDB" w:rsidRPr="00082A8C">
        <w:rPr>
          <w:iCs/>
        </w:rPr>
        <w:t>Processing</w:t>
      </w:r>
      <w:r w:rsidR="00556EDB" w:rsidRPr="00082A8C">
        <w:t xml:space="preserve"> Facility property to the vehicle leaving the </w:t>
      </w:r>
      <w:r w:rsidR="002B530C">
        <w:t>Designated</w:t>
      </w:r>
      <w:r w:rsidR="00556EDB" w:rsidRPr="00082A8C">
        <w:t xml:space="preserve"> Recyclable Materials </w:t>
      </w:r>
      <w:r w:rsidR="00556EDB" w:rsidRPr="00082A8C">
        <w:rPr>
          <w:iCs/>
        </w:rPr>
        <w:t>Processing</w:t>
      </w:r>
      <w:r w:rsidR="00556EDB" w:rsidRPr="00082A8C">
        <w:t xml:space="preserve"> Facility property</w:t>
      </w:r>
      <w:r w:rsidR="00556EDB">
        <w:t>.</w:t>
      </w:r>
    </w:p>
    <w:p w14:paraId="4E42D17D" w14:textId="030373E3" w:rsidR="00012EAE" w:rsidRDefault="000D57F6" w:rsidP="000D57F6">
      <w:pPr>
        <w:pStyle w:val="2Numbered1"/>
      </w:pPr>
      <w:r>
        <w:t>3.</w:t>
      </w:r>
      <w:r>
        <w:tab/>
      </w:r>
      <w:r w:rsidR="00012EAE">
        <w:t xml:space="preserve">The guaranteed turnaround time at the Designated Commercial Food Scraps Pre-Processing Facility is </w:t>
      </w:r>
      <w:r w:rsidR="00D05B62">
        <w:t>twenty (20)</w:t>
      </w:r>
      <w:r w:rsidR="00012EAE">
        <w:t xml:space="preserve"> minutes</w:t>
      </w:r>
      <w:r w:rsidR="00622D20">
        <w:t xml:space="preserve">, </w:t>
      </w:r>
      <w:r w:rsidR="00622D20" w:rsidRPr="00A56014">
        <w:t xml:space="preserve">excluding instances where a </w:t>
      </w:r>
      <w:r w:rsidR="00622D20">
        <w:t>Contractor</w:t>
      </w:r>
      <w:r w:rsidR="00622D20" w:rsidRPr="00A56014">
        <w:t xml:space="preserve"> driver exits the vehicle or instances where the vehicle turnaround was impacted by Uncontrollable Circumstances</w:t>
      </w:r>
      <w:r w:rsidR="00012EAE">
        <w:t xml:space="preserve"> and shall be </w:t>
      </w:r>
      <w:r w:rsidR="00B607F0" w:rsidRPr="00A56014">
        <w:t xml:space="preserve">measured as the elapsed time from the vehicle receiving the weight ticket at the scale house of the </w:t>
      </w:r>
      <w:r w:rsidR="00B607F0">
        <w:t>Designated</w:t>
      </w:r>
      <w:r w:rsidR="00B607F0" w:rsidRPr="00A56014">
        <w:t xml:space="preserve"> </w:t>
      </w:r>
      <w:r w:rsidR="00B607F0" w:rsidRPr="00A56014">
        <w:rPr>
          <w:iCs/>
        </w:rPr>
        <w:t>Pre-Processing</w:t>
      </w:r>
      <w:r w:rsidR="00B607F0" w:rsidRPr="00A56014" w:rsidDel="00B25719">
        <w:rPr>
          <w:iCs/>
        </w:rPr>
        <w:t xml:space="preserve"> </w:t>
      </w:r>
      <w:r w:rsidR="00B607F0" w:rsidRPr="00A56014">
        <w:t xml:space="preserve">Facility to the vehicle leaving the </w:t>
      </w:r>
      <w:r w:rsidR="00B607F0">
        <w:t>Designated</w:t>
      </w:r>
      <w:r w:rsidR="00B607F0" w:rsidRPr="00A56014">
        <w:t xml:space="preserve"> </w:t>
      </w:r>
      <w:r w:rsidR="00B607F0" w:rsidRPr="00A56014">
        <w:rPr>
          <w:iCs/>
        </w:rPr>
        <w:t>Pre-Processing</w:t>
      </w:r>
      <w:r w:rsidR="00B607F0" w:rsidRPr="00A56014" w:rsidDel="00B25719">
        <w:rPr>
          <w:iCs/>
        </w:rPr>
        <w:t xml:space="preserve"> </w:t>
      </w:r>
      <w:r w:rsidR="00B607F0" w:rsidRPr="00A56014">
        <w:t>Facility property and crossing the scales</w:t>
      </w:r>
      <w:r w:rsidR="00B607F0">
        <w:t>.</w:t>
      </w:r>
      <w:r w:rsidR="00012EAE">
        <w:t xml:space="preserve"> </w:t>
      </w:r>
    </w:p>
    <w:p w14:paraId="746B840B" w14:textId="3E06B306" w:rsidR="00012EAE" w:rsidRDefault="00012EAE" w:rsidP="00012EAE">
      <w:pPr>
        <w:pStyle w:val="1LetteredA"/>
      </w:pPr>
      <w:r>
        <w:t>C.</w:t>
      </w:r>
      <w:r w:rsidRPr="00967B02">
        <w:tab/>
      </w:r>
      <w:r w:rsidRPr="00847103">
        <w:rPr>
          <w:b/>
          <w:bCs/>
        </w:rPr>
        <w:t>Supporting Documentation</w:t>
      </w:r>
      <w:r>
        <w:rPr>
          <w:b/>
          <w:bCs/>
        </w:rPr>
        <w:t xml:space="preserve"> for Vehicle Delays</w:t>
      </w:r>
      <w:r w:rsidRPr="00847103">
        <w:rPr>
          <w:b/>
          <w:bCs/>
        </w:rPr>
        <w:t>.</w:t>
      </w:r>
      <w:r>
        <w:t xml:space="preserve"> The Contractor shall be required to provide written notice to the operator of the Designated Facility of any allegations that the Designated Facility has failed to meet the guaranteed vehicle turnaround time within three (3) Working Days </w:t>
      </w:r>
      <w:r w:rsidR="001276ED">
        <w:t xml:space="preserve">after </w:t>
      </w:r>
      <w:r>
        <w:t xml:space="preserve">the allegation to provide operator of the Designated Facility with sufficient notice to timely investigate and preserve digital documentation related to the incident. Such notice by the Contractor shall include the date and time of the incident, identification of the vehicle in question, a statement that indicates the Contractor did not otherwise materially contribute to the delay, and any other information requested by the Authority or Designated Facility such that Designated Facility can appropriately evaluate the complaint and respond pursuant to this subsection. </w:t>
      </w:r>
    </w:p>
    <w:p w14:paraId="5BB59FD1" w14:textId="5BEB58FB" w:rsidR="00012EAE" w:rsidRDefault="00012EAE" w:rsidP="00012EAE">
      <w:pPr>
        <w:pStyle w:val="1LetteredA"/>
        <w:ind w:firstLine="0"/>
      </w:pPr>
      <w:r>
        <w:t xml:space="preserve">The Contractor acknowledges that the Authority and/or the Designated Facility may conduct on-site surveys to verify compliance with the guaranteed vehicle turnaround times for </w:t>
      </w:r>
      <w:r>
        <w:rPr>
          <w:iCs/>
        </w:rPr>
        <w:t>Collection</w:t>
      </w:r>
      <w:r w:rsidRPr="00F84A06">
        <w:t xml:space="preserve"> vehicles.</w:t>
      </w:r>
      <w:r w:rsidRPr="00F84A06">
        <w:rPr>
          <w:iCs/>
        </w:rPr>
        <w:t xml:space="preserve"> </w:t>
      </w:r>
      <w:r w:rsidRPr="00F84A06">
        <w:t xml:space="preserve">The Contractor acknowledges that the Authority may also use records provided by </w:t>
      </w:r>
      <w:r>
        <w:rPr>
          <w:iCs/>
        </w:rPr>
        <w:t>Designated Facility</w:t>
      </w:r>
      <w:r w:rsidRPr="00F84A06">
        <w:rPr>
          <w:iCs/>
        </w:rPr>
        <w:t xml:space="preserve"> </w:t>
      </w:r>
      <w:r w:rsidRPr="00F84A06">
        <w:t xml:space="preserve">for </w:t>
      </w:r>
      <w:r>
        <w:rPr>
          <w:iCs/>
        </w:rPr>
        <w:t>Collection</w:t>
      </w:r>
      <w:r w:rsidRPr="00F84A06">
        <w:t xml:space="preserve"> vehicles to calculate actual vehicle turnaround times. At the Contractor’s </w:t>
      </w:r>
      <w:r>
        <w:t>or Designated Facility’s</w:t>
      </w:r>
      <w:r w:rsidRPr="00F84A06">
        <w:t xml:space="preserve"> option, the Contractor </w:t>
      </w:r>
      <w:r>
        <w:t>or operator of the Designated Facility</w:t>
      </w:r>
      <w:r w:rsidRPr="00F84A06">
        <w:t xml:space="preserve"> may, at its own cost, implement and maintain a technology-based vehicle tracking system of recording inbound and outbound </w:t>
      </w:r>
      <w:r>
        <w:rPr>
          <w:iCs/>
        </w:rPr>
        <w:t>Collection</w:t>
      </w:r>
      <w:r w:rsidRPr="00F84A06">
        <w:rPr>
          <w:iCs/>
        </w:rPr>
        <w:t xml:space="preserve"> </w:t>
      </w:r>
      <w:r w:rsidRPr="00F84A06">
        <w:t xml:space="preserve">vehicle times (such as a system that uses RFID vehicle tags and RFID readers). Such system shall not inconvenience the </w:t>
      </w:r>
      <w:r>
        <w:rPr>
          <w:iCs/>
        </w:rPr>
        <w:t>Designated Facility</w:t>
      </w:r>
      <w:r w:rsidRPr="00F84A06">
        <w:t xml:space="preserve"> or the Authority nor delay </w:t>
      </w:r>
      <w:r>
        <w:rPr>
          <w:iCs/>
        </w:rPr>
        <w:t>Collection</w:t>
      </w:r>
      <w:r w:rsidRPr="00F84A06">
        <w:t xml:space="preserve"> vehicles from arriving at and departing from the </w:t>
      </w:r>
      <w:r>
        <w:t>Designated</w:t>
      </w:r>
      <w:r w:rsidRPr="00F84A06">
        <w:t xml:space="preserve"> Facility.</w:t>
      </w:r>
      <w:r>
        <w:t xml:space="preserve"> </w:t>
      </w:r>
    </w:p>
    <w:p w14:paraId="61C0FEA6" w14:textId="220EBABC" w:rsidR="00012EAE" w:rsidRDefault="00012EAE" w:rsidP="00012EAE">
      <w:pPr>
        <w:pStyle w:val="1LetteredA"/>
        <w:ind w:firstLine="0"/>
      </w:pPr>
    </w:p>
    <w:p w14:paraId="43F60B75" w14:textId="0ED16C21" w:rsidR="00012EAE" w:rsidRDefault="00012EAE" w:rsidP="00012EAE">
      <w:pPr>
        <w:pStyle w:val="1LetteredA"/>
      </w:pPr>
      <w:r>
        <w:t>D.</w:t>
      </w:r>
      <w:r w:rsidRPr="00F113F7">
        <w:rPr>
          <w:bCs/>
          <w:iCs/>
        </w:rPr>
        <w:tab/>
      </w:r>
      <w:r w:rsidRPr="00847103">
        <w:rPr>
          <w:b/>
          <w:bCs/>
        </w:rPr>
        <w:t>Contractor Dispute of Complaints</w:t>
      </w:r>
      <w:r w:rsidRPr="00A62CA5">
        <w:t xml:space="preserve">. </w:t>
      </w:r>
      <w:r>
        <w:t xml:space="preserve">The Contractor may provide evidence disputing any complaint received from the </w:t>
      </w:r>
      <w:r>
        <w:rPr>
          <w:iCs/>
        </w:rPr>
        <w:t>Designated Facility regarding vehicle turnaround times</w:t>
      </w:r>
      <w:r w:rsidRPr="00F84A06">
        <w:rPr>
          <w:iCs/>
        </w:rPr>
        <w:t>,</w:t>
      </w:r>
      <w:r w:rsidRPr="00F84A06">
        <w:t xml:space="preserve"> including, but not limited to, camera recordings of </w:t>
      </w:r>
      <w:r>
        <w:rPr>
          <w:iCs/>
        </w:rPr>
        <w:t>Collection</w:t>
      </w:r>
      <w:r w:rsidRPr="00F84A06">
        <w:t xml:space="preserve"> vehicle(s), scale house records, or other documented timestamp of the </w:t>
      </w:r>
      <w:r>
        <w:rPr>
          <w:iCs/>
        </w:rPr>
        <w:t>Contractor</w:t>
      </w:r>
      <w:r w:rsidRPr="00F84A06">
        <w:t xml:space="preserve"> arrival and departure times from the </w:t>
      </w:r>
      <w:r>
        <w:lastRenderedPageBreak/>
        <w:t>Designated</w:t>
      </w:r>
      <w:r w:rsidRPr="00F84A06">
        <w:t xml:space="preserve"> Facility. The Contractor’s evidence shall be presented no later than ten (10) Business Days after </w:t>
      </w:r>
      <w:r>
        <w:t>delivery</w:t>
      </w:r>
      <w:r w:rsidRPr="00F84A06">
        <w:t xml:space="preserve"> of </w:t>
      </w:r>
      <w:r w:rsidR="00B27A90">
        <w:t xml:space="preserve">the </w:t>
      </w:r>
      <w:r>
        <w:rPr>
          <w:iCs/>
        </w:rPr>
        <w:t>Contractor’s</w:t>
      </w:r>
      <w:r w:rsidRPr="00F84A06">
        <w:t xml:space="preserve"> or the Authority’s written notice of complaint(s)</w:t>
      </w:r>
      <w:r>
        <w:t xml:space="preserve"> to the Designated Facility</w:t>
      </w:r>
      <w:r w:rsidRPr="00F84A06">
        <w:t xml:space="preserve">. The Authority shall review both </w:t>
      </w:r>
      <w:r w:rsidR="00B27A90">
        <w:t xml:space="preserve">the </w:t>
      </w:r>
      <w:r w:rsidRPr="00F84A06">
        <w:t xml:space="preserve">Contractor and </w:t>
      </w:r>
      <w:r>
        <w:rPr>
          <w:iCs/>
        </w:rPr>
        <w:t>Designated Facility</w:t>
      </w:r>
      <w:r w:rsidRPr="00F84A06">
        <w:t xml:space="preserve"> evidence</w:t>
      </w:r>
      <w:r>
        <w:t xml:space="preserve"> and provide written notice of the Authority’s determination that the complaint was valid or invalid. </w:t>
      </w:r>
      <w:r w:rsidR="00F25174">
        <w:t xml:space="preserve">If the Contractor fails to timely notice the operator of the Designated Facility and the Contractor cannot otherwise substantiate the delay and provide evidence that the Contractor did not contribute to the delay, to the satisfaction of the Authority, then the Contractor waives any claims resulting from the alleged delay. </w:t>
      </w:r>
    </w:p>
    <w:p w14:paraId="28217A6C" w14:textId="594F2BFC" w:rsidR="00BB7263" w:rsidRDefault="00BB7263" w:rsidP="00E17051">
      <w:pPr>
        <w:pStyle w:val="Heading2"/>
      </w:pPr>
      <w:bookmarkStart w:id="199" w:name="_Toc180661785"/>
      <w:r w:rsidRPr="00842D15">
        <w:t>8.9</w:t>
      </w:r>
      <w:r w:rsidR="00F113F7" w:rsidRPr="00842D15">
        <w:tab/>
      </w:r>
      <w:bookmarkEnd w:id="197"/>
      <w:bookmarkEnd w:id="198"/>
      <w:r w:rsidR="00842D15" w:rsidRPr="00842D15">
        <w:t>Reserved</w:t>
      </w:r>
      <w:bookmarkEnd w:id="199"/>
    </w:p>
    <w:p w14:paraId="681FE944" w14:textId="41309F02" w:rsidR="00597109" w:rsidRDefault="00597109" w:rsidP="00E17051">
      <w:pPr>
        <w:pStyle w:val="Heading2"/>
      </w:pPr>
      <w:bookmarkStart w:id="200" w:name="_Toc160620763"/>
      <w:bookmarkStart w:id="201" w:name="_Toc160626704"/>
      <w:bookmarkStart w:id="202" w:name="_Toc180661786"/>
      <w:r>
        <w:t>8.10</w:t>
      </w:r>
      <w:r w:rsidR="00F113F7" w:rsidRPr="00F113F7">
        <w:rPr>
          <w:bCs/>
          <w:iCs/>
        </w:rPr>
        <w:tab/>
      </w:r>
      <w:r w:rsidR="00C367C4">
        <w:rPr>
          <w:bCs/>
          <w:iCs/>
        </w:rPr>
        <w:t xml:space="preserve">On-Road </w:t>
      </w:r>
      <w:r>
        <w:t>Vehicle Requirements</w:t>
      </w:r>
      <w:bookmarkEnd w:id="200"/>
      <w:bookmarkEnd w:id="201"/>
      <w:bookmarkEnd w:id="202"/>
    </w:p>
    <w:p w14:paraId="2B44CC51" w14:textId="595D717E" w:rsidR="00597109" w:rsidRDefault="00597109" w:rsidP="00B709B3">
      <w:pPr>
        <w:pStyle w:val="1LetteredA"/>
      </w:pPr>
      <w:r>
        <w:t>A.</w:t>
      </w:r>
      <w:r w:rsidR="00967B02" w:rsidRPr="00967B02">
        <w:tab/>
      </w:r>
      <w:r w:rsidR="00F113F7" w:rsidRPr="00F113F7">
        <w:rPr>
          <w:b/>
          <w:iCs/>
        </w:rPr>
        <w:t>General.</w:t>
      </w:r>
      <w:r>
        <w:t xml:space="preserve"> The Contractor shall comply with the Advanced Clean Fleets </w:t>
      </w:r>
      <w:r w:rsidR="0044438E">
        <w:t xml:space="preserve">Regulation </w:t>
      </w:r>
      <w:r>
        <w:t xml:space="preserve">and emissions standards specified in Section 8.10.D. The Contractor shall be permitted to utilize its existing fleet of vehicles purchased prior to the Effective Date of this Agreement, as </w:t>
      </w:r>
      <w:r w:rsidRPr="000043C4">
        <w:t xml:space="preserve">identified in </w:t>
      </w:r>
      <w:r w:rsidR="004C52BA" w:rsidRPr="000043C4">
        <w:t xml:space="preserve">Exhibit </w:t>
      </w:r>
      <w:r w:rsidR="000E401C" w:rsidRPr="000043C4">
        <w:t>G</w:t>
      </w:r>
      <w:r w:rsidRPr="000043C4">
        <w:t>, provided</w:t>
      </w:r>
      <w:r>
        <w:t xml:space="preserve"> that the Contractor shall obtain express written approval by the Executive Director for any new </w:t>
      </w:r>
      <w:r w:rsidR="00B0128A">
        <w:t xml:space="preserve">Collection </w:t>
      </w:r>
      <w:r>
        <w:t>vehicle purchased or other changes to the Contractor’s</w:t>
      </w:r>
      <w:r w:rsidR="00B0128A">
        <w:t xml:space="preserve"> Collection vehicle</w:t>
      </w:r>
      <w:r w:rsidR="00B0128A" w:rsidDel="00D64D19">
        <w:t xml:space="preserve"> </w:t>
      </w:r>
      <w:r>
        <w:t xml:space="preserve">fleet after the </w:t>
      </w:r>
      <w:r w:rsidR="000D43A1">
        <w:t>E</w:t>
      </w:r>
      <w:r>
        <w:t xml:space="preserve">ffective </w:t>
      </w:r>
      <w:r w:rsidR="000D43A1">
        <w:t>D</w:t>
      </w:r>
      <w:r>
        <w:t>ate of this Agreement, in accordance with Section 8.10.B.</w:t>
      </w:r>
      <w:r w:rsidR="00D1589D" w:rsidRPr="00D1589D">
        <w:rPr>
          <w:iCs/>
        </w:rPr>
        <w:t xml:space="preserve"> </w:t>
      </w:r>
    </w:p>
    <w:p w14:paraId="255C75B2" w14:textId="1B16101E" w:rsidR="005B63CC" w:rsidRDefault="00597109" w:rsidP="005B63CC">
      <w:pPr>
        <w:pStyle w:val="1LetteredA"/>
      </w:pPr>
      <w:r>
        <w:t>B.</w:t>
      </w:r>
      <w:r w:rsidR="00967B02" w:rsidRPr="00967B02">
        <w:tab/>
      </w:r>
      <w:r w:rsidR="005B63CC" w:rsidRPr="00F113F7">
        <w:rPr>
          <w:b/>
          <w:iCs/>
        </w:rPr>
        <w:t>Maintenance and Operation.</w:t>
      </w:r>
      <w:r w:rsidR="005B63CC">
        <w:t xml:space="preserve"> The Contractor shall provide a fleet of Collection Vehicles sufficient in number and capacity to efficiently perform the work required by this Agreement in accordance with its terms. The Contractor shall have available sufficient back-up vehicles, for each type of vehicle used, to respond to scheduled and unscheduled maintenance, service requests, and emergencies. The Contractor’s</w:t>
      </w:r>
      <w:r w:rsidR="005B63CC" w:rsidRPr="000101A6">
        <w:t xml:space="preserve"> fleet of Collection vehicles shall include </w:t>
      </w:r>
      <w:r w:rsidR="00D925E5">
        <w:t>smaller</w:t>
      </w:r>
      <w:r w:rsidR="005B63CC" w:rsidRPr="000101A6">
        <w:t xml:space="preserve"> vehicles capable of servicing hard to service </w:t>
      </w:r>
      <w:r w:rsidR="00B1267F">
        <w:t>R</w:t>
      </w:r>
      <w:r w:rsidR="005B63CC" w:rsidRPr="000101A6">
        <w:t xml:space="preserve">outes, as needed. </w:t>
      </w:r>
      <w:r w:rsidR="005B63CC">
        <w:t>All such vehicles shall have watertight bodies designed to prevent leakage, spillage, or overflow.</w:t>
      </w:r>
      <w:r w:rsidR="005B63CC" w:rsidRPr="0071465A">
        <w:t xml:space="preserve"> </w:t>
      </w:r>
      <w:r w:rsidR="005B63CC">
        <w:t xml:space="preserve">All Collection vehicles shall be equipped with </w:t>
      </w:r>
      <w:r w:rsidR="00436F27">
        <w:t xml:space="preserve">global positioning systems (GPS) and </w:t>
      </w:r>
      <w:r w:rsidR="005B63CC">
        <w:t xml:space="preserve">on-board computers (OBC) </w:t>
      </w:r>
      <w:r w:rsidR="00B050A6">
        <w:t xml:space="preserve">with Customer service information, navigation, and </w:t>
      </w:r>
      <w:r w:rsidR="00F713B3">
        <w:t>R</w:t>
      </w:r>
      <w:r w:rsidR="00B050A6">
        <w:t xml:space="preserve">oute </w:t>
      </w:r>
      <w:r w:rsidR="005B63CC">
        <w:t>software pursuant to Exhibit G.</w:t>
      </w:r>
    </w:p>
    <w:p w14:paraId="1DAFD607" w14:textId="24FBF285" w:rsidR="00597109" w:rsidRDefault="00597109" w:rsidP="005B63CC">
      <w:pPr>
        <w:pStyle w:val="1LetteredA"/>
        <w:ind w:firstLine="0"/>
      </w:pPr>
      <w:r>
        <w:t>The Contractor’s shall utilize Recycled motor oil</w:t>
      </w:r>
      <w:r w:rsidR="002F7E6E">
        <w:t xml:space="preserve"> in its Collection vehicles</w:t>
      </w:r>
      <w:r>
        <w:t xml:space="preserve"> to the extent practicable.</w:t>
      </w:r>
      <w:r w:rsidR="00D1589D" w:rsidRPr="00D1589D">
        <w:rPr>
          <w:iCs/>
        </w:rPr>
        <w:t xml:space="preserve"> </w:t>
      </w:r>
      <w:r>
        <w:t xml:space="preserve">The Contractor shall not place the Authority logo on its </w:t>
      </w:r>
      <w:r w:rsidR="00072910">
        <w:t xml:space="preserve">Collection </w:t>
      </w:r>
      <w:r w:rsidR="00030634">
        <w:t>V</w:t>
      </w:r>
      <w:r>
        <w:t xml:space="preserve">ehicles, except through educational or promotional signage that has been approved by the Authority in writing prior to its use. The Contractor shall inspect each </w:t>
      </w:r>
      <w:r w:rsidR="00603200">
        <w:t xml:space="preserve">Collection </w:t>
      </w:r>
      <w:r>
        <w:t>Vehicle daily to ensure that all equipment is operating properly</w:t>
      </w:r>
      <w:r w:rsidR="00787429">
        <w:t>, including functioning climate cont</w:t>
      </w:r>
      <w:r w:rsidR="00961910">
        <w:t>rols in the cab,</w:t>
      </w:r>
      <w:r>
        <w:t xml:space="preserve"> to meet the emission requirements described above and to safely perform all services required in this Agreement. </w:t>
      </w:r>
      <w:r w:rsidR="00603200">
        <w:t xml:space="preserve">Collection </w:t>
      </w:r>
      <w:r>
        <w:t>Vehicles that are not operating properly shall be taken out of service until they are repaired and operate properly</w:t>
      </w:r>
      <w:r w:rsidR="007D3B0D">
        <w:t>, including functioning climate controls in the cab during warm weather conditions</w:t>
      </w:r>
      <w:r>
        <w:t xml:space="preserve">. The Contractor shall repair, or arrange for the repair of, all of its </w:t>
      </w:r>
      <w:r w:rsidR="00603200">
        <w:t xml:space="preserve">Collection </w:t>
      </w:r>
      <w:r>
        <w:t>Vehicles and equipment for which repairs are needed because of accident, breakdown, or any other cause</w:t>
      </w:r>
      <w:r w:rsidR="0030262F">
        <w:t>,</w:t>
      </w:r>
      <w:r>
        <w:t xml:space="preserve"> so as to maintain all equipment in a safe and operable condition. </w:t>
      </w:r>
      <w:r w:rsidR="00603200">
        <w:t xml:space="preserve">Collection </w:t>
      </w:r>
      <w:r>
        <w:t>Vehicles used to perform services under this Agreement shall not exceed fifteen (15) years of age; unless otherwise extended by the Executive Director</w:t>
      </w:r>
      <w:r w:rsidR="006466CF">
        <w:t xml:space="preserve"> and not unreasonably withheld</w:t>
      </w:r>
      <w:r>
        <w:t>, on a case-by-case basis, in order to manage compliance with Applicable Law and regulations. The Executive Director may inspect any of the Contractor’s vehicles at any reasonable time, and within three (3) Days after such a request, to determine compliance with this Section.</w:t>
      </w:r>
    </w:p>
    <w:p w14:paraId="7DB28F2D" w14:textId="681503FA" w:rsidR="00597109" w:rsidRDefault="00597109" w:rsidP="00B709B3">
      <w:pPr>
        <w:pStyle w:val="BodyTextIndent"/>
      </w:pPr>
      <w:r>
        <w:t xml:space="preserve">In the event that the duty cycle of any of the Contractor’s </w:t>
      </w:r>
      <w:r w:rsidR="00603200">
        <w:t xml:space="preserve">Collection </w:t>
      </w:r>
      <w:r>
        <w:t xml:space="preserve">Vehicles are found to be insufficient for the Contractor to perform its obligations under this Agreement, such as </w:t>
      </w:r>
      <w:r>
        <w:lastRenderedPageBreak/>
        <w:t xml:space="preserve">excessive vehicle downtime due </w:t>
      </w:r>
      <w:r w:rsidR="00444045">
        <w:t xml:space="preserve">to </w:t>
      </w:r>
      <w:r>
        <w:t>maintenance</w:t>
      </w:r>
      <w:r w:rsidR="002C6C74" w:rsidRPr="002C6C74">
        <w:t xml:space="preserve"> </w:t>
      </w:r>
      <w:r w:rsidR="002C6C74">
        <w:t xml:space="preserve">and </w:t>
      </w:r>
      <w:r w:rsidR="00B27A90">
        <w:t xml:space="preserve">the </w:t>
      </w:r>
      <w:r w:rsidR="002C6C74">
        <w:t xml:space="preserve">Contractor fails failure to operate a replacement </w:t>
      </w:r>
      <w:r w:rsidR="0073279A">
        <w:t>Collection v</w:t>
      </w:r>
      <w:r w:rsidR="002C6C74">
        <w:t>ehicle during such time period</w:t>
      </w:r>
      <w:r>
        <w:t xml:space="preserve">, </w:t>
      </w:r>
      <w:r w:rsidR="00444045">
        <w:t>the</w:t>
      </w:r>
      <w:r>
        <w:t xml:space="preserve"> Authority may direct the addition of equipment to the Contractor’s fleet, at the Contractor’s sole cost. </w:t>
      </w:r>
    </w:p>
    <w:p w14:paraId="37CF2487" w14:textId="63C501FD" w:rsidR="001A5654" w:rsidRDefault="00597109" w:rsidP="0082355A">
      <w:pPr>
        <w:pStyle w:val="BodyTextIndent"/>
      </w:pPr>
      <w:r>
        <w:t xml:space="preserve">All </w:t>
      </w:r>
      <w:r w:rsidR="00603200">
        <w:t>Collection</w:t>
      </w:r>
      <w:r>
        <w:t xml:space="preserve"> </w:t>
      </w:r>
      <w:r w:rsidRPr="009E1B6F">
        <w:t xml:space="preserve">Vehicles shall be capable of unloading at the </w:t>
      </w:r>
      <w:r w:rsidR="007D7DF4" w:rsidRPr="009E1B6F">
        <w:rPr>
          <w:iCs/>
        </w:rPr>
        <w:t>Designated Facility(ies)</w:t>
      </w:r>
      <w:r w:rsidRPr="009E1B6F">
        <w:t xml:space="preserve"> by equipment that is compatible with unloading equipment and procedures at the </w:t>
      </w:r>
      <w:r w:rsidR="007D7DF4" w:rsidRPr="009E1B6F">
        <w:rPr>
          <w:iCs/>
        </w:rPr>
        <w:t>Designated Facility(ies)</w:t>
      </w:r>
      <w:r w:rsidRPr="009E1B6F">
        <w:t>.</w:t>
      </w:r>
    </w:p>
    <w:p w14:paraId="11BAE8D7" w14:textId="4379C87E" w:rsidR="00597109" w:rsidRDefault="00597109" w:rsidP="00441E3A">
      <w:pPr>
        <w:pStyle w:val="BodyTextIndent"/>
      </w:pPr>
      <w:r>
        <w:t xml:space="preserve">The Contractor’s fleet shall </w:t>
      </w:r>
      <w:r w:rsidR="009D6913">
        <w:t xml:space="preserve">initially </w:t>
      </w:r>
      <w:r>
        <w:t xml:space="preserve">include all vehicles listed in </w:t>
      </w:r>
      <w:r w:rsidR="004C52BA" w:rsidRPr="00050EB9">
        <w:t>Exhibit</w:t>
      </w:r>
      <w:r w:rsidR="0041066B" w:rsidRPr="00050EB9">
        <w:t xml:space="preserve"> </w:t>
      </w:r>
      <w:r w:rsidR="007F0787" w:rsidRPr="00050EB9">
        <w:t>G</w:t>
      </w:r>
      <w:r>
        <w:t xml:space="preserve"> and shall be managed in accordance with the Contractor’s fleet replacement plan </w:t>
      </w:r>
      <w:r w:rsidR="009D6913">
        <w:t>that will be developed by the Contractor and approved by the Executive Director prior to the Commencement Date to be inclu</w:t>
      </w:r>
      <w:r w:rsidR="00F26F25">
        <w:t>ded in Exhibit M</w:t>
      </w:r>
      <w:r w:rsidR="00B7574A">
        <w:t xml:space="preserve">, </w:t>
      </w:r>
      <w:r>
        <w:t>or as otherwise approved or designed by the Executive Director.</w:t>
      </w:r>
      <w:r w:rsidR="00D1589D" w:rsidRPr="00D1589D">
        <w:rPr>
          <w:iCs/>
        </w:rPr>
        <w:t xml:space="preserve"> </w:t>
      </w:r>
      <w:r>
        <w:t xml:space="preserve">Changes, substitutes, or additions of vehicles by service type from those specified in the Contractor’s vehicle inventory herein shall be subject to approval from the Executive Director, at their sole discretion. Prior to ordering or acquiring any new or substituted </w:t>
      </w:r>
      <w:r w:rsidR="00AD040D">
        <w:t>Collection</w:t>
      </w:r>
      <w:r>
        <w:t xml:space="preserve"> Vehicle for the purposes of providing services under this Agreement, the Contractor shall submit a written request to the Executive Director with information including, but not limited to: i) a description of the reason for the request, ii) all vehicle inventory information required under Section 8.10.C for the proposed vehicle, iii) vehicle cost, iv) description of how the proposed vehicle purchase aligns or deviates from the Contractor’s vehicle replacement plan and ZEV plans set forth in </w:t>
      </w:r>
      <w:r w:rsidRPr="00050EB9">
        <w:t xml:space="preserve">Exhibit </w:t>
      </w:r>
      <w:r w:rsidR="002E47DF" w:rsidRPr="00050EB9">
        <w:t>M</w:t>
      </w:r>
      <w:r w:rsidRPr="00050EB9">
        <w:t>;</w:t>
      </w:r>
      <w:r>
        <w:t xml:space="preserve"> and, v) the proposed dates when the vehicle will be acquired and deployed for service. Upon request, the Contractor shall provide any additional information deemed reasonably necessary by the Executive Director, in their sole discretion, to evaluate the vehicle purchase request for compliance with this Agreement and Applicable Law and regulations. </w:t>
      </w:r>
    </w:p>
    <w:p w14:paraId="4A833800" w14:textId="46579071" w:rsidR="00597109" w:rsidRDefault="00597109" w:rsidP="007A221F">
      <w:pPr>
        <w:pStyle w:val="1LetteredA"/>
      </w:pPr>
      <w:r>
        <w:t>C.</w:t>
      </w:r>
      <w:r w:rsidR="00967B02" w:rsidRPr="00967B02">
        <w:tab/>
      </w:r>
      <w:r w:rsidR="00F113F7" w:rsidRPr="00F113F7">
        <w:rPr>
          <w:b/>
          <w:iCs/>
        </w:rPr>
        <w:t>Reporting.</w:t>
      </w:r>
      <w:r>
        <w:t xml:space="preserve"> The Contractor shall furnish the Authority </w:t>
      </w:r>
      <w:r w:rsidR="00002F09">
        <w:t xml:space="preserve">with </w:t>
      </w:r>
      <w:r>
        <w:t xml:space="preserve">a written (electronic) inventory of all vehicles, including </w:t>
      </w:r>
      <w:r w:rsidR="00597F31">
        <w:t xml:space="preserve">Collection </w:t>
      </w:r>
      <w:r>
        <w:t>Vehicles, and shall update the inventory report at least annually</w:t>
      </w:r>
      <w:r w:rsidR="008C4AE2">
        <w:t>,</w:t>
      </w:r>
      <w:r>
        <w:t xml:space="preserve"> in accordance with </w:t>
      </w:r>
      <w:r w:rsidR="004C52BA" w:rsidRPr="009E1B6F">
        <w:t>Exhibit D</w:t>
      </w:r>
      <w:r>
        <w:t>.</w:t>
      </w:r>
      <w:r w:rsidR="00D1589D" w:rsidRPr="00D1589D">
        <w:rPr>
          <w:iCs/>
        </w:rPr>
        <w:t xml:space="preserve"> </w:t>
      </w:r>
      <w:r>
        <w:t>The inventory shall list all vehicles by manufacturer, ID number, date of acquisition, model name, model year, vehicle mileage, fuel type, capacity, anticipated replacement date</w:t>
      </w:r>
      <w:r w:rsidR="00A7042D">
        <w:t>,</w:t>
      </w:r>
      <w:r>
        <w:t xml:space="preserve"> and decibel rating. Any proposed changes to the Contractor’s vehicle fleet must be approved by the Executive Director, pursuant to subsection 8.10.</w:t>
      </w:r>
      <w:r w:rsidR="0087689E">
        <w:t>B</w:t>
      </w:r>
      <w:r w:rsidR="00A62CA5" w:rsidRPr="00A62CA5">
        <w:t>. The Contractor</w:t>
      </w:r>
      <w:r>
        <w:t xml:space="preserve"> shall furnish the Authority with a proposed vehicle inventory list as part of its vehicle purchase request required under Section 8.10.D, and upon Executive Director’s approval of vehicle purchase, the Contractor shall provide the Authority with a final revised vehicle inventory list within thirty (30) Business Days </w:t>
      </w:r>
      <w:r w:rsidR="00FA16C1">
        <w:t xml:space="preserve">after </w:t>
      </w:r>
      <w:r>
        <w:t>delivery of any new inventory</w:t>
      </w:r>
      <w:r w:rsidR="00E17051" w:rsidRPr="00E17051">
        <w:rPr>
          <w:iCs/>
        </w:rPr>
        <w:t>.</w:t>
      </w:r>
    </w:p>
    <w:p w14:paraId="3A6B9351" w14:textId="77916707" w:rsidR="009C6987" w:rsidRDefault="00597109" w:rsidP="007A221F">
      <w:pPr>
        <w:pStyle w:val="1LetteredA"/>
      </w:pPr>
      <w:r>
        <w:t>D.</w:t>
      </w:r>
      <w:r w:rsidR="00967B02" w:rsidRPr="00967B02">
        <w:tab/>
      </w:r>
      <w:r w:rsidR="00F113F7" w:rsidRPr="00F113F7">
        <w:rPr>
          <w:b/>
          <w:iCs/>
        </w:rPr>
        <w:t>Regulations.</w:t>
      </w:r>
      <w:r>
        <w:t xml:space="preserve"> All </w:t>
      </w:r>
      <w:r w:rsidR="00597F31">
        <w:t>Collection</w:t>
      </w:r>
      <w:r>
        <w:t xml:space="preserve"> Vehicles shall comply at all times with Applicable Law, including but not limited to California Air Resources Board (CARB) Truck and Bus Regulation (13 CCR 2025) and Advanced Clean Trucks Regulation (13 CCR 1963-1963.5 and 2012-2012.2), including any modifications, administrative or legal determinations, and amendments thereto. </w:t>
      </w:r>
      <w:r w:rsidR="00A37A0E" w:rsidRPr="00B25D43">
        <w:t xml:space="preserve">The Parties acknowledge the requirements of the Advanced Clean Fleets Regulation adopted by the California Air Resources Board in 2023 </w:t>
      </w:r>
      <w:r w:rsidR="00A37A0E">
        <w:t>and the Contractor</w:t>
      </w:r>
      <w:r w:rsidR="00A37A0E" w:rsidRPr="00A900CA">
        <w:t xml:space="preserve"> acknowledges that </w:t>
      </w:r>
      <w:r w:rsidR="00A37A0E">
        <w:t>vehicles</w:t>
      </w:r>
      <w:r w:rsidR="00A37A0E" w:rsidRPr="00A900CA">
        <w:t xml:space="preserve"> </w:t>
      </w:r>
      <w:r w:rsidR="00A37A0E">
        <w:t xml:space="preserve">with </w:t>
      </w:r>
      <w:r w:rsidR="00A37A0E" w:rsidRPr="00A900CA">
        <w:t xml:space="preserve">a gross vehicle weight rating greater than 8,500 pounds and light-duty package delivery vehicles operated in California may be subject to the California Air Resources Board Advanced Clean Fleets Regulations. </w:t>
      </w:r>
      <w:r w:rsidR="00A37A0E">
        <w:t xml:space="preserve">The Contractor’s </w:t>
      </w:r>
      <w:r w:rsidR="00E80313">
        <w:t>Collection</w:t>
      </w:r>
      <w:r w:rsidR="00A37A0E">
        <w:t xml:space="preserve"> Vehicles</w:t>
      </w:r>
      <w:r w:rsidR="00A37A0E" w:rsidRPr="00A900CA">
        <w:t xml:space="preserve"> may therefore be subject to requirements to reduce emissions of air pollutants. </w:t>
      </w:r>
      <w:r>
        <w:t xml:space="preserve">All </w:t>
      </w:r>
      <w:r w:rsidR="00E80313">
        <w:t>Collection</w:t>
      </w:r>
      <w:r>
        <w:t xml:space="preserve"> Vehicles shall meet On-Road Heavy Duty Vehicle emissions requirements for model year </w:t>
      </w:r>
      <w:r w:rsidR="0056217C">
        <w:t>2024</w:t>
      </w:r>
      <w:r>
        <w:t>, or the appropriate emission requirements for the model year of the vehicle purchased, if newer, and comply with all Federal, State, and local laws and regulations</w:t>
      </w:r>
      <w:r w:rsidR="00A62CA5" w:rsidRPr="00A62CA5">
        <w:t>. The Contractor</w:t>
      </w:r>
      <w:r>
        <w:t xml:space="preserve"> is aware that the Advanced Clean Fleets </w:t>
      </w:r>
      <w:r w:rsidR="004C1494">
        <w:t xml:space="preserve">Regulation </w:t>
      </w:r>
      <w:r>
        <w:t xml:space="preserve">is a current State law and </w:t>
      </w:r>
      <w:r w:rsidR="00AB0ADA">
        <w:t xml:space="preserve">the </w:t>
      </w:r>
      <w:r>
        <w:t xml:space="preserve">Contractor’s </w:t>
      </w:r>
      <w:r>
        <w:lastRenderedPageBreak/>
        <w:t xml:space="preserve">compliance with the Advanced Clean Fleets </w:t>
      </w:r>
      <w:r w:rsidR="004C1494">
        <w:t>Regulation</w:t>
      </w:r>
      <w:r>
        <w:t>, as it may be amended throughout the Term</w:t>
      </w:r>
      <w:r w:rsidR="00564F4D">
        <w:t>, the Contractor</w:t>
      </w:r>
      <w:r>
        <w:t xml:space="preserve"> </w:t>
      </w:r>
      <w:r w:rsidR="004F58AC">
        <w:t xml:space="preserve">shall be eligible to request a Special </w:t>
      </w:r>
      <w:r w:rsidR="003E1CEC">
        <w:t>Rate</w:t>
      </w:r>
      <w:r w:rsidR="004F58AC">
        <w:t xml:space="preserve"> Adjustment under Section 10.4.A.</w:t>
      </w:r>
      <w:r w:rsidR="00A10F39">
        <w:t>6</w:t>
      </w:r>
      <w:r>
        <w:t xml:space="preserve">. </w:t>
      </w:r>
      <w:r w:rsidR="00AB0ADA">
        <w:t xml:space="preserve">The </w:t>
      </w:r>
      <w:r w:rsidR="00E15466">
        <w:t xml:space="preserve">Contractor’s obligation to transition to zero-emission fleet and all costs associated therewithin shall not burden the Authority </w:t>
      </w:r>
      <w:r w:rsidR="0069265B">
        <w:t xml:space="preserve">disproportionately to other jurisdictions or agencies serviced by the Contractor or its Affiliates, and if </w:t>
      </w:r>
      <w:r w:rsidR="00AB0ADA">
        <w:t xml:space="preserve">the </w:t>
      </w:r>
      <w:r w:rsidR="0069265B">
        <w:t xml:space="preserve">Contractor expands its fleet as a result of new, expanded, or extended service contractors or an expansion into new market areas, the Authority shall benefit </w:t>
      </w:r>
      <w:r w:rsidR="00045655">
        <w:t>proportionately</w:t>
      </w:r>
      <w:r w:rsidR="0069265B">
        <w:t xml:space="preserve"> </w:t>
      </w:r>
      <w:r w:rsidR="00045655">
        <w:t xml:space="preserve">from that </w:t>
      </w:r>
      <w:r w:rsidR="00AF7014">
        <w:t>expansion</w:t>
      </w:r>
      <w:r w:rsidR="00045655">
        <w:t xml:space="preserve"> of services and impacts on </w:t>
      </w:r>
      <w:r w:rsidR="00AB0ADA">
        <w:t xml:space="preserve">the </w:t>
      </w:r>
      <w:r w:rsidR="00045655">
        <w:t xml:space="preserve">Contractor’s fleet. </w:t>
      </w:r>
    </w:p>
    <w:p w14:paraId="1AFFC755" w14:textId="1188C7D7" w:rsidR="006D2BE3" w:rsidRDefault="00597109" w:rsidP="002E368F">
      <w:pPr>
        <w:pStyle w:val="1LetteredA"/>
        <w:ind w:firstLine="0"/>
      </w:pPr>
      <w:r>
        <w:t xml:space="preserve">The Contractor shall implement the Advanced Clean Fleets </w:t>
      </w:r>
      <w:r w:rsidR="004C1494">
        <w:t>Regulation</w:t>
      </w:r>
      <w:r w:rsidR="004C1494" w:rsidDel="004C1494">
        <w:t xml:space="preserve"> </w:t>
      </w:r>
      <w:r>
        <w:t xml:space="preserve">in accordance with its ZEV plan </w:t>
      </w:r>
      <w:r w:rsidRPr="00050EB9">
        <w:t xml:space="preserve">included in </w:t>
      </w:r>
      <w:r w:rsidR="004C52BA" w:rsidRPr="00050EB9">
        <w:t xml:space="preserve">Exhibit </w:t>
      </w:r>
      <w:r w:rsidR="00CB1D6B" w:rsidRPr="00050EB9">
        <w:t>M</w:t>
      </w:r>
      <w:r w:rsidRPr="00050EB9">
        <w:t>,</w:t>
      </w:r>
      <w:r>
        <w:t xml:space="preserve"> unless otherwise directed by the Executive Director.</w:t>
      </w:r>
      <w:r w:rsidR="00F42F41">
        <w:t xml:space="preserve"> The </w:t>
      </w:r>
      <w:r w:rsidR="00B51819">
        <w:t>ZEV plan shall</w:t>
      </w:r>
      <w:r w:rsidR="00EB5227">
        <w:t xml:space="preserve"> </w:t>
      </w:r>
      <w:r w:rsidR="008C306E">
        <w:t xml:space="preserve">articulate the </w:t>
      </w:r>
      <w:r w:rsidR="00EB5227">
        <w:t>schedule</w:t>
      </w:r>
      <w:r w:rsidR="008C306E">
        <w:t xml:space="preserve"> and strategic considerations for how </w:t>
      </w:r>
      <w:r w:rsidR="00787C67">
        <w:t xml:space="preserve">the </w:t>
      </w:r>
      <w:r w:rsidR="008C306E">
        <w:t xml:space="preserve">Contractor will cost-effectively accomplish </w:t>
      </w:r>
      <w:r w:rsidR="00EB5227">
        <w:t xml:space="preserve">fleet transition in the </w:t>
      </w:r>
      <w:r w:rsidR="00287073">
        <w:t xml:space="preserve">Contractor’s </w:t>
      </w:r>
      <w:r w:rsidR="00EB5227">
        <w:t>market area</w:t>
      </w:r>
      <w:r w:rsidR="00287073">
        <w:t xml:space="preserve"> that services the Authorit</w:t>
      </w:r>
      <w:r w:rsidR="00982029">
        <w:t>y</w:t>
      </w:r>
      <w:r w:rsidR="00D366A1">
        <w:t>,</w:t>
      </w:r>
      <w:r w:rsidR="00E6719D">
        <w:t xml:space="preserve"> and</w:t>
      </w:r>
      <w:r w:rsidR="00D366A1">
        <w:t xml:space="preserve"> a forecast for each Rate Year</w:t>
      </w:r>
      <w:r>
        <w:t xml:space="preserve"> </w:t>
      </w:r>
      <w:r w:rsidR="00A26EB9">
        <w:t xml:space="preserve">in this Agreement </w:t>
      </w:r>
      <w:r w:rsidR="0040089F">
        <w:t xml:space="preserve">of </w:t>
      </w:r>
      <w:r w:rsidR="00787C67">
        <w:t xml:space="preserve">the </w:t>
      </w:r>
      <w:r w:rsidR="0040089F">
        <w:t>Contractor’s proposed change in maintenance, fuel, depreciation, and interest expense on</w:t>
      </w:r>
      <w:r w:rsidR="003652EA">
        <w:t xml:space="preserve"> </w:t>
      </w:r>
      <w:r w:rsidR="00787C67">
        <w:t xml:space="preserve">the </w:t>
      </w:r>
      <w:r w:rsidR="0040089F">
        <w:t>Contractor’s operations covered by the fleet</w:t>
      </w:r>
      <w:r w:rsidR="004B5A0A">
        <w:t xml:space="preserve">. The financial forecast shall also illustrate the allocation of costs to various jurisdictions and/or customers on a proportional basis to the </w:t>
      </w:r>
      <w:r w:rsidR="00262B98">
        <w:t>number of vehicles.</w:t>
      </w:r>
      <w:r w:rsidR="00BE5B6E">
        <w:t xml:space="preserve"> The Contractor shal</w:t>
      </w:r>
      <w:r w:rsidR="00023407">
        <w:t xml:space="preserve">l include in the </w:t>
      </w:r>
      <w:r w:rsidR="00B10CB2">
        <w:t>ZEV</w:t>
      </w:r>
      <w:r w:rsidR="00023407">
        <w:t xml:space="preserve"> plan, or in subsequent </w:t>
      </w:r>
      <w:r w:rsidR="00955F7E">
        <w:t>notices to the Authority</w:t>
      </w:r>
      <w:r w:rsidR="00E16607">
        <w:t xml:space="preserve">, the list of specific </w:t>
      </w:r>
      <w:r w:rsidR="00955F7E">
        <w:t xml:space="preserve">vehicles to be purchased in accordance with 8.10.B, </w:t>
      </w:r>
      <w:r w:rsidR="002D63AA">
        <w:t xml:space="preserve">and </w:t>
      </w:r>
      <w:r w:rsidR="00955F7E">
        <w:t xml:space="preserve">any grants, subsidies, </w:t>
      </w:r>
      <w:r w:rsidR="00CE451F">
        <w:t>or tax incentives that impact the financial forecast</w:t>
      </w:r>
      <w:r w:rsidR="000302F0">
        <w:t xml:space="preserve"> and allocation of c</w:t>
      </w:r>
      <w:r w:rsidR="00636FB6">
        <w:t>o</w:t>
      </w:r>
      <w:r w:rsidR="000302F0">
        <w:t>sts.</w:t>
      </w:r>
      <w:r w:rsidR="00262B98">
        <w:t xml:space="preserve"> The</w:t>
      </w:r>
      <w:r w:rsidR="002D63AA">
        <w:t xml:space="preserve"> ZEV</w:t>
      </w:r>
      <w:r w:rsidR="00262B98">
        <w:t xml:space="preserve"> plan shall be subject to review, due diligence, reasonable requests for changes, and approval by the Authority’s Executive Director that shall not be unreasonably withheld. </w:t>
      </w:r>
      <w:r w:rsidR="006D2BE3">
        <w:t xml:space="preserve">Once approved, the plan shall form the basis </w:t>
      </w:r>
      <w:r w:rsidR="00DE5BEE">
        <w:t xml:space="preserve">for the Contractor’s </w:t>
      </w:r>
      <w:r w:rsidR="002D63AA">
        <w:t>ZEV</w:t>
      </w:r>
      <w:r w:rsidR="00DE5BEE">
        <w:t xml:space="preserve"> plan and shall be incorporated into this section of the Agreement by reference. </w:t>
      </w:r>
    </w:p>
    <w:p w14:paraId="2708452C" w14:textId="411BB797" w:rsidR="00597109" w:rsidRDefault="00597109" w:rsidP="002E368F">
      <w:pPr>
        <w:pStyle w:val="1LetteredA"/>
        <w:ind w:firstLine="0"/>
      </w:pPr>
      <w:r>
        <w:t xml:space="preserve">The identification of </w:t>
      </w:r>
      <w:r w:rsidR="00E80313">
        <w:t xml:space="preserve">Collection </w:t>
      </w:r>
      <w:r>
        <w:t xml:space="preserve">Vehicles to be purchased under the Contractor’s ZEV plan included in </w:t>
      </w:r>
      <w:r w:rsidR="004C52BA" w:rsidRPr="00050EB9">
        <w:t>Exhibit</w:t>
      </w:r>
      <w:r w:rsidR="00CB1D6B" w:rsidRPr="00050EB9">
        <w:t xml:space="preserve"> M</w:t>
      </w:r>
      <w:r w:rsidRPr="00050EB9">
        <w:t xml:space="preserve"> shall</w:t>
      </w:r>
      <w:r>
        <w:t xml:space="preserve"> in no way constitute approval from the Executive Director to purchase such vehicles, and </w:t>
      </w:r>
      <w:r w:rsidR="00787C67">
        <w:t xml:space="preserve">the </w:t>
      </w:r>
      <w:r>
        <w:t xml:space="preserve">Contractor shall be responsible for obtaining written approval for any new </w:t>
      </w:r>
      <w:r w:rsidR="00401E00">
        <w:t xml:space="preserve">Collection </w:t>
      </w:r>
      <w:r>
        <w:t xml:space="preserve">Vehicle purchased, in accordance with Section 8.10.B. </w:t>
      </w:r>
      <w:r w:rsidR="00675648">
        <w:t>This mandatory written approval shall</w:t>
      </w:r>
      <w:r>
        <w:t xml:space="preserve"> apply to </w:t>
      </w:r>
      <w:r w:rsidR="00401E00">
        <w:t xml:space="preserve">Collection </w:t>
      </w:r>
      <w:r>
        <w:t xml:space="preserve">Vehicles owned </w:t>
      </w:r>
      <w:r w:rsidR="005866E3">
        <w:t xml:space="preserve">and/or leased </w:t>
      </w:r>
      <w:r>
        <w:t>by</w:t>
      </w:r>
      <w:r w:rsidR="00787C67">
        <w:t xml:space="preserve"> the</w:t>
      </w:r>
      <w:r>
        <w:t xml:space="preserve"> Contractor </w:t>
      </w:r>
      <w:r w:rsidR="00EC5E5E">
        <w:t xml:space="preserve">and used within the Service Area </w:t>
      </w:r>
      <w:r w:rsidR="007B6E2D">
        <w:t xml:space="preserve">and/or </w:t>
      </w:r>
      <w:r>
        <w:t>in the performance of this Agreement.</w:t>
      </w:r>
    </w:p>
    <w:p w14:paraId="0352756A" w14:textId="645F8BAA" w:rsidR="00597109" w:rsidRDefault="00597109" w:rsidP="007A221F">
      <w:pPr>
        <w:pStyle w:val="1LetteredA"/>
      </w:pPr>
      <w:r>
        <w:t>E.</w:t>
      </w:r>
      <w:r w:rsidR="00967B02" w:rsidRPr="00967B02">
        <w:tab/>
      </w:r>
      <w:r w:rsidR="00F113F7" w:rsidRPr="00F113F7">
        <w:rPr>
          <w:b/>
          <w:iCs/>
        </w:rPr>
        <w:t xml:space="preserve">Parking and Maintenance of </w:t>
      </w:r>
      <w:r w:rsidR="00401E00" w:rsidRPr="001A231C">
        <w:rPr>
          <w:b/>
          <w:bCs/>
        </w:rPr>
        <w:t>Collection</w:t>
      </w:r>
      <w:r w:rsidR="00401E00">
        <w:t xml:space="preserve"> </w:t>
      </w:r>
      <w:r w:rsidR="00F113F7" w:rsidRPr="00F113F7">
        <w:rPr>
          <w:b/>
          <w:iCs/>
        </w:rPr>
        <w:t>Vehicles.</w:t>
      </w:r>
      <w:r>
        <w:t xml:space="preserve"> The Contractor shall park empty </w:t>
      </w:r>
      <w:r w:rsidR="00401E00">
        <w:t xml:space="preserve">Collection </w:t>
      </w:r>
      <w:r>
        <w:t xml:space="preserve">Vehicles at the Approved </w:t>
      </w:r>
      <w:r w:rsidR="001A231C">
        <w:t>Maintenance Yard</w:t>
      </w:r>
      <w:r>
        <w:t xml:space="preserve"> in the area(s) designated for this purpose and as described in the Contractor’s Operations Plan component of </w:t>
      </w:r>
      <w:r w:rsidR="00787C67">
        <w:t xml:space="preserve">the </w:t>
      </w:r>
      <w:r>
        <w:t xml:space="preserve">Contractor’s Proposal, attached as </w:t>
      </w:r>
      <w:r w:rsidR="004C52BA" w:rsidRPr="00050EB9">
        <w:t>Exhibit</w:t>
      </w:r>
      <w:r w:rsidR="001A001C" w:rsidRPr="00050EB9">
        <w:t xml:space="preserve"> G</w:t>
      </w:r>
      <w:r w:rsidRPr="00050EB9">
        <w:t>.</w:t>
      </w:r>
      <w:r w:rsidR="00D1589D" w:rsidRPr="00050EB9">
        <w:rPr>
          <w:iCs/>
        </w:rPr>
        <w:t xml:space="preserve"> </w:t>
      </w:r>
      <w:r w:rsidR="00401E00">
        <w:t xml:space="preserve">Collection </w:t>
      </w:r>
      <w:r>
        <w:t xml:space="preserve">Vehicles containing Authority </w:t>
      </w:r>
      <w:r w:rsidR="00D21E10">
        <w:t xml:space="preserve">Franchised </w:t>
      </w:r>
      <w:r>
        <w:t xml:space="preserve">Materials shall be parked in areas that prevent liquids that have come into contact with or resulted from the materials in the </w:t>
      </w:r>
      <w:r w:rsidR="00401E00">
        <w:t xml:space="preserve">Collection </w:t>
      </w:r>
      <w:r>
        <w:t>Vehicles from entering the stormwater system.</w:t>
      </w:r>
      <w:r w:rsidR="00D1589D" w:rsidRPr="00D1589D">
        <w:rPr>
          <w:iCs/>
        </w:rPr>
        <w:t xml:space="preserve"> </w:t>
      </w:r>
      <w:r>
        <w:t xml:space="preserve">In addition, the Contractor shall use due care generally to prevent liquids that have come into contact with or resulted from the materials in the </w:t>
      </w:r>
      <w:r w:rsidR="006759D2">
        <w:t>Collection v</w:t>
      </w:r>
      <w:r>
        <w:t>ehicle from entering the stormwater system.</w:t>
      </w:r>
    </w:p>
    <w:p w14:paraId="7B64011D" w14:textId="21D7CC6F" w:rsidR="00597109" w:rsidRDefault="00597109" w:rsidP="007A221F">
      <w:pPr>
        <w:pStyle w:val="1LetteredA"/>
      </w:pPr>
      <w:r>
        <w:t>F.</w:t>
      </w:r>
      <w:r w:rsidR="00967B02" w:rsidRPr="00967B02">
        <w:tab/>
      </w:r>
      <w:r w:rsidR="00F113F7" w:rsidRPr="00F113F7">
        <w:rPr>
          <w:b/>
          <w:iCs/>
        </w:rPr>
        <w:t>Segregation of Materials for Transportation.</w:t>
      </w:r>
      <w:r>
        <w:t xml:space="preserve"> The Contractor shall maintain the segregation of Recyclable Materials, Organic Materials, Solid Waste, C&amp;D, and disaster debris that have been </w:t>
      </w:r>
      <w:r w:rsidR="00C32E48">
        <w:t>D</w:t>
      </w:r>
      <w:r>
        <w:t xml:space="preserve">elivered to the </w:t>
      </w:r>
      <w:r w:rsidR="001A231C">
        <w:t xml:space="preserve">Designated </w:t>
      </w:r>
      <w:r>
        <w:t>Transfer Facility from one another and from other materials</w:t>
      </w:r>
      <w:r w:rsidR="00531CAB">
        <w:t>,</w:t>
      </w:r>
      <w:r>
        <w:t xml:space="preserve"> and shall separately Transport such materials to the Designated Facility(ies) in accordance with this Agreement. </w:t>
      </w:r>
    </w:p>
    <w:p w14:paraId="241E5589" w14:textId="6A3FB118" w:rsidR="00797EAA" w:rsidRDefault="00FB58C0" w:rsidP="003C1BA6">
      <w:pPr>
        <w:pStyle w:val="1LetteredA"/>
      </w:pPr>
      <w:r>
        <w:t>G</w:t>
      </w:r>
      <w:r w:rsidR="00797EAA">
        <w:t>.</w:t>
      </w:r>
      <w:r w:rsidR="00797EAA">
        <w:tab/>
      </w:r>
      <w:r w:rsidR="00797EAA" w:rsidRPr="00DA71EF">
        <w:rPr>
          <w:b/>
        </w:rPr>
        <w:t>Label</w:t>
      </w:r>
      <w:r w:rsidR="00797EAA">
        <w:rPr>
          <w:b/>
        </w:rPr>
        <w:t>s</w:t>
      </w:r>
      <w:r w:rsidR="00797EAA" w:rsidRPr="00DA71EF">
        <w:rPr>
          <w:b/>
        </w:rPr>
        <w:t xml:space="preserve"> and Signage</w:t>
      </w:r>
      <w:r w:rsidR="00797EAA">
        <w:t xml:space="preserve">.  </w:t>
      </w:r>
      <w:r w:rsidR="00787C67">
        <w:t xml:space="preserve">The </w:t>
      </w:r>
      <w:r w:rsidR="00797EAA">
        <w:t xml:space="preserve">Contractor's name and local telephone number shall be displayed on all vehicles in at least four (4) inch characters. Vehicles shall be equipped with </w:t>
      </w:r>
      <w:r w:rsidR="004F6E9B">
        <w:t>signboard</w:t>
      </w:r>
      <w:r w:rsidR="00797EAA">
        <w:t xml:space="preserve"> holders or other hardware to allow public education signage of no less than thirty-six (36) by </w:t>
      </w:r>
      <w:r w:rsidR="00777A1A">
        <w:t>ninety-four</w:t>
      </w:r>
      <w:r w:rsidR="000D0A8D">
        <w:t xml:space="preserve"> (94)</w:t>
      </w:r>
      <w:r w:rsidR="00797EAA">
        <w:t xml:space="preserve"> inches to be displayed on both sides of the vehicle.</w:t>
      </w:r>
      <w:r w:rsidR="00EC3A56">
        <w:t xml:space="preserve"> Smaller signboard holders for smaller vehicles may be approved in advance by the Executive Director.</w:t>
      </w:r>
    </w:p>
    <w:p w14:paraId="3AC43F9D" w14:textId="2CFAAE4B" w:rsidR="00797EAA" w:rsidRDefault="003C1BA6" w:rsidP="003C1BA6">
      <w:pPr>
        <w:pStyle w:val="1LetteredA"/>
      </w:pPr>
      <w:bookmarkStart w:id="203" w:name="_DV_M488"/>
      <w:bookmarkStart w:id="204" w:name="_DV_M489"/>
      <w:bookmarkStart w:id="205" w:name="_DV_M490"/>
      <w:bookmarkEnd w:id="203"/>
      <w:bookmarkEnd w:id="204"/>
      <w:bookmarkEnd w:id="205"/>
      <w:r>
        <w:lastRenderedPageBreak/>
        <w:t>H</w:t>
      </w:r>
      <w:r w:rsidR="00797EAA">
        <w:t>.</w:t>
      </w:r>
      <w:r w:rsidR="00797EAA">
        <w:tab/>
      </w:r>
      <w:r w:rsidR="00797EAA" w:rsidRPr="00DA71EF">
        <w:rPr>
          <w:b/>
        </w:rPr>
        <w:t>Vehicle Inspection Requirements</w:t>
      </w:r>
      <w:r w:rsidR="00797EAA">
        <w:t xml:space="preserve">. </w:t>
      </w:r>
      <w:r w:rsidR="00787C67">
        <w:t>The</w:t>
      </w:r>
      <w:r w:rsidR="00797EAA">
        <w:t xml:space="preserve"> Contractor shall inspect each vehicle daily to ensure that all equipment is operating properly. Vehicles that are not operating properly shall be taken out of service until they are repaired and operate properly. </w:t>
      </w:r>
      <w:r w:rsidR="00787C67">
        <w:t xml:space="preserve">The </w:t>
      </w:r>
      <w:r w:rsidR="00797EAA">
        <w:t xml:space="preserve">Contractor shall repair, or arrange for the repair of, all of its vehicles and equipment for which repairs are needed because of accident, breakdown or any other cause so as to maintain all equipment in a safe and operable condition. </w:t>
      </w:r>
      <w:r w:rsidR="00030EC2">
        <w:t xml:space="preserve">The Authority’s </w:t>
      </w:r>
      <w:r w:rsidR="00797EAA">
        <w:t>staff may inspect vehicles at any reasonable time</w:t>
      </w:r>
      <w:bookmarkStart w:id="206" w:name="_DV_C214"/>
      <w:r w:rsidR="00797EAA">
        <w:t xml:space="preserve">, </w:t>
      </w:r>
      <w:bookmarkEnd w:id="206"/>
      <w:r w:rsidR="00797EAA">
        <w:t xml:space="preserve">and within three (3) Days </w:t>
      </w:r>
      <w:r w:rsidR="00711A13">
        <w:t xml:space="preserve">after </w:t>
      </w:r>
      <w:r w:rsidR="00797EAA">
        <w:t>such a request, to determine compliance with sanitation requirements.</w:t>
      </w:r>
    </w:p>
    <w:p w14:paraId="15C93185" w14:textId="74B881B4" w:rsidR="00797EAA" w:rsidRDefault="003C1BA6" w:rsidP="003C1BA6">
      <w:pPr>
        <w:pStyle w:val="1LetteredA"/>
      </w:pPr>
      <w:r>
        <w:t>I</w:t>
      </w:r>
      <w:r w:rsidR="00797EAA">
        <w:t>.</w:t>
      </w:r>
      <w:r w:rsidR="00797EAA">
        <w:tab/>
      </w:r>
      <w:r w:rsidR="00797EAA" w:rsidRPr="00DA71EF">
        <w:rPr>
          <w:b/>
        </w:rPr>
        <w:t>Inventory Information</w:t>
      </w:r>
      <w:r w:rsidR="00797EAA">
        <w:rPr>
          <w:b/>
        </w:rPr>
        <w:t xml:space="preserve"> Requirements</w:t>
      </w:r>
      <w:r w:rsidR="00797EAA">
        <w:t xml:space="preserve">. </w:t>
      </w:r>
      <w:r w:rsidR="009065F1">
        <w:t>The</w:t>
      </w:r>
      <w:r w:rsidR="00797EAA">
        <w:t xml:space="preserve"> Contractor shall furnish the </w:t>
      </w:r>
      <w:r w:rsidR="00030EC2">
        <w:t xml:space="preserve">Authority </w:t>
      </w:r>
      <w:r w:rsidR="00797EAA">
        <w:t xml:space="preserve">a written inventory of all vehicles, including Collection vehicles, used in providing service, and shall update the inventory annually. The inventory shall list all vehicles by manufacturer, identification number, date of acquisition, type, capacity, and decibel rating. </w:t>
      </w:r>
    </w:p>
    <w:p w14:paraId="627D79BB" w14:textId="13BCC39E" w:rsidR="00797EAA" w:rsidRDefault="003C1BA6" w:rsidP="003C1BA6">
      <w:pPr>
        <w:pStyle w:val="1LetteredA"/>
      </w:pPr>
      <w:r>
        <w:t>J</w:t>
      </w:r>
      <w:r w:rsidR="00797EAA">
        <w:t>.</w:t>
      </w:r>
      <w:r w:rsidR="00797EAA">
        <w:tab/>
      </w:r>
      <w:r w:rsidR="00797EAA" w:rsidRPr="00FB26B8">
        <w:rPr>
          <w:b/>
        </w:rPr>
        <w:t>Vehicles by Service Type.</w:t>
      </w:r>
      <w:r w:rsidR="00797EAA">
        <w:t xml:space="preserve"> Pursuant to Exhibit </w:t>
      </w:r>
      <w:r w:rsidR="007436C6">
        <w:t>G</w:t>
      </w:r>
      <w:r w:rsidR="00797EAA">
        <w:t xml:space="preserve">, </w:t>
      </w:r>
      <w:r w:rsidR="009065F1">
        <w:t xml:space="preserve">the </w:t>
      </w:r>
      <w:r w:rsidR="00797EAA">
        <w:t>Contractor shall use the following Collection vehicle types by Subscriber type as described herein:</w:t>
      </w:r>
    </w:p>
    <w:p w14:paraId="02B3E08A" w14:textId="422C4504" w:rsidR="00797EAA" w:rsidRDefault="00797EAA" w:rsidP="003C1BA6">
      <w:pPr>
        <w:pStyle w:val="2Numbered1"/>
      </w:pPr>
      <w:r>
        <w:t>1.</w:t>
      </w:r>
      <w:r>
        <w:tab/>
      </w:r>
      <w:r w:rsidRPr="00FB3C1B">
        <w:rPr>
          <w:b/>
        </w:rPr>
        <w:t>Residential and Commercial Cart Subscribers</w:t>
      </w:r>
      <w:r>
        <w:rPr>
          <w:b/>
        </w:rPr>
        <w:t>:</w:t>
      </w:r>
      <w:r>
        <w:t xml:space="preserve"> </w:t>
      </w:r>
      <w:r w:rsidR="00D21E10">
        <w:t>{</w:t>
      </w:r>
      <w:r w:rsidR="00236FAB" w:rsidRPr="00236FAB">
        <w:rPr>
          <w:i/>
          <w:iCs/>
          <w:highlight w:val="lightGray"/>
        </w:rPr>
        <w:t xml:space="preserve">Note to </w:t>
      </w:r>
      <w:r w:rsidR="009065F1">
        <w:rPr>
          <w:i/>
          <w:iCs/>
          <w:highlight w:val="lightGray"/>
        </w:rPr>
        <w:t>p</w:t>
      </w:r>
      <w:r w:rsidR="00236FAB" w:rsidRPr="00236FAB">
        <w:rPr>
          <w:i/>
          <w:iCs/>
          <w:highlight w:val="lightGray"/>
        </w:rPr>
        <w:t>roposer: this will be updated based on proposer’s proposal and outcome of negotiations</w:t>
      </w:r>
      <w:r w:rsidR="00236FAB">
        <w:t>}</w:t>
      </w:r>
      <w:r>
        <w:t>.</w:t>
      </w:r>
    </w:p>
    <w:p w14:paraId="49B9CD4C" w14:textId="54031AE2" w:rsidR="00797EAA" w:rsidRDefault="00797EAA" w:rsidP="003C1BA6">
      <w:pPr>
        <w:pStyle w:val="2Numbered1"/>
      </w:pPr>
      <w:r>
        <w:t>2.</w:t>
      </w:r>
      <w:r>
        <w:tab/>
      </w:r>
      <w:r w:rsidRPr="00FB3C1B">
        <w:rPr>
          <w:b/>
        </w:rPr>
        <w:t>Multi-Family and Commercial Bin Subscribers:</w:t>
      </w:r>
      <w:r>
        <w:t xml:space="preserve"> </w:t>
      </w:r>
      <w:r w:rsidR="00236FAB">
        <w:t>{</w:t>
      </w:r>
      <w:r w:rsidR="00236FAB" w:rsidRPr="00236FAB">
        <w:rPr>
          <w:i/>
          <w:iCs/>
          <w:highlight w:val="lightGray"/>
        </w:rPr>
        <w:t xml:space="preserve">Note to </w:t>
      </w:r>
      <w:r w:rsidR="009065F1">
        <w:rPr>
          <w:i/>
          <w:iCs/>
          <w:highlight w:val="lightGray"/>
        </w:rPr>
        <w:t>p</w:t>
      </w:r>
      <w:r w:rsidR="009065F1" w:rsidRPr="00236FAB">
        <w:rPr>
          <w:i/>
          <w:iCs/>
          <w:highlight w:val="lightGray"/>
        </w:rPr>
        <w:t>roposer</w:t>
      </w:r>
      <w:r w:rsidR="00236FAB" w:rsidRPr="00236FAB">
        <w:rPr>
          <w:i/>
          <w:iCs/>
          <w:highlight w:val="lightGray"/>
        </w:rPr>
        <w:t>: this will be updated based on proposer’s proposal and outcome of negotiations</w:t>
      </w:r>
      <w:r w:rsidR="00236FAB">
        <w:t>}</w:t>
      </w:r>
      <w:r>
        <w:t>.</w:t>
      </w:r>
    </w:p>
    <w:p w14:paraId="7805BB2B" w14:textId="3E8BC55C" w:rsidR="00797EAA" w:rsidRDefault="00797EAA" w:rsidP="003C1BA6">
      <w:pPr>
        <w:pStyle w:val="2Numbered1"/>
      </w:pPr>
      <w:r>
        <w:t>3.</w:t>
      </w:r>
      <w:r>
        <w:tab/>
      </w:r>
      <w:r w:rsidRPr="00FB3C1B">
        <w:rPr>
          <w:b/>
        </w:rPr>
        <w:t>Residential Hard</w:t>
      </w:r>
      <w:r w:rsidR="00030D28">
        <w:rPr>
          <w:b/>
        </w:rPr>
        <w:t xml:space="preserve"> </w:t>
      </w:r>
      <w:r w:rsidRPr="00FB3C1B">
        <w:rPr>
          <w:b/>
        </w:rPr>
        <w:t>to Serve Subscribers:</w:t>
      </w:r>
      <w:r>
        <w:t xml:space="preserve"> </w:t>
      </w:r>
      <w:r w:rsidR="00236FAB">
        <w:t>{</w:t>
      </w:r>
      <w:r w:rsidR="00236FAB" w:rsidRPr="00236FAB">
        <w:rPr>
          <w:i/>
          <w:iCs/>
          <w:highlight w:val="lightGray"/>
        </w:rPr>
        <w:t xml:space="preserve">Note to </w:t>
      </w:r>
      <w:r w:rsidR="009065F1">
        <w:rPr>
          <w:i/>
          <w:iCs/>
          <w:highlight w:val="lightGray"/>
        </w:rPr>
        <w:t>p</w:t>
      </w:r>
      <w:r w:rsidR="009065F1" w:rsidRPr="00236FAB">
        <w:rPr>
          <w:i/>
          <w:iCs/>
          <w:highlight w:val="lightGray"/>
        </w:rPr>
        <w:t>roposer</w:t>
      </w:r>
      <w:r w:rsidR="00236FAB" w:rsidRPr="00236FAB">
        <w:rPr>
          <w:i/>
          <w:iCs/>
          <w:highlight w:val="lightGray"/>
        </w:rPr>
        <w:t>: this will be updated based on proposer’s proposal and outcome of negotiations</w:t>
      </w:r>
      <w:r w:rsidR="00236FAB">
        <w:t>}</w:t>
      </w:r>
    </w:p>
    <w:p w14:paraId="0EEA5A4F" w14:textId="609D5490" w:rsidR="00797EAA" w:rsidRDefault="00797EAA" w:rsidP="003C1BA6">
      <w:pPr>
        <w:pStyle w:val="2Numbered1"/>
      </w:pPr>
      <w:r>
        <w:t>4.</w:t>
      </w:r>
      <w:r>
        <w:tab/>
      </w:r>
      <w:r w:rsidRPr="00FB3C1B">
        <w:rPr>
          <w:b/>
        </w:rPr>
        <w:t>Commercial Hard</w:t>
      </w:r>
      <w:r w:rsidR="00030D28">
        <w:rPr>
          <w:b/>
        </w:rPr>
        <w:t xml:space="preserve"> </w:t>
      </w:r>
      <w:r w:rsidRPr="00FB3C1B">
        <w:rPr>
          <w:b/>
        </w:rPr>
        <w:t>to</w:t>
      </w:r>
      <w:r w:rsidR="00030D28">
        <w:rPr>
          <w:b/>
        </w:rPr>
        <w:t xml:space="preserve"> </w:t>
      </w:r>
      <w:r w:rsidRPr="00FB3C1B">
        <w:rPr>
          <w:b/>
        </w:rPr>
        <w:t>Serve Subscribers:</w:t>
      </w:r>
      <w:r>
        <w:t xml:space="preserve"> </w:t>
      </w:r>
      <w:r w:rsidR="00236FAB">
        <w:t>{</w:t>
      </w:r>
      <w:r w:rsidR="00236FAB" w:rsidRPr="00236FAB">
        <w:rPr>
          <w:i/>
          <w:iCs/>
          <w:highlight w:val="lightGray"/>
        </w:rPr>
        <w:t xml:space="preserve">Note to </w:t>
      </w:r>
      <w:r w:rsidR="009065F1">
        <w:rPr>
          <w:i/>
          <w:iCs/>
          <w:highlight w:val="lightGray"/>
        </w:rPr>
        <w:t>p</w:t>
      </w:r>
      <w:r w:rsidR="009065F1" w:rsidRPr="00236FAB">
        <w:rPr>
          <w:i/>
          <w:iCs/>
          <w:highlight w:val="lightGray"/>
        </w:rPr>
        <w:t>roposer</w:t>
      </w:r>
      <w:r w:rsidR="00236FAB" w:rsidRPr="00236FAB">
        <w:rPr>
          <w:i/>
          <w:iCs/>
          <w:highlight w:val="lightGray"/>
        </w:rPr>
        <w:t>: this will be updated based on proposer’s proposal and outcome of negotiations</w:t>
      </w:r>
      <w:r w:rsidR="00236FAB">
        <w:t>}</w:t>
      </w:r>
    </w:p>
    <w:p w14:paraId="468BA46E" w14:textId="4E10D777" w:rsidR="00597109" w:rsidRDefault="00597109" w:rsidP="00E17051">
      <w:pPr>
        <w:pStyle w:val="Heading2"/>
      </w:pPr>
      <w:bookmarkStart w:id="207" w:name="_Toc160620764"/>
      <w:bookmarkStart w:id="208" w:name="_Toc160626705"/>
      <w:bookmarkStart w:id="209" w:name="_Toc180661787"/>
      <w:r>
        <w:t>8.11</w:t>
      </w:r>
      <w:r w:rsidR="00F113F7" w:rsidRPr="00F113F7">
        <w:rPr>
          <w:bCs/>
          <w:iCs/>
        </w:rPr>
        <w:tab/>
      </w:r>
      <w:r>
        <w:t>Personnel</w:t>
      </w:r>
      <w:bookmarkEnd w:id="207"/>
      <w:bookmarkEnd w:id="208"/>
      <w:bookmarkEnd w:id="209"/>
    </w:p>
    <w:p w14:paraId="762FE334" w14:textId="3D2889E2" w:rsidR="00597109" w:rsidRDefault="00597109" w:rsidP="00D1589D">
      <w:pPr>
        <w:pStyle w:val="1LetteredA"/>
      </w:pPr>
      <w:r>
        <w:t>A.</w:t>
      </w:r>
      <w:r w:rsidR="00F113F7" w:rsidRPr="00F113F7">
        <w:rPr>
          <w:bCs/>
          <w:iCs/>
        </w:rPr>
        <w:tab/>
      </w:r>
      <w:r w:rsidR="00F113F7" w:rsidRPr="00F113F7">
        <w:rPr>
          <w:b/>
          <w:iCs/>
        </w:rPr>
        <w:t>General.</w:t>
      </w:r>
      <w:r w:rsidR="00D1589D" w:rsidRPr="00D1589D">
        <w:rPr>
          <w:iCs/>
        </w:rPr>
        <w:t xml:space="preserve"> </w:t>
      </w:r>
      <w:r>
        <w:t xml:space="preserve">The Contractor shall furnish such qualified personnel as may be necessary to provide the services required by this Agreement in a safe and efficient manner. The Contractor shall designate at least one (1) qualified employee as </w:t>
      </w:r>
      <w:r w:rsidR="0076723C">
        <w:t xml:space="preserve">the </w:t>
      </w:r>
      <w:r>
        <w:t>Authority’s primary point of contact with the Contractor who is principally responsible for operations and resolution of service requests and complaints in performing the services under this Agreement.</w:t>
      </w:r>
    </w:p>
    <w:p w14:paraId="262C3A87" w14:textId="4A52A41C" w:rsidR="00597109" w:rsidRDefault="00597109" w:rsidP="00D1589D">
      <w:pPr>
        <w:pStyle w:val="BodyTextIndent"/>
      </w:pPr>
      <w:r>
        <w:t xml:space="preserve">The Contractor shall use its best efforts to </w:t>
      </w:r>
      <w:r w:rsidR="0069711C">
        <w:t>ensure</w:t>
      </w:r>
      <w:r>
        <w:t xml:space="preserve"> that all employees present a neat appearance and conduct themselves in a courteous manner. The Contractor shall not permit its employees to accept, demand, or solicit, directly or indirectly, any additional compensation or gratuity from members of the public.</w:t>
      </w:r>
    </w:p>
    <w:p w14:paraId="09CE119B" w14:textId="4E888A63" w:rsidR="00597109" w:rsidRDefault="00597109" w:rsidP="00D1589D">
      <w:pPr>
        <w:pStyle w:val="1LetteredA"/>
      </w:pPr>
      <w:r>
        <w:t>B.</w:t>
      </w:r>
      <w:r w:rsidR="00F113F7" w:rsidRPr="00F113F7">
        <w:rPr>
          <w:bCs/>
          <w:iCs/>
        </w:rPr>
        <w:tab/>
      </w:r>
      <w:r w:rsidR="00F113F7" w:rsidRPr="00F113F7">
        <w:rPr>
          <w:b/>
          <w:iCs/>
        </w:rPr>
        <w:t>Driver Qualifications.</w:t>
      </w:r>
      <w:r>
        <w:t xml:space="preserve"> All drivers must have in effect a valid license, of the appropriate class, issued by the California Department of Motor Vehicles. The Contractor shall</w:t>
      </w:r>
      <w:r w:rsidR="003A4635">
        <w:t>, at a minimum,</w:t>
      </w:r>
      <w:r>
        <w:t xml:space="preserve"> use the Class II California Department of Motor Vehicles employer “Pull Notice Program” to monitor its drivers for safety.</w:t>
      </w:r>
    </w:p>
    <w:p w14:paraId="41862281" w14:textId="7CEB28D1" w:rsidR="00597109" w:rsidRDefault="00597109" w:rsidP="00D1589D">
      <w:pPr>
        <w:pStyle w:val="1LetteredA"/>
      </w:pPr>
      <w:r>
        <w:t>C.</w:t>
      </w:r>
      <w:r w:rsidR="00F113F7" w:rsidRPr="00F113F7">
        <w:rPr>
          <w:bCs/>
          <w:iCs/>
        </w:rPr>
        <w:tab/>
      </w:r>
      <w:r w:rsidR="00F113F7" w:rsidRPr="00F113F7">
        <w:rPr>
          <w:b/>
          <w:iCs/>
        </w:rPr>
        <w:t>Safety Training.</w:t>
      </w:r>
      <w:r w:rsidR="00D1589D" w:rsidRPr="00D1589D">
        <w:rPr>
          <w:iCs/>
        </w:rPr>
        <w:t xml:space="preserve"> </w:t>
      </w:r>
      <w:r>
        <w:t xml:space="preserve">The Contractor shall provide suitable operational and safety training for all its employees who operate </w:t>
      </w:r>
      <w:r w:rsidR="00401E00">
        <w:t xml:space="preserve">Collection </w:t>
      </w:r>
      <w:r w:rsidR="004A45B4">
        <w:t>V</w:t>
      </w:r>
      <w:r w:rsidRPr="009E1B6F">
        <w:t xml:space="preserve">ehicles or equipment and shall provide a Safety Plan prior to the Commencement Date for the Authority’s review and approval. The Contractor shall train its employees involved in </w:t>
      </w:r>
      <w:r w:rsidR="00711A13">
        <w:rPr>
          <w:iCs/>
        </w:rPr>
        <w:t>Collection</w:t>
      </w:r>
      <w:r>
        <w:t xml:space="preserve"> to identify, and not to </w:t>
      </w:r>
      <w:r w:rsidR="00711A13">
        <w:t>C</w:t>
      </w:r>
      <w:r>
        <w:t>ollect, Unpermitted Waste</w:t>
      </w:r>
      <w:r w:rsidR="008952FF">
        <w:t xml:space="preserve"> or Excluded Waste</w:t>
      </w:r>
      <w:r>
        <w:t>. The plan shall be developed by the Contractor as provided in this Section</w:t>
      </w:r>
      <w:r w:rsidR="001F6857">
        <w:t>,</w:t>
      </w:r>
      <w:r>
        <w:t xml:space="preserve"> and once approved by the Authority, shall be incorporated into this Agreement as part </w:t>
      </w:r>
      <w:r w:rsidRPr="00610163">
        <w:t xml:space="preserve">of </w:t>
      </w:r>
      <w:r w:rsidR="004C52BA" w:rsidRPr="00610163">
        <w:t xml:space="preserve">Exhibit </w:t>
      </w:r>
      <w:r w:rsidR="00231BB5" w:rsidRPr="00610163">
        <w:t>I-1</w:t>
      </w:r>
      <w:r w:rsidRPr="00610163">
        <w:t>. Upon</w:t>
      </w:r>
      <w:r>
        <w:t xml:space="preserve"> the Authority’s request, the Contractor shall provide </w:t>
      </w:r>
      <w:r w:rsidR="00EF2142">
        <w:t xml:space="preserve">the </w:t>
      </w:r>
      <w:r>
        <w:t xml:space="preserve">Authority </w:t>
      </w:r>
      <w:r>
        <w:lastRenderedPageBreak/>
        <w:t>with a copy of its safety policy and safety training program, the name of its safety officer, and the frequency of its trainings.</w:t>
      </w:r>
    </w:p>
    <w:p w14:paraId="51E6755F" w14:textId="23A617F1" w:rsidR="00597109" w:rsidRDefault="00597109" w:rsidP="00D1589D">
      <w:pPr>
        <w:pStyle w:val="1LetteredA"/>
      </w:pPr>
      <w:r>
        <w:t>D.</w:t>
      </w:r>
      <w:r w:rsidR="00967B02" w:rsidRPr="00967B02">
        <w:tab/>
      </w:r>
      <w:r w:rsidR="002B65FE" w:rsidRPr="00F113F7">
        <w:rPr>
          <w:b/>
          <w:iCs/>
        </w:rPr>
        <w:t>Provision of Field Supervision.</w:t>
      </w:r>
      <w:r w:rsidR="002B65FE">
        <w:t xml:space="preserve"> The Contractor shall designate </w:t>
      </w:r>
      <w:r w:rsidR="0093000D" w:rsidRPr="006B1CCE">
        <w:rPr>
          <w:highlight w:val="lightGray"/>
        </w:rPr>
        <w:t>___</w:t>
      </w:r>
      <w:r w:rsidR="0093000D">
        <w:t xml:space="preserve"> </w:t>
      </w:r>
      <w:r w:rsidR="002B65FE">
        <w:t>(</w:t>
      </w:r>
      <w:r w:rsidR="0093000D" w:rsidRPr="006B1CCE">
        <w:rPr>
          <w:highlight w:val="lightGray"/>
        </w:rPr>
        <w:t>__</w:t>
      </w:r>
      <w:r w:rsidR="002B65FE">
        <w:t>)</w:t>
      </w:r>
      <w:r w:rsidR="006B1CCE">
        <w:t xml:space="preserve"> </w:t>
      </w:r>
      <w:r w:rsidR="0093000D" w:rsidRPr="006B1CCE">
        <w:rPr>
          <w:i/>
          <w:highlight w:val="lightGray"/>
        </w:rPr>
        <w:t>Note to proposer: Proposer will</w:t>
      </w:r>
      <w:r w:rsidR="006B1CCE" w:rsidRPr="006B1CCE">
        <w:rPr>
          <w:i/>
          <w:highlight w:val="lightGray"/>
        </w:rPr>
        <w:t xml:space="preserve"> propose number of field supervisors</w:t>
      </w:r>
      <w:r w:rsidR="002B65FE">
        <w:t xml:space="preserve"> qualified employees as supervisors of field operations. Each field supervisor shall devote at least eighty percent (80%) of their time in the field checking on Collection operations, including responding to complaints.</w:t>
      </w:r>
    </w:p>
    <w:p w14:paraId="1131946F" w14:textId="4ED072C7" w:rsidR="00597109" w:rsidRDefault="00597109" w:rsidP="00D1589D">
      <w:pPr>
        <w:pStyle w:val="1LetteredA"/>
      </w:pPr>
      <w:r>
        <w:t>E.</w:t>
      </w:r>
      <w:r w:rsidR="00967B02" w:rsidRPr="00967B02">
        <w:tab/>
      </w:r>
      <w:r w:rsidR="00F113F7" w:rsidRPr="00F113F7">
        <w:rPr>
          <w:b/>
          <w:iCs/>
        </w:rPr>
        <w:t>Uniforms and Identification.</w:t>
      </w:r>
      <w:r>
        <w:t xml:space="preserve"> All employees of the Contractor performing field service under this Agreement shall be dressed in clean uniforms with employee’s name or numbered badge </w:t>
      </w:r>
      <w:r w:rsidR="00A45FD3">
        <w:t>that</w:t>
      </w:r>
      <w:r>
        <w:t xml:space="preserve"> also shows the Contractor’s name, thereon at all times while engaged in the work</w:t>
      </w:r>
      <w:r w:rsidR="00A45FD3">
        <w:t>.</w:t>
      </w:r>
      <w:r>
        <w:t xml:space="preserve"> </w:t>
      </w:r>
      <w:r w:rsidR="00A45FD3">
        <w:t>N</w:t>
      </w:r>
      <w:r>
        <w:t>o portion of this uniform may be removed while working.</w:t>
      </w:r>
    </w:p>
    <w:p w14:paraId="36180E69" w14:textId="060F2579" w:rsidR="00597109" w:rsidRDefault="00597109" w:rsidP="00D1589D">
      <w:pPr>
        <w:pStyle w:val="1LetteredA"/>
      </w:pPr>
      <w:r>
        <w:t>F.</w:t>
      </w:r>
      <w:r w:rsidR="00F113F7" w:rsidRPr="00F113F7">
        <w:rPr>
          <w:bCs/>
          <w:iCs/>
        </w:rPr>
        <w:tab/>
      </w:r>
      <w:r w:rsidR="00F113F7" w:rsidRPr="00F113F7">
        <w:rPr>
          <w:b/>
          <w:iCs/>
        </w:rPr>
        <w:t>Employee Behavior.</w:t>
      </w:r>
      <w:r>
        <w:t xml:space="preserve"> If any Contractor manager, supervisor, or employee is found to be discourteous or not to be performing services in the manner required by this Agreement, the Contractor shall take all necessary </w:t>
      </w:r>
      <w:r w:rsidR="00FA28CF">
        <w:t xml:space="preserve">and legal </w:t>
      </w:r>
      <w:r>
        <w:t xml:space="preserve">corrective measures, including, but not limited to, transfer, discipline, or termination. If the Authority has notified the Contractor of a </w:t>
      </w:r>
      <w:r w:rsidR="00F32941">
        <w:t>c</w:t>
      </w:r>
      <w:r>
        <w:t>omplaint related to discourteous or improper behavior, the Contractor will consider reassigning the employee to duties not entailing contact with the public within the Service Area while the Contractor is pursuing its investigation and corrective action process.</w:t>
      </w:r>
    </w:p>
    <w:p w14:paraId="53EDB2CD" w14:textId="641CF7CD" w:rsidR="00597109" w:rsidRDefault="00597109" w:rsidP="00D1589D">
      <w:pPr>
        <w:pStyle w:val="1LetteredA"/>
      </w:pPr>
      <w:r>
        <w:t>G.</w:t>
      </w:r>
      <w:r w:rsidR="00F113F7" w:rsidRPr="00F113F7">
        <w:rPr>
          <w:bCs/>
          <w:iCs/>
        </w:rPr>
        <w:tab/>
      </w:r>
      <w:r w:rsidR="00F113F7" w:rsidRPr="00F113F7">
        <w:rPr>
          <w:b/>
          <w:iCs/>
        </w:rPr>
        <w:t>Hiring Displaced Employees.</w:t>
      </w:r>
      <w:r w:rsidR="00D1589D" w:rsidRPr="00D1589D">
        <w:rPr>
          <w:iCs/>
        </w:rPr>
        <w:t xml:space="preserve"> </w:t>
      </w:r>
      <w:r w:rsidR="00635F18">
        <w:rPr>
          <w:iCs/>
        </w:rPr>
        <w:t xml:space="preserve">In accordance with AB 1669 and the provisions of this Agreement, </w:t>
      </w:r>
      <w:r w:rsidR="00635F18">
        <w:t>t</w:t>
      </w:r>
      <w:r>
        <w:t xml:space="preserve">he Contractor shall offer employment to existing employees working under the Authority’s current agreements that include the services being provided under this Agreement who become unemployed by reason of the change in </w:t>
      </w:r>
      <w:r w:rsidR="00227813">
        <w:t>c</w:t>
      </w:r>
      <w:r>
        <w:t>ontractors</w:t>
      </w:r>
      <w:r w:rsidR="00F72A52" w:rsidRPr="00F72A52">
        <w:t xml:space="preserve"> </w:t>
      </w:r>
      <w:r w:rsidR="00F72A52">
        <w:t>up until six (6) months after the Commencement Date</w:t>
      </w:r>
      <w:r w:rsidR="006E606E">
        <w:t>;</w:t>
      </w:r>
      <w:r>
        <w:t xml:space="preserve"> provided, however:</w:t>
      </w:r>
    </w:p>
    <w:p w14:paraId="60F14873" w14:textId="77777777" w:rsidR="00597109" w:rsidRDefault="00597109" w:rsidP="00D1589D">
      <w:pPr>
        <w:pStyle w:val="2Numbered1"/>
      </w:pPr>
      <w:r>
        <w:t>1.</w:t>
      </w:r>
      <w:r>
        <w:tab/>
        <w:t>This requirement shall not be applicable to management or supervisory personnel.</w:t>
      </w:r>
    </w:p>
    <w:p w14:paraId="237545C9" w14:textId="77777777" w:rsidR="00597109" w:rsidRDefault="00597109" w:rsidP="00D1589D">
      <w:pPr>
        <w:pStyle w:val="2Numbered1"/>
      </w:pPr>
      <w:r>
        <w:t>2.</w:t>
      </w:r>
      <w:r>
        <w:tab/>
        <w:t>The Contractor shall not be obligated to offer employment to more existing employees than the Contractor needs to perform the services required under this Agreement.</w:t>
      </w:r>
    </w:p>
    <w:p w14:paraId="6502F9F9" w14:textId="77777777" w:rsidR="00597109" w:rsidRDefault="00597109" w:rsidP="00D1589D">
      <w:pPr>
        <w:pStyle w:val="2Numbered1"/>
      </w:pPr>
      <w:r>
        <w:t>3.</w:t>
      </w:r>
      <w:r>
        <w:tab/>
        <w:t xml:space="preserve">The Contractor shall not be obligated to offer employment to existing employees that are not working prior to the Commencement Date due to a leave of absence related to disability or workers’ compensation claim. </w:t>
      </w:r>
    </w:p>
    <w:p w14:paraId="3E3CAA03" w14:textId="77777777" w:rsidR="00597109" w:rsidRDefault="00597109" w:rsidP="00D1589D">
      <w:pPr>
        <w:pStyle w:val="2Numbered1"/>
      </w:pPr>
      <w:r>
        <w:t>4.</w:t>
      </w:r>
      <w:r>
        <w:tab/>
        <w:t xml:space="preserve">The Contractor shall not be obligated to displace any of its current employees or modify its current job performance requirements or employee selection standards. </w:t>
      </w:r>
    </w:p>
    <w:p w14:paraId="385305CA" w14:textId="781A3CA6" w:rsidR="00597109" w:rsidRDefault="00597109" w:rsidP="00E17051">
      <w:pPr>
        <w:pStyle w:val="2Numbered1"/>
        <w:tabs>
          <w:tab w:val="left" w:pos="2970"/>
        </w:tabs>
      </w:pPr>
      <w:r>
        <w:t>5.</w:t>
      </w:r>
      <w:r>
        <w:tab/>
        <w:t xml:space="preserve">Additional employees, if needed by the Contractor, shall be obtained pursuant to procedures currently in effect under the collective bargaining agreement for covered employees. </w:t>
      </w:r>
    </w:p>
    <w:p w14:paraId="6411E1E9" w14:textId="77777777" w:rsidR="00597109" w:rsidRDefault="00597109" w:rsidP="00D1589D">
      <w:pPr>
        <w:pStyle w:val="2Numbered1"/>
      </w:pPr>
      <w:r>
        <w:t>6.</w:t>
      </w:r>
      <w:r>
        <w:tab/>
        <w:t xml:space="preserve">Wages and benefits applicable to employees performing work under this Agreement shall be commensurate with current compensation or in accordance with existing agreements with represented labor groups. </w:t>
      </w:r>
    </w:p>
    <w:p w14:paraId="1D148515" w14:textId="77777777" w:rsidR="00597109" w:rsidRDefault="00597109" w:rsidP="00D1589D">
      <w:pPr>
        <w:pStyle w:val="2Numbered1"/>
      </w:pPr>
      <w:r>
        <w:t>7.</w:t>
      </w:r>
      <w:r>
        <w:tab/>
        <w:t xml:space="preserve">Unless prohibited by law or denied by the affected bargaining unit, the Contractor shall honor the existing seniority of any displaced workers for all applicable purposes under the bargaining agreement. </w:t>
      </w:r>
    </w:p>
    <w:p w14:paraId="37423D83" w14:textId="2D05A0FF" w:rsidR="00597109" w:rsidRDefault="00597109" w:rsidP="00D1589D">
      <w:pPr>
        <w:pStyle w:val="2Numbered1"/>
      </w:pPr>
      <w:r>
        <w:t>8.</w:t>
      </w:r>
      <w:r>
        <w:tab/>
        <w:t xml:space="preserve">The Contractor may enter into agreement(s) with subcontractors to provide services covered during the Implementation Period, subject to the prior written consent of the Authority and subcontractors shall be required to comply with the obligations stated in </w:t>
      </w:r>
      <w:r w:rsidR="00B0462B">
        <w:t>Sections 8.11.G.1 through 8.11.G.7, above</w:t>
      </w:r>
      <w:r>
        <w:t>.</w:t>
      </w:r>
    </w:p>
    <w:p w14:paraId="033E9DFD" w14:textId="2D09C71B" w:rsidR="00597109" w:rsidRDefault="00597109" w:rsidP="00D1589D">
      <w:pPr>
        <w:pStyle w:val="2Numbered1"/>
      </w:pPr>
      <w:r>
        <w:lastRenderedPageBreak/>
        <w:t>9.</w:t>
      </w:r>
      <w:r>
        <w:tab/>
        <w:t xml:space="preserve">The Contractor shall provide monthly reports during the Implementation Period in each of the three </w:t>
      </w:r>
      <w:r w:rsidR="00183534">
        <w:t xml:space="preserve">(3) </w:t>
      </w:r>
      <w:r>
        <w:t xml:space="preserve">months prior to the Commencement Date documenting the status of their offers to displaced employees, acceptance by those employees, and all applicable dates for training and start of work under this Agreement. Following the Commencement Date, the Contractor shall provide monthly reports documenting their retention status (still employed, resigned, terminated, on leave, etc.) of each employee that was hired described herein and as further described in </w:t>
      </w:r>
      <w:r w:rsidR="004C52BA" w:rsidRPr="009E1B6F">
        <w:t>Exhibit D</w:t>
      </w:r>
      <w:r>
        <w:t>.</w:t>
      </w:r>
    </w:p>
    <w:p w14:paraId="143FACC2" w14:textId="1B81758C" w:rsidR="00597109" w:rsidRDefault="00597109" w:rsidP="00D1589D">
      <w:pPr>
        <w:pStyle w:val="1LetteredA"/>
      </w:pPr>
      <w:r>
        <w:t>H.</w:t>
      </w:r>
      <w:r w:rsidR="00967B02" w:rsidRPr="00967B02">
        <w:tab/>
      </w:r>
      <w:r w:rsidR="00F113F7" w:rsidRPr="00F113F7">
        <w:rPr>
          <w:b/>
          <w:iCs/>
        </w:rPr>
        <w:t>Labor Peace.</w:t>
      </w:r>
      <w:r>
        <w:t xml:space="preserve"> The Contractor acknowledges and agrees the health and safety considerations involved in a possible interruption in the services under this Agreement emphasizes the importance of labor peace during the </w:t>
      </w:r>
      <w:r w:rsidR="00A51ACC">
        <w:t>T</w:t>
      </w:r>
      <w:r>
        <w:t>erm of the Agreement. The Contractor shall remain entirely neutral in the event that a question of employee representation arises during the term of the Agreement.</w:t>
      </w:r>
    </w:p>
    <w:p w14:paraId="69E38750" w14:textId="18644D7F" w:rsidR="00597109" w:rsidRDefault="004810FE" w:rsidP="00D1589D">
      <w:pPr>
        <w:pStyle w:val="1LetteredA"/>
      </w:pPr>
      <w:r>
        <w:t>I</w:t>
      </w:r>
      <w:r w:rsidR="00597109">
        <w:t>.</w:t>
      </w:r>
      <w:r w:rsidR="00F113F7" w:rsidRPr="00F113F7">
        <w:rPr>
          <w:bCs/>
          <w:iCs/>
        </w:rPr>
        <w:tab/>
      </w:r>
      <w:r w:rsidR="00F113F7" w:rsidRPr="00F113F7">
        <w:rPr>
          <w:b/>
          <w:iCs/>
        </w:rPr>
        <w:t>Subcontractor and Approved Affiliates’ Obligations.</w:t>
      </w:r>
      <w:r w:rsidR="00D1589D" w:rsidRPr="00D1589D">
        <w:rPr>
          <w:iCs/>
        </w:rPr>
        <w:t xml:space="preserve"> </w:t>
      </w:r>
      <w:r w:rsidR="00FF0959">
        <w:rPr>
          <w:iCs/>
        </w:rPr>
        <w:t xml:space="preserve">The Authority requires </w:t>
      </w:r>
      <w:r w:rsidR="00597109">
        <w:t xml:space="preserve">Subcontractors and Approved Affiliates to comply with the obligations </w:t>
      </w:r>
      <w:r w:rsidR="004D3BC4">
        <w:t>of this Agreement,</w:t>
      </w:r>
      <w:r w:rsidR="00597109" w:rsidRPr="00717C8A">
        <w:t xml:space="preserve"> </w:t>
      </w:r>
      <w:r w:rsidR="00597109">
        <w:t>in accordance with Section 2.9 and Section 8.11.</w:t>
      </w:r>
    </w:p>
    <w:p w14:paraId="58CAED11" w14:textId="1B924A49" w:rsidR="00597109" w:rsidRDefault="004810FE" w:rsidP="00D1589D">
      <w:pPr>
        <w:pStyle w:val="1LetteredA"/>
      </w:pPr>
      <w:r>
        <w:t>J</w:t>
      </w:r>
      <w:r w:rsidR="00597109">
        <w:t>.</w:t>
      </w:r>
      <w:r w:rsidR="00F113F7" w:rsidRPr="00F113F7">
        <w:rPr>
          <w:bCs/>
          <w:iCs/>
        </w:rPr>
        <w:tab/>
      </w:r>
      <w:r w:rsidR="00F113F7" w:rsidRPr="00F113F7">
        <w:rPr>
          <w:b/>
          <w:iCs/>
        </w:rPr>
        <w:t>Labor Agreements.</w:t>
      </w:r>
      <w:r w:rsidR="00D1589D" w:rsidRPr="00D1589D">
        <w:rPr>
          <w:iCs/>
        </w:rPr>
        <w:t xml:space="preserve"> </w:t>
      </w:r>
      <w:r w:rsidR="00597109">
        <w:t xml:space="preserve">Labor agreements shall be included as </w:t>
      </w:r>
      <w:r w:rsidR="004C52BA" w:rsidRPr="00C301D6">
        <w:t>Exhibit I</w:t>
      </w:r>
      <w:r w:rsidR="00597109">
        <w:t xml:space="preserve"> and any future modification shall be provided to the Authority as they occur.</w:t>
      </w:r>
      <w:r w:rsidR="00D1589D" w:rsidRPr="00D1589D">
        <w:rPr>
          <w:iCs/>
        </w:rPr>
        <w:t xml:space="preserve"> </w:t>
      </w:r>
      <w:r w:rsidR="00597109">
        <w:t>The Contractor shall provide full copies of the labor agreements</w:t>
      </w:r>
      <w:r w:rsidR="00F15EF4">
        <w:t>,</w:t>
      </w:r>
      <w:r w:rsidR="00597109">
        <w:t xml:space="preserve"> including any and all amendments, extensions, renewals, or other forms of modification.</w:t>
      </w:r>
    </w:p>
    <w:p w14:paraId="7BF57951" w14:textId="506C6E24" w:rsidR="00597109" w:rsidRDefault="00597109" w:rsidP="00E17051">
      <w:pPr>
        <w:pStyle w:val="Heading2"/>
      </w:pPr>
      <w:bookmarkStart w:id="210" w:name="_Toc160620765"/>
      <w:bookmarkStart w:id="211" w:name="_Toc160626706"/>
      <w:bookmarkStart w:id="212" w:name="_Toc180661788"/>
      <w:r w:rsidRPr="005C39C3">
        <w:t>8.12</w:t>
      </w:r>
      <w:r w:rsidR="00E20D07" w:rsidRPr="005C39C3">
        <w:tab/>
      </w:r>
      <w:r w:rsidRPr="005C39C3">
        <w:t>Equipment and Supplies</w:t>
      </w:r>
      <w:bookmarkEnd w:id="210"/>
      <w:bookmarkEnd w:id="211"/>
      <w:bookmarkEnd w:id="212"/>
      <w:r>
        <w:t xml:space="preserve"> </w:t>
      </w:r>
    </w:p>
    <w:p w14:paraId="133C17F5" w14:textId="60ED0BE1" w:rsidR="00597109" w:rsidRDefault="00597109" w:rsidP="00740896">
      <w:pPr>
        <w:pStyle w:val="BodyText"/>
        <w:rPr>
          <w:iCs/>
        </w:rPr>
      </w:pPr>
      <w:r>
        <w:t>The Contractor shall provide all rolling stock, stationary equipment, material storage containers, spare parts, maintenance supplies, and other consumables as appropriate and necessary to provide all services required by this Agreement.</w:t>
      </w:r>
      <w:r w:rsidR="00D1589D" w:rsidRPr="00D1589D">
        <w:rPr>
          <w:iCs/>
        </w:rPr>
        <w:t xml:space="preserve"> </w:t>
      </w:r>
      <w:r w:rsidR="00D1589D">
        <w:rPr>
          <w:iCs/>
        </w:rPr>
        <w:t xml:space="preserve">The </w:t>
      </w:r>
      <w:r>
        <w:t>Contractor shall place the equipment in the charge of competent operators.</w:t>
      </w:r>
      <w:r w:rsidR="00D1589D" w:rsidRPr="00D1589D">
        <w:rPr>
          <w:iCs/>
        </w:rPr>
        <w:t xml:space="preserve"> </w:t>
      </w:r>
      <w:r>
        <w:t>The Contractor shall repair and maintain all equipment at its own cost and expense.</w:t>
      </w:r>
      <w:r w:rsidR="00D1589D" w:rsidRPr="00D1589D">
        <w:rPr>
          <w:iCs/>
        </w:rPr>
        <w:t xml:space="preserve"> </w:t>
      </w:r>
    </w:p>
    <w:p w14:paraId="106D0072" w14:textId="77777777" w:rsidR="008E5847" w:rsidRPr="008C0AFA" w:rsidRDefault="008E5847" w:rsidP="008E5847">
      <w:pPr>
        <w:pStyle w:val="BodyText"/>
        <w:rPr>
          <w:i/>
        </w:rPr>
      </w:pPr>
      <w:bookmarkStart w:id="213" w:name="_Toc160620766"/>
      <w:bookmarkStart w:id="214" w:name="_Toc160626707"/>
      <w:r w:rsidRPr="00861BCF">
        <w:rPr>
          <w:i/>
          <w:highlight w:val="lightGray"/>
        </w:rPr>
        <w:t>Note to proposer: The draft Agreement is written for the Contractor to replace the existing inventory of Containers over the Term of the Agreement. See RFP for required Alternative Bids to relabel and/or replace Carts. This language may be updated during after proposals are received and/or during negotiations.</w:t>
      </w:r>
    </w:p>
    <w:p w14:paraId="40B6C033" w14:textId="77777777" w:rsidR="008E5847" w:rsidRDefault="008E5847" w:rsidP="008E5847">
      <w:pPr>
        <w:pStyle w:val="1LetteredA"/>
      </w:pPr>
      <w:r>
        <w:t xml:space="preserve">A. </w:t>
      </w:r>
      <w:r w:rsidRPr="00D43A3C">
        <w:rPr>
          <w:b/>
          <w:bCs/>
        </w:rPr>
        <w:t>Container Requirements.</w:t>
      </w:r>
    </w:p>
    <w:p w14:paraId="3DF83381" w14:textId="3F90846D" w:rsidR="008E5847" w:rsidRDefault="008E5847" w:rsidP="008E5847">
      <w:pPr>
        <w:pStyle w:val="2Numbered1"/>
      </w:pPr>
      <w:r>
        <w:t>1.</w:t>
      </w:r>
      <w:r>
        <w:tab/>
      </w:r>
      <w:r w:rsidRPr="00B34F9E">
        <w:rPr>
          <w:b/>
        </w:rPr>
        <w:t>General</w:t>
      </w:r>
      <w:r>
        <w:t xml:space="preserve">. </w:t>
      </w:r>
      <w:r w:rsidR="00342D75">
        <w:t xml:space="preserve">The </w:t>
      </w:r>
      <w:r>
        <w:t xml:space="preserve">Contractor shall cooperate with the previous Authority collection contractor to ensure that all existing Containers deployed in the Service Area and in inventory are accounted for and transitioned to </w:t>
      </w:r>
      <w:r w:rsidR="00342D75">
        <w:t xml:space="preserve">the </w:t>
      </w:r>
      <w:r>
        <w:t xml:space="preserve">Contractor. </w:t>
      </w:r>
    </w:p>
    <w:p w14:paraId="75DCA092" w14:textId="5C43213A" w:rsidR="008E5847" w:rsidRDefault="000D73F5" w:rsidP="008E5847">
      <w:pPr>
        <w:pStyle w:val="2Numbered1"/>
        <w:ind w:firstLine="0"/>
      </w:pPr>
      <w:r>
        <w:t xml:space="preserve">The </w:t>
      </w:r>
      <w:r w:rsidR="008E5847">
        <w:t xml:space="preserve">Contractor is not required to replace functional Containers prior to the end of the useful life of those Containers, including Containers purchased prior to the Effective Date of the Agreement. </w:t>
      </w:r>
      <w:r>
        <w:t xml:space="preserve">However, the </w:t>
      </w:r>
      <w:r w:rsidR="008E5847">
        <w:t xml:space="preserve">Contractor shall replace existing Containers upon initiation of new service, Service Level changes, replacement for lost or damaged Containers, or any other action that results in an existing Container being removed from service. </w:t>
      </w:r>
    </w:p>
    <w:p w14:paraId="6E007608" w14:textId="507D66DC" w:rsidR="008E5847" w:rsidRDefault="00342D75" w:rsidP="00E336C5">
      <w:pPr>
        <w:pStyle w:val="2Numbered1"/>
        <w:ind w:firstLine="0"/>
      </w:pPr>
      <w:r>
        <w:t xml:space="preserve">The </w:t>
      </w:r>
      <w:r w:rsidR="008E5847">
        <w:t xml:space="preserve">Contractor shall re-label all existing Bins in service with new labels by the end of Rate Year One. </w:t>
      </w:r>
      <w:r>
        <w:t xml:space="preserve">The </w:t>
      </w:r>
      <w:r w:rsidR="008E5847">
        <w:t>Contractor shall and replace or repair Bins that do not meet the specifications of this Section.</w:t>
      </w:r>
    </w:p>
    <w:p w14:paraId="22BD0EF0" w14:textId="4A667650" w:rsidR="008E5847" w:rsidRDefault="00342D75" w:rsidP="008E5847">
      <w:pPr>
        <w:pStyle w:val="1LetteredA"/>
        <w:ind w:left="1728" w:firstLine="0"/>
      </w:pPr>
      <w:r>
        <w:t xml:space="preserve">The </w:t>
      </w:r>
      <w:r w:rsidR="008E5847">
        <w:t xml:space="preserve">Contractor shall purchase Containers with a useful life of ten (10) years or more and shall depreciate the Containers over a ten-year (10-year) period. </w:t>
      </w:r>
    </w:p>
    <w:p w14:paraId="03D868C6" w14:textId="6D735B44" w:rsidR="008E5847" w:rsidRDefault="008E5847" w:rsidP="00BF1F3F">
      <w:pPr>
        <w:pStyle w:val="2Numbered1"/>
      </w:pPr>
      <w:bookmarkStart w:id="215" w:name="_DV_M499"/>
      <w:bookmarkEnd w:id="215"/>
      <w:r>
        <w:lastRenderedPageBreak/>
        <w:t>2</w:t>
      </w:r>
      <w:r w:rsidRPr="00A1021C">
        <w:t>.</w:t>
      </w:r>
      <w:r w:rsidRPr="00A1021C">
        <w:tab/>
      </w:r>
      <w:r>
        <w:rPr>
          <w:b/>
        </w:rPr>
        <w:t>Carts</w:t>
      </w:r>
      <w:r w:rsidRPr="00B34F9E">
        <w:rPr>
          <w:b/>
        </w:rPr>
        <w:t>.</w:t>
      </w:r>
      <w:r w:rsidRPr="00790B47">
        <w:t xml:space="preserve"> </w:t>
      </w:r>
      <w:r w:rsidR="00342D75">
        <w:t xml:space="preserve">The </w:t>
      </w:r>
      <w:r>
        <w:t xml:space="preserve">Contractor shall provide Carts for storage and Collection of Solid Waste, Recyclable </w:t>
      </w:r>
      <w:r w:rsidRPr="00BF1F3F">
        <w:t>Materials</w:t>
      </w:r>
      <w:r>
        <w:t>, Commingled Organics and/or Commercial Food Scraps based on Customer Service Level.</w:t>
      </w:r>
      <w:r w:rsidRPr="005D3920">
        <w:t xml:space="preserve"> </w:t>
      </w:r>
      <w:r>
        <w:t xml:space="preserve">All new Carts shall be manufactured by injection or rotational molding methods and shall meet the Cart design, color, and performance requirements provided in </w:t>
      </w:r>
      <w:r w:rsidRPr="000971DF">
        <w:t xml:space="preserve">Exhibit </w:t>
      </w:r>
      <w:r>
        <w:t>M</w:t>
      </w:r>
      <w:r w:rsidRPr="000971DF">
        <w:t>.</w:t>
      </w:r>
      <w:r>
        <w:t xml:space="preserve"> Carts provided to Customers</w:t>
      </w:r>
      <w:r w:rsidRPr="00E35487">
        <w:t xml:space="preserve"> </w:t>
      </w:r>
      <w:r>
        <w:t xml:space="preserve">shall have a useful life of ten (10) or more years evidenced by a manufacturer’s warranty or other documentation acceptable to the Authority. </w:t>
      </w:r>
      <w:r w:rsidR="00331260">
        <w:t>Franchised</w:t>
      </w:r>
      <w:r>
        <w:t xml:space="preserve"> Materials Container sizes for Customers</w:t>
      </w:r>
      <w:r w:rsidRPr="00E35487">
        <w:t xml:space="preserve"> </w:t>
      </w:r>
      <w:r>
        <w:t xml:space="preserve">subscribing to Cart service shall be made available as described in Exhibit B. All Cart sizes shall be “true” sizes, such that smaller capacities in Carts shall not be achieved by adding inserts into larger capacity Carts. </w:t>
      </w:r>
    </w:p>
    <w:p w14:paraId="2671C544" w14:textId="3D0788BF" w:rsidR="008E5847" w:rsidRDefault="008E5847" w:rsidP="008E5847">
      <w:pPr>
        <w:pStyle w:val="1Lettered"/>
        <w:ind w:left="1692"/>
      </w:pPr>
      <w:r>
        <w:tab/>
        <w:t xml:space="preserve">Upon request, </w:t>
      </w:r>
      <w:r w:rsidR="004451BF">
        <w:t xml:space="preserve">the </w:t>
      </w:r>
      <w:r>
        <w:t>Contractor shall provide Used Oil Recovery Kits and used cooking oil containers free of charge, to each Single-Family and Multi-Family Customer</w:t>
      </w:r>
      <w:r w:rsidRPr="00E35487">
        <w:t xml:space="preserve"> </w:t>
      </w:r>
      <w:r>
        <w:t xml:space="preserve">for Used Motor Oil and Filter Collection, and used cooking oil. </w:t>
      </w:r>
    </w:p>
    <w:p w14:paraId="75A97660" w14:textId="06E08770" w:rsidR="008E5847" w:rsidRDefault="008E5847" w:rsidP="008E5847">
      <w:pPr>
        <w:pStyle w:val="2Numbered1"/>
      </w:pPr>
      <w:r>
        <w:rPr>
          <w:rFonts w:cs="Palatino"/>
        </w:rPr>
        <w:t>3</w:t>
      </w:r>
      <w:r w:rsidRPr="00A1021C">
        <w:rPr>
          <w:rFonts w:cs="Palatino"/>
        </w:rPr>
        <w:t>.</w:t>
      </w:r>
      <w:r w:rsidRPr="00A1021C">
        <w:rPr>
          <w:rFonts w:cs="Palatino"/>
        </w:rPr>
        <w:tab/>
      </w:r>
      <w:r>
        <w:rPr>
          <w:rFonts w:cs="Palatino"/>
          <w:b/>
        </w:rPr>
        <w:t>Bins, Drop Boxes, and Compactors</w:t>
      </w:r>
      <w:r w:rsidRPr="00B34F9E">
        <w:rPr>
          <w:rFonts w:cs="Palatino"/>
          <w:b/>
        </w:rPr>
        <w:t>.</w:t>
      </w:r>
      <w:r>
        <w:t xml:space="preserve"> </w:t>
      </w:r>
      <w:r w:rsidR="004451BF">
        <w:t xml:space="preserve">The </w:t>
      </w:r>
      <w:r>
        <w:t xml:space="preserve">Contractor shall provide Bins, Drop Boxes, and/or Compactors for storage and Collection of Solid Waste, Recyclable Materials, and Commingled Organics or Commercial Food Scraps. </w:t>
      </w:r>
      <w:r w:rsidR="004451BF">
        <w:t xml:space="preserve">The </w:t>
      </w:r>
      <w:r>
        <w:t xml:space="preserve">Contractor shall install plastic lids on all Bin Containers owned and serviced by the Contractor. All new Containers with a capacity of one (1) cubic yard or more shall meet applicable federal regulations for Bin safety and be covered with attached lids.  </w:t>
      </w:r>
    </w:p>
    <w:p w14:paraId="012F3551" w14:textId="70FCA62B" w:rsidR="008E5847" w:rsidRDefault="004451BF" w:rsidP="008E5847">
      <w:pPr>
        <w:pStyle w:val="2Numbered1"/>
        <w:ind w:firstLine="0"/>
      </w:pPr>
      <w:r>
        <w:t xml:space="preserve">The </w:t>
      </w:r>
      <w:r w:rsidR="008E5847">
        <w:t>Contractor shall make Compactors available to Subscribers for purchase or lease and/or shall allow Subscribers to purchase or lease Compactors through an outside vendor.</w:t>
      </w:r>
    </w:p>
    <w:p w14:paraId="312CD071" w14:textId="1392C500" w:rsidR="008E5847" w:rsidRDefault="004451BF" w:rsidP="00875F62">
      <w:pPr>
        <w:pStyle w:val="2Numbered1"/>
        <w:ind w:firstLine="0"/>
      </w:pPr>
      <w:r>
        <w:t xml:space="preserve">The </w:t>
      </w:r>
      <w:r w:rsidR="008E5847" w:rsidRPr="00BC4A15">
        <w:t xml:space="preserve">Contractor shall provide locking Bin </w:t>
      </w:r>
      <w:r w:rsidR="008E5847">
        <w:t>service</w:t>
      </w:r>
      <w:r w:rsidR="008E5847" w:rsidRPr="00BC4A15">
        <w:t xml:space="preserve"> (providing the hasp and lock and servicing the lock) to </w:t>
      </w:r>
      <w:r w:rsidR="008E5847">
        <w:t>Customers</w:t>
      </w:r>
      <w:r w:rsidR="008E5847" w:rsidRPr="00E35487">
        <w:t xml:space="preserve"> </w:t>
      </w:r>
      <w:r w:rsidR="008E5847" w:rsidRPr="00BC4A15">
        <w:t>that request such service at no additional charge.</w:t>
      </w:r>
      <w:r w:rsidR="008E5847">
        <w:t xml:space="preserve"> Contractor shall also provide, upon request of Customer, “gravity” locking mechanisms for Bins at no additional charge. </w:t>
      </w:r>
    </w:p>
    <w:p w14:paraId="1F4543C3" w14:textId="76A8EA99" w:rsidR="008E5847" w:rsidRDefault="008E5847" w:rsidP="008E5847">
      <w:pPr>
        <w:pStyle w:val="2Numbered1"/>
      </w:pPr>
      <w:r>
        <w:t>4</w:t>
      </w:r>
      <w:r w:rsidRPr="00A1021C">
        <w:t>.</w:t>
      </w:r>
      <w:r w:rsidRPr="00A1021C">
        <w:tab/>
      </w:r>
      <w:r>
        <w:rPr>
          <w:b/>
        </w:rPr>
        <w:t xml:space="preserve">Container Color. </w:t>
      </w:r>
      <w:r w:rsidR="004451BF" w:rsidRPr="004451BF">
        <w:rPr>
          <w:bCs/>
        </w:rPr>
        <w:t>The</w:t>
      </w:r>
      <w:r w:rsidR="004451BF">
        <w:rPr>
          <w:b/>
        </w:rPr>
        <w:t xml:space="preserve"> </w:t>
      </w:r>
      <w:r>
        <w:t>Contractor shall differentiate Solid Waste Containers, Recyclable Materials Containers, Commingled Organics Containers, and Commercial Food Scraps Containers from each other by:</w:t>
      </w:r>
    </w:p>
    <w:p w14:paraId="3F4558F8" w14:textId="1900CAC9" w:rsidR="008E5847" w:rsidRDefault="008E5847" w:rsidP="008E5847">
      <w:pPr>
        <w:pStyle w:val="3Lettereda"/>
      </w:pPr>
      <w:r>
        <w:t xml:space="preserve">a. </w:t>
      </w:r>
      <w:r>
        <w:tab/>
        <w:t xml:space="preserve">Providing Containers of different colors, or </w:t>
      </w:r>
    </w:p>
    <w:p w14:paraId="627306B8" w14:textId="406A7D00" w:rsidR="008E5847" w:rsidRDefault="008E5847" w:rsidP="008E5847">
      <w:pPr>
        <w:pStyle w:val="4Numberedi"/>
      </w:pPr>
      <w:r>
        <w:t>(i)</w:t>
      </w:r>
      <w:r>
        <w:tab/>
        <w:t>Cart colors: blue body and lid for Recyclable Materials, green body and lid for Commingled Organics</w:t>
      </w:r>
      <w:r w:rsidRPr="00EA07B0">
        <w:t>,</w:t>
      </w:r>
      <w:r>
        <w:t xml:space="preserve"> brown body and lid for Commercial Food Scraps</w:t>
      </w:r>
      <w:r w:rsidRPr="00EA07B0">
        <w:t>, and black</w:t>
      </w:r>
      <w:r>
        <w:t xml:space="preserve"> or gray body and lid </w:t>
      </w:r>
      <w:r w:rsidRPr="00EA07B0">
        <w:t>for Solid Waste</w:t>
      </w:r>
    </w:p>
    <w:p w14:paraId="71D5BEDF" w14:textId="2D0274FC" w:rsidR="008E5847" w:rsidRDefault="008E5847" w:rsidP="008E5847">
      <w:pPr>
        <w:pStyle w:val="4Numberedi"/>
      </w:pPr>
      <w:r>
        <w:t>(ii)</w:t>
      </w:r>
      <w:r>
        <w:tab/>
        <w:t>Bin colors: blue body and black lid for Recyclable Materials, green body and black lid for Commingled Organics</w:t>
      </w:r>
      <w:r w:rsidRPr="00EA07B0">
        <w:t>,</w:t>
      </w:r>
      <w:r>
        <w:t xml:space="preserve"> brown body and black lid for Commercial Food Scraps</w:t>
      </w:r>
      <w:r w:rsidRPr="00EA07B0">
        <w:t>, and black</w:t>
      </w:r>
      <w:r>
        <w:t xml:space="preserve"> or gray body and lid </w:t>
      </w:r>
      <w:r w:rsidRPr="00EA07B0">
        <w:t>for Solid Waste</w:t>
      </w:r>
      <w:r>
        <w:t>.</w:t>
      </w:r>
    </w:p>
    <w:p w14:paraId="30085EC8" w14:textId="1F67886C" w:rsidR="008E5847" w:rsidRDefault="008E5847" w:rsidP="008E5847">
      <w:pPr>
        <w:pStyle w:val="3Lettereda"/>
      </w:pPr>
      <w:r>
        <w:t xml:space="preserve">b. </w:t>
      </w:r>
      <w:r>
        <w:tab/>
        <w:t>For Containers that are in service on the Commencement Date that are not otherwise in compliance with Section 8.12</w:t>
      </w:r>
      <w:r w:rsidDel="00F220BE">
        <w:t>.</w:t>
      </w:r>
      <w:r w:rsidR="00BB7F00">
        <w:t>A</w:t>
      </w:r>
      <w:r w:rsidR="00CA2307">
        <w:t>.4</w:t>
      </w:r>
      <w:r>
        <w:t xml:space="preserve">, the Contractor shall </w:t>
      </w:r>
      <w:r w:rsidR="00F867E3">
        <w:t>a</w:t>
      </w:r>
      <w:r>
        <w:t xml:space="preserve">dhere </w:t>
      </w:r>
      <w:r w:rsidDel="00100ABB">
        <w:t>clearly</w:t>
      </w:r>
      <w:r w:rsidR="00100ABB">
        <w:t xml:space="preserve"> visible</w:t>
      </w:r>
      <w:r>
        <w:t xml:space="preserve"> labels to each Container identifying the </w:t>
      </w:r>
      <w:r w:rsidR="00C576A6">
        <w:t>A</w:t>
      </w:r>
      <w:r>
        <w:t xml:space="preserve">llowable material type. This option is not acceptable for Carts purchased for this Agreement and during the Term. </w:t>
      </w:r>
    </w:p>
    <w:p w14:paraId="4C28FC8A" w14:textId="64E93C6D" w:rsidR="008E5847" w:rsidRDefault="008E5847" w:rsidP="008E5847">
      <w:pPr>
        <w:pStyle w:val="4Numberedi"/>
        <w:ind w:left="2304"/>
      </w:pPr>
      <w:r>
        <w:t>c</w:t>
      </w:r>
      <w:r>
        <w:tab/>
        <w:t xml:space="preserve">In the event that </w:t>
      </w:r>
      <w:r w:rsidR="004451BF">
        <w:t xml:space="preserve">the </w:t>
      </w:r>
      <w:r>
        <w:t xml:space="preserve">Contractor adheres labels to Containers for any purpose, </w:t>
      </w:r>
      <w:r w:rsidR="004451BF">
        <w:t xml:space="preserve">the </w:t>
      </w:r>
      <w:r>
        <w:t xml:space="preserve">Contractor shall ensure that such labels remain clearly-visible, do not fade or peel, and are maintained in accordance with Section 8.12.A.5 below. </w:t>
      </w:r>
    </w:p>
    <w:p w14:paraId="4BE33908" w14:textId="080AEF54" w:rsidR="008E5847" w:rsidRDefault="0035002B" w:rsidP="008E5847">
      <w:pPr>
        <w:pStyle w:val="3Lettereda"/>
      </w:pPr>
      <w:r>
        <w:lastRenderedPageBreak/>
        <w:t>d</w:t>
      </w:r>
      <w:r w:rsidR="008E5847">
        <w:t>.</w:t>
      </w:r>
      <w:r w:rsidR="008E5847">
        <w:tab/>
      </w:r>
      <w:r w:rsidR="004451BF">
        <w:t xml:space="preserve">The </w:t>
      </w:r>
      <w:r w:rsidR="008E5847">
        <w:t xml:space="preserve">Contractor shall obtain the Authority’s written approval of Container specifications, colors, and labeling before acquisition, painting, and labeling occurs. Any Containers purchased without express written approval of the Executive Director that do not conform to the requirements in this Agreement shall be prohibited from being placed into service in the Service Area and the Contractor shall be </w:t>
      </w:r>
      <w:r w:rsidR="008E5847" w:rsidRPr="00225CCB">
        <w:t>solely responsible for all costs associated with any unapproved purchase(s)</w:t>
      </w:r>
      <w:r w:rsidR="008E5847">
        <w:t xml:space="preserve"> including the</w:t>
      </w:r>
      <w:r w:rsidR="008E5847" w:rsidRPr="00225CCB">
        <w:t xml:space="preserve"> removal of unauthorized Containers and the replacement of Containers that confirm with the requirements of this Agreement. </w:t>
      </w:r>
    </w:p>
    <w:p w14:paraId="670FB54E" w14:textId="65383609" w:rsidR="008E5847" w:rsidRDefault="0035002B" w:rsidP="008E5847">
      <w:pPr>
        <w:pStyle w:val="3Lettereda"/>
      </w:pPr>
      <w:r>
        <w:t>e</w:t>
      </w:r>
      <w:r w:rsidR="008E5847">
        <w:t>.</w:t>
      </w:r>
      <w:r w:rsidR="008E5847">
        <w:tab/>
        <w:t>When purchasing plastic Collection Containers, Contractor shall purchase Containers that contain a minimum of 30% post-consumer recycled plastic content</w:t>
      </w:r>
      <w:r w:rsidR="00B84521">
        <w:t xml:space="preserve">, unless approved </w:t>
      </w:r>
      <w:r w:rsidR="004F6F10">
        <w:t xml:space="preserve">by </w:t>
      </w:r>
      <w:r w:rsidR="00B84521">
        <w:t>the Executive Director in advance of the purchase</w:t>
      </w:r>
      <w:r w:rsidR="008E5847">
        <w:t xml:space="preserve">. </w:t>
      </w:r>
    </w:p>
    <w:p w14:paraId="60AB6386" w14:textId="63777C25" w:rsidR="008E5847" w:rsidRDefault="0035002B" w:rsidP="008E5847">
      <w:pPr>
        <w:pStyle w:val="3Lettereda"/>
      </w:pPr>
      <w:r>
        <w:t>f</w:t>
      </w:r>
      <w:r w:rsidR="008E5847">
        <w:t>.</w:t>
      </w:r>
      <w:r w:rsidR="008E5847">
        <w:tab/>
        <w:t xml:space="preserve">All Containers </w:t>
      </w:r>
      <w:r w:rsidR="00B84521">
        <w:t xml:space="preserve">purchased by the Contractor </w:t>
      </w:r>
      <w:r w:rsidR="008E5847">
        <w:t xml:space="preserve">shall be 100% recyclable at the end of </w:t>
      </w:r>
      <w:r w:rsidR="00B84521">
        <w:t xml:space="preserve">their </w:t>
      </w:r>
      <w:r w:rsidR="008E5847">
        <w:t xml:space="preserve">useful life.  </w:t>
      </w:r>
    </w:p>
    <w:p w14:paraId="4E39AD61" w14:textId="17054E85" w:rsidR="008E5847" w:rsidRDefault="008E5847" w:rsidP="008E5847">
      <w:pPr>
        <w:pStyle w:val="2Numbered1"/>
      </w:pPr>
      <w:r>
        <w:t>5</w:t>
      </w:r>
      <w:r w:rsidRPr="00A1021C">
        <w:t>.</w:t>
      </w:r>
      <w:r w:rsidRPr="00A1021C">
        <w:tab/>
      </w:r>
      <w:r w:rsidRPr="0006303F">
        <w:rPr>
          <w:b/>
        </w:rPr>
        <w:t>Container Labeling</w:t>
      </w:r>
      <w:r>
        <w:t xml:space="preserve">.  On the </w:t>
      </w:r>
      <w:r w:rsidR="004451BF">
        <w:t>body and</w:t>
      </w:r>
      <w:r w:rsidR="0082355A">
        <w:t xml:space="preserve">/or lid </w:t>
      </w:r>
      <w:r>
        <w:t xml:space="preserve">of each </w:t>
      </w:r>
      <w:r w:rsidR="00082074">
        <w:t xml:space="preserve">new </w:t>
      </w:r>
      <w:r>
        <w:t xml:space="preserve">Container, </w:t>
      </w:r>
      <w:r w:rsidR="00082074">
        <w:t xml:space="preserve">the </w:t>
      </w:r>
      <w:r>
        <w:t>Contractor shall label the type of materials to be placed in the Container for Collection (e.g., Solid Waste, Recyclable Materials, Organic Materials, Food Scraps, cardboard, mixed paper, yard trimmings, wood waste, metal, etc.).  The labeling shall be positioned on the side</w:t>
      </w:r>
      <w:r w:rsidR="0082355A">
        <w:t xml:space="preserve"> and/or lid</w:t>
      </w:r>
      <w:r>
        <w:t xml:space="preserve"> of each Container so it is visible to the Generator at all times.  Hot stamping information on the Carts shall be limited to the labeling on the sides of the Carts and the Cart orientation arrows on the lid of the Cart.</w:t>
      </w:r>
    </w:p>
    <w:p w14:paraId="15BD345D" w14:textId="2294C85F" w:rsidR="008E5847" w:rsidRDefault="008E5847" w:rsidP="008E5847">
      <w:pPr>
        <w:pStyle w:val="2Numbered1"/>
      </w:pPr>
      <w:r>
        <w:tab/>
        <w:t xml:space="preserve">All Containers shall display the Authority’s name and logo, and a phone number(s) specific to the Service Area. </w:t>
      </w:r>
    </w:p>
    <w:p w14:paraId="755AE1D6" w14:textId="20708BB4" w:rsidR="008E5847" w:rsidRDefault="008E5847" w:rsidP="008E5847">
      <w:pPr>
        <w:pStyle w:val="2Numbered1"/>
      </w:pPr>
      <w:r>
        <w:t>6</w:t>
      </w:r>
      <w:r w:rsidRPr="00A1021C">
        <w:t>.</w:t>
      </w:r>
      <w:r w:rsidRPr="00A1021C">
        <w:tab/>
      </w:r>
      <w:r w:rsidRPr="0006303F">
        <w:rPr>
          <w:b/>
        </w:rPr>
        <w:t>Repair and Replacement of Containers</w:t>
      </w:r>
      <w:r>
        <w:rPr>
          <w:b/>
        </w:rPr>
        <w:t>; Inventory</w:t>
      </w:r>
      <w:r>
        <w:t xml:space="preserve">. </w:t>
      </w:r>
      <w:r w:rsidR="00E72CAF">
        <w:t xml:space="preserve">The </w:t>
      </w:r>
      <w:r>
        <w:t xml:space="preserve">Contractor shall be responsible for repairing or replacing Containers when </w:t>
      </w:r>
      <w:r w:rsidR="00E72CAF">
        <w:t xml:space="preserve">the </w:t>
      </w:r>
      <w:r>
        <w:t>Contractor determines the Container is no longer suitable for service; or when the Authority or Subscriber requests replacement of Subscriber’s Container that does not properly function, leaks, is damaged, or is otherwise not fit for service.</w:t>
      </w:r>
      <w:r w:rsidR="0088294B">
        <w:t xml:space="preserve"> Such replacement or repairing of Containers shall </w:t>
      </w:r>
      <w:r w:rsidR="001774DC">
        <w:t xml:space="preserve">not </w:t>
      </w:r>
      <w:r w:rsidR="0088294B">
        <w:t>count towards a Subscriber</w:t>
      </w:r>
      <w:r w:rsidR="00F600CA">
        <w:t>’</w:t>
      </w:r>
      <w:r w:rsidR="0088294B">
        <w:t xml:space="preserve">s free </w:t>
      </w:r>
      <w:r w:rsidR="00A814DB">
        <w:t>Cart replacement as described below.</w:t>
      </w:r>
      <w:r w:rsidR="001774DC">
        <w:t xml:space="preserve"> </w:t>
      </w:r>
      <w:r w:rsidR="00A814DB">
        <w:t>T</w:t>
      </w:r>
      <w:r w:rsidR="00E72CAF">
        <w:t xml:space="preserve">he </w:t>
      </w:r>
      <w:r>
        <w:t xml:space="preserve">Contractor shall be responsible for acquiring and providing the replacement Containers. </w:t>
      </w:r>
      <w:r w:rsidR="00E72CAF">
        <w:t>The</w:t>
      </w:r>
      <w:r>
        <w:t xml:space="preserve"> Contractor shall repair or replace all damaged or broken Containers within a one (1) week period.  If the repair or replacement cannot be completed within a week, the Subscriber shall be notified by </w:t>
      </w:r>
      <w:r w:rsidR="00E72CAF">
        <w:t xml:space="preserve">the </w:t>
      </w:r>
      <w:r>
        <w:t>Contractor and a larger Container shall be made available until the proper Container can be replaced.</w:t>
      </w:r>
    </w:p>
    <w:p w14:paraId="3A96C31B" w14:textId="0B6CD429" w:rsidR="008E5847" w:rsidRDefault="008E5847" w:rsidP="008E5847">
      <w:pPr>
        <w:pStyle w:val="2Numbered1"/>
      </w:pPr>
      <w:r>
        <w:tab/>
      </w:r>
      <w:r w:rsidR="00E72CAF">
        <w:t xml:space="preserve">The </w:t>
      </w:r>
      <w:r>
        <w:t xml:space="preserve">Contractor shall maintain a sufficient inventory of Containers to accommodate new Subscriber requests for service, requests for change in Service Levels (size, type, or number of Containers) from current Subscribers, and requests for replacement due to damage. </w:t>
      </w:r>
    </w:p>
    <w:p w14:paraId="44C7C018" w14:textId="3BED877C" w:rsidR="008E5847" w:rsidRDefault="008E5847" w:rsidP="008E5847">
      <w:pPr>
        <w:pStyle w:val="2Numbered1"/>
      </w:pPr>
      <w:r>
        <w:tab/>
      </w:r>
      <w:r w:rsidR="00E72CAF">
        <w:t xml:space="preserve">The </w:t>
      </w:r>
      <w:r>
        <w:t xml:space="preserve">Contractor shall provide to Single-Family Subscribers three (3) free Cart replacements (one for each material stream) per any twelve (12) month period </w:t>
      </w:r>
      <w:r w:rsidR="001751DA">
        <w:t xml:space="preserve">at the discretion of the </w:t>
      </w:r>
      <w:r w:rsidR="00B9629B">
        <w:t>Subscriber</w:t>
      </w:r>
      <w:r w:rsidR="00803197">
        <w:t>, for any reason</w:t>
      </w:r>
      <w:r w:rsidR="00B9629B">
        <w:t>.</w:t>
      </w:r>
      <w:r w:rsidR="00661DB3">
        <w:t xml:space="preserve"> </w:t>
      </w:r>
      <w:r w:rsidR="00DD350A">
        <w:t xml:space="preserve">Cart replacements that occur due to the Contractor damaging the Cart and/or </w:t>
      </w:r>
      <w:r w:rsidR="00413E89">
        <w:t>the Cart dropping into the hopper of the Collection vehicle shall not count towards a Subscribers free Cart replacement.</w:t>
      </w:r>
      <w:r>
        <w:t xml:space="preserve"> If Subscriber requests more than one (1) Cart replacement per any twelve (12) month period, </w:t>
      </w:r>
      <w:r w:rsidR="004451BF">
        <w:t xml:space="preserve">the </w:t>
      </w:r>
      <w:r>
        <w:t xml:space="preserve">Contractor shall make Carts available at a Rate not to exceed Maximum Rates for such services. Single-Family Subscribers may also request one </w:t>
      </w:r>
      <w:r w:rsidR="00A814DB">
        <w:t xml:space="preserve">(1) </w:t>
      </w:r>
      <w:r>
        <w:t>Cart size exchange per Rate Year at no charge.</w:t>
      </w:r>
      <w:r w:rsidR="004B3C2D">
        <w:t xml:space="preserve"> Single-Family </w:t>
      </w:r>
      <w:r w:rsidR="001C4B41">
        <w:t>Subscriber</w:t>
      </w:r>
      <w:r w:rsidR="004B3C2D">
        <w:t xml:space="preserve"> Cart size exchanges for </w:t>
      </w:r>
      <w:r w:rsidR="004B3C2D">
        <w:lastRenderedPageBreak/>
        <w:t xml:space="preserve">Recyclable Materials and Commingled </w:t>
      </w:r>
      <w:r w:rsidR="00877BEF">
        <w:t>Organics</w:t>
      </w:r>
      <w:r w:rsidR="004B3C2D">
        <w:t xml:space="preserve"> Carts</w:t>
      </w:r>
      <w:r w:rsidR="00E91FCD">
        <w:t xml:space="preserve"> </w:t>
      </w:r>
      <w:r w:rsidR="0043093F">
        <w:t>shall</w:t>
      </w:r>
      <w:r w:rsidR="00E91FCD">
        <w:t xml:space="preserve"> not count towards a Subscribers free Cart replacement as described herein. </w:t>
      </w:r>
      <w:r w:rsidR="0043093F">
        <w:t>Single-Family Subscriber Cart size exchange for Solid Waste Carts shall count</w:t>
      </w:r>
      <w:r>
        <w:t xml:space="preserve"> </w:t>
      </w:r>
      <w:r w:rsidR="0043093F">
        <w:t xml:space="preserve">towards a </w:t>
      </w:r>
      <w:r w:rsidR="001C4B41">
        <w:t xml:space="preserve">Subscribers free Cart replacement. </w:t>
      </w:r>
      <w:r>
        <w:t xml:space="preserve">All such Containers shall be provided within one (1) week of request, excluding requests to change Cart size which occur within one (1) month of the Commencement Date, which may be provided within one (1) month of request.  </w:t>
      </w:r>
    </w:p>
    <w:p w14:paraId="7EF9AD2D" w14:textId="75E162C0" w:rsidR="001C4B41" w:rsidRPr="001A06AD" w:rsidRDefault="001C4B41" w:rsidP="008E5847">
      <w:pPr>
        <w:pStyle w:val="2Numbered1"/>
      </w:pPr>
      <w:r>
        <w:tab/>
        <w:t xml:space="preserve">Multi-Family and Commercial Subscribers </w:t>
      </w:r>
      <w:r w:rsidR="00E22317">
        <w:t xml:space="preserve">shall pay for Container </w:t>
      </w:r>
      <w:r w:rsidR="00FC76A2">
        <w:t xml:space="preserve">replacements for any reason except if: (i) the Contractor </w:t>
      </w:r>
      <w:r w:rsidR="00521E44">
        <w:t xml:space="preserve">damages the </w:t>
      </w:r>
      <w:r w:rsidR="000011D1">
        <w:t>Container, (ii) the Contractor determines the Container needs to be replaced or repaired</w:t>
      </w:r>
      <w:r w:rsidR="00734216">
        <w:t xml:space="preserve"> in accordance with this Section, or (iii) if the Subscriber requests a different </w:t>
      </w:r>
      <w:r w:rsidR="00463B0B">
        <w:t xml:space="preserve">sized Container. </w:t>
      </w:r>
    </w:p>
    <w:p w14:paraId="3E213807" w14:textId="6C1E8BA9" w:rsidR="008E5847" w:rsidRDefault="008E5847" w:rsidP="008E5847">
      <w:pPr>
        <w:pStyle w:val="2Numbered1"/>
      </w:pPr>
      <w:r>
        <w:t>7</w:t>
      </w:r>
      <w:r w:rsidRPr="001A06AD">
        <w:t>.</w:t>
      </w:r>
      <w:r w:rsidRPr="001A06AD">
        <w:tab/>
      </w:r>
      <w:r w:rsidRPr="001A06AD">
        <w:rPr>
          <w:b/>
        </w:rPr>
        <w:t>Maintenance, Cleaning, Painting</w:t>
      </w:r>
      <w:r w:rsidRPr="001A06AD">
        <w:t>.  All Containers shall be maintained in a safe, serviceable, an</w:t>
      </w:r>
      <w:r w:rsidRPr="005801FC">
        <w:t xml:space="preserve">d functional condition and present a clean appearance. </w:t>
      </w:r>
      <w:r w:rsidR="00A06286">
        <w:t xml:space="preserve">The </w:t>
      </w:r>
      <w:r w:rsidRPr="005801FC">
        <w:t>Contractor shall repair or replace all Containers damaged by Collection operations</w:t>
      </w:r>
      <w:r>
        <w:t xml:space="preserve"> in accordance with standards specified in </w:t>
      </w:r>
      <w:r w:rsidR="00683873">
        <w:t xml:space="preserve">this </w:t>
      </w:r>
      <w:r>
        <w:t>Section</w:t>
      </w:r>
      <w:r w:rsidRPr="005801FC">
        <w:t xml:space="preserve">, unless damage is </w:t>
      </w:r>
      <w:r>
        <w:t xml:space="preserve">undisputedly </w:t>
      </w:r>
      <w:r w:rsidRPr="005801FC">
        <w:t xml:space="preserve">caused by </w:t>
      </w:r>
      <w:r>
        <w:t>Customer’s</w:t>
      </w:r>
      <w:r w:rsidRPr="00E35487">
        <w:t xml:space="preserve"> </w:t>
      </w:r>
      <w:r w:rsidRPr="005801FC">
        <w:t xml:space="preserve">gross negligence, in which case, the </w:t>
      </w:r>
      <w:r>
        <w:t>Subscriber</w:t>
      </w:r>
      <w:r w:rsidRPr="005801FC">
        <w:t xml:space="preserve"> will be billed for repair or replacement of Container</w:t>
      </w:r>
      <w:r>
        <w:t xml:space="preserve"> at a Rate not to exceed the Maximum Rate for such service</w:t>
      </w:r>
      <w:r w:rsidRPr="005801FC">
        <w:t xml:space="preserve">. </w:t>
      </w:r>
      <w:r>
        <w:t xml:space="preserve">All Containers shall be maintained in a functional condition. </w:t>
      </w:r>
    </w:p>
    <w:p w14:paraId="1B6F402F" w14:textId="4E4CA3F2" w:rsidR="008E5847" w:rsidRDefault="008E5847" w:rsidP="008E5847">
      <w:pPr>
        <w:pStyle w:val="2Numbered1"/>
      </w:pPr>
      <w:r>
        <w:tab/>
      </w:r>
      <w:r w:rsidR="00A06286">
        <w:t xml:space="preserve">The </w:t>
      </w:r>
      <w:r>
        <w:t xml:space="preserve">Contractor shall steam clean and repaint all Containers as needed (other than Carts) so as to present a clean appearance.  </w:t>
      </w:r>
      <w:r w:rsidR="00A06286">
        <w:t xml:space="preserve">The </w:t>
      </w:r>
      <w:r w:rsidRPr="009C46A3">
        <w:t xml:space="preserve">Contractor shall offer steam cleaning service (or clean Container exchange) to </w:t>
      </w:r>
      <w:r>
        <w:t>Customers</w:t>
      </w:r>
      <w:r w:rsidRPr="00E35487">
        <w:t xml:space="preserve"> </w:t>
      </w:r>
      <w:r w:rsidRPr="009C46A3">
        <w:t>requesting such service, and shall charge Subscribers for such cleaning (or Container exchange) at a Rate not to exceed Maximum Rates.</w:t>
      </w:r>
      <w:r>
        <w:t xml:space="preserve">  </w:t>
      </w:r>
    </w:p>
    <w:p w14:paraId="15FE042C" w14:textId="1F106B56" w:rsidR="008E5847" w:rsidRDefault="008E5847" w:rsidP="008E5847">
      <w:pPr>
        <w:pStyle w:val="2Numbered1"/>
      </w:pPr>
      <w:r>
        <w:tab/>
      </w:r>
      <w:r w:rsidR="00A06286">
        <w:t xml:space="preserve">The </w:t>
      </w:r>
      <w:r>
        <w:t xml:space="preserve">Contractor shall remove graffiti from Containers within </w:t>
      </w:r>
      <w:r w:rsidR="00790BF1">
        <w:t xml:space="preserve">two (2) Working Days </w:t>
      </w:r>
      <w:r>
        <w:t xml:space="preserve">of identification by </w:t>
      </w:r>
      <w:r w:rsidR="009B4344">
        <w:t xml:space="preserve">the </w:t>
      </w:r>
      <w:r>
        <w:t xml:space="preserve">Contractor or notice by </w:t>
      </w:r>
      <w:r w:rsidR="009B4344">
        <w:t xml:space="preserve">the </w:t>
      </w:r>
      <w:r>
        <w:t>Authority or Customers</w:t>
      </w:r>
      <w:r w:rsidRPr="00E35487">
        <w:t xml:space="preserve"> </w:t>
      </w:r>
      <w:r>
        <w:t xml:space="preserve">if such graffiti includes any written or pictorial obscenities and otherwise within </w:t>
      </w:r>
      <w:r w:rsidR="005A2E57">
        <w:t xml:space="preserve">ten </w:t>
      </w:r>
      <w:r>
        <w:t>(1</w:t>
      </w:r>
      <w:r w:rsidR="005A2E57">
        <w:t>0</w:t>
      </w:r>
      <w:r>
        <w:t xml:space="preserve">) </w:t>
      </w:r>
      <w:r w:rsidR="005A2E57">
        <w:t>Working Days</w:t>
      </w:r>
      <w:r>
        <w:t xml:space="preserve">.  </w:t>
      </w:r>
    </w:p>
    <w:p w14:paraId="4CF2CF32" w14:textId="373A0109" w:rsidR="008E5847" w:rsidRDefault="008E5847" w:rsidP="008E5847">
      <w:pPr>
        <w:pStyle w:val="2Numbered1"/>
      </w:pPr>
      <w:r>
        <w:tab/>
        <w:t xml:space="preserve">At the Authority’s request, </w:t>
      </w:r>
      <w:r w:rsidR="00A06286">
        <w:t xml:space="preserve">the </w:t>
      </w:r>
      <w:r>
        <w:t xml:space="preserve">Contractor shall provide </w:t>
      </w:r>
      <w:r w:rsidR="009B4344">
        <w:t xml:space="preserve">the </w:t>
      </w:r>
      <w:r>
        <w:t xml:space="preserve">Authority with a list of Containers and the date each Container was painted and maintained.  </w:t>
      </w:r>
    </w:p>
    <w:p w14:paraId="1A038862" w14:textId="21281D6D" w:rsidR="008E5847" w:rsidRDefault="008E5847" w:rsidP="008E5847">
      <w:pPr>
        <w:pStyle w:val="2Numbered1"/>
      </w:pPr>
      <w:r>
        <w:t>8</w:t>
      </w:r>
      <w:r w:rsidRPr="00A1021C">
        <w:t>.</w:t>
      </w:r>
      <w:r w:rsidRPr="00A1021C">
        <w:tab/>
      </w:r>
      <w:r>
        <w:rPr>
          <w:b/>
        </w:rPr>
        <w:t>Authority</w:t>
      </w:r>
      <w:r w:rsidRPr="0006303F">
        <w:rPr>
          <w:b/>
        </w:rPr>
        <w:t xml:space="preserve"> Ownership of Containers at </w:t>
      </w:r>
      <w:r>
        <w:rPr>
          <w:b/>
        </w:rPr>
        <w:t>E</w:t>
      </w:r>
      <w:r w:rsidRPr="0006303F">
        <w:rPr>
          <w:b/>
        </w:rPr>
        <w:t>nd of Term</w:t>
      </w:r>
      <w:r>
        <w:t>.  Upon expiration or early termination of this Agreement, all Carts, Bins, Drop Boxes, and Compactors (for permanent Subscribers) purchased and put into service at Customers’</w:t>
      </w:r>
      <w:r w:rsidRPr="00E35487">
        <w:t xml:space="preserve"> </w:t>
      </w:r>
      <w:r>
        <w:t>Premises during the Term of the Agreement shall become property of the Authority at no cost to the Authority if such Containers are fully depreciated.  All Carts, Bins, Drop Boxes, and Compactors (for permanent Subscribers) purchased and put into service at Customers’</w:t>
      </w:r>
      <w:r w:rsidRPr="00E35487">
        <w:t xml:space="preserve"> </w:t>
      </w:r>
      <w:r>
        <w:t>Premises during the Term of the Agreement that have not been fully depreciated shall be available to the Authority, at the Authority’s option, at a cost reflecting the net book value.</w:t>
      </w:r>
    </w:p>
    <w:p w14:paraId="1493DB91" w14:textId="3FF34918" w:rsidR="008E5847" w:rsidRDefault="008E5847" w:rsidP="008E5847">
      <w:pPr>
        <w:pStyle w:val="2Numbered1"/>
      </w:pPr>
      <w:r>
        <w:tab/>
        <w:t xml:space="preserve">At its sole discretion, the Authority may elect not to exercise its rights with regards to this Section and, in such case, the Containers shall remain the property of the Contractor upon the date of this Agreement’s expiration or earlier termination.  In such case, </w:t>
      </w:r>
      <w:r w:rsidR="009B4344">
        <w:t xml:space="preserve">the </w:t>
      </w:r>
      <w:r>
        <w:t>Contractor shall be responsible for outstanding depreciation and for removing all Containers in service from the Premises, in cooperation with the Authority’s new contractor for collection services, on a schedule that is approved by the Authority and that does not otherwise leave Customers without Containers or with two (2) sets of Containers.</w:t>
      </w:r>
      <w:r w:rsidR="009B4344">
        <w:t xml:space="preserve"> The</w:t>
      </w:r>
      <w:r w:rsidRPr="009F18CC">
        <w:t xml:space="preserve"> Contractor shall arrange for reuse or Recycling of Containers removed from the Service Area.</w:t>
      </w:r>
    </w:p>
    <w:p w14:paraId="036FCB7A" w14:textId="750A3BF6" w:rsidR="00597109" w:rsidRDefault="00597109" w:rsidP="00E17051">
      <w:pPr>
        <w:pStyle w:val="Heading2"/>
      </w:pPr>
      <w:bookmarkStart w:id="216" w:name="_Toc180661789"/>
      <w:r>
        <w:lastRenderedPageBreak/>
        <w:t>8.13</w:t>
      </w:r>
      <w:r w:rsidR="00F113F7" w:rsidRPr="00F113F7">
        <w:rPr>
          <w:bCs/>
          <w:iCs/>
        </w:rPr>
        <w:tab/>
      </w:r>
      <w:r>
        <w:t>Compliance with Facility Rules</w:t>
      </w:r>
      <w:bookmarkEnd w:id="213"/>
      <w:bookmarkEnd w:id="214"/>
      <w:bookmarkEnd w:id="216"/>
    </w:p>
    <w:p w14:paraId="231123CF" w14:textId="4086AD2E" w:rsidR="0019327F" w:rsidRDefault="0019327F" w:rsidP="0019327F">
      <w:pPr>
        <w:pStyle w:val="BodyText"/>
      </w:pPr>
      <w:r>
        <w:t xml:space="preserve">The Contractor shall observe and comply with all regulations in effect at the Designated Facilities and shall </w:t>
      </w:r>
      <w:r w:rsidRPr="00436BF7">
        <w:t xml:space="preserve">cooperate with the operators thereof with respect to Acceptance, </w:t>
      </w:r>
      <w:r w:rsidR="00436BF7" w:rsidRPr="00436BF7">
        <w:t xml:space="preserve">Delivery, </w:t>
      </w:r>
      <w:r w:rsidRPr="00436BF7">
        <w:t>Transfer and Transport</w:t>
      </w:r>
      <w:r w:rsidR="00F54B05" w:rsidRPr="00436BF7">
        <w:t xml:space="preserve"> </w:t>
      </w:r>
      <w:r w:rsidRPr="00436BF7">
        <w:t>of Solid Waste, Recyclable Materials, Commingled Organics, Pre-Processed Commercial Food Scraps, and/or Mixed Materials,</w:t>
      </w:r>
      <w:r>
        <w:t xml:space="preserve"> including directions to unload </w:t>
      </w:r>
      <w:r w:rsidR="00F87401">
        <w:t xml:space="preserve">Collection </w:t>
      </w:r>
      <w:r>
        <w:t xml:space="preserve">Vehicles in designated areas, accommodating operations and maintenance activities, and complying with Unpermitted Waste </w:t>
      </w:r>
      <w:r w:rsidR="005672A9">
        <w:t xml:space="preserve">and/or Excluded Waste </w:t>
      </w:r>
      <w:r>
        <w:t xml:space="preserve">exclusion programs. </w:t>
      </w:r>
    </w:p>
    <w:p w14:paraId="3A9AA251" w14:textId="2867D2CF" w:rsidR="00F303FD" w:rsidRDefault="00F303FD" w:rsidP="00F303FD">
      <w:pPr>
        <w:pStyle w:val="Heading2"/>
      </w:pPr>
      <w:bookmarkStart w:id="217" w:name="_Toc162593517"/>
      <w:bookmarkStart w:id="218" w:name="_Toc180661790"/>
      <w:bookmarkStart w:id="219" w:name="_Toc160620767"/>
      <w:bookmarkStart w:id="220" w:name="_Toc160626708"/>
      <w:r>
        <w:t>8.14</w:t>
      </w:r>
      <w:r>
        <w:tab/>
      </w:r>
      <w:bookmarkEnd w:id="217"/>
      <w:r w:rsidR="006A7106">
        <w:t>Reserved</w:t>
      </w:r>
      <w:bookmarkEnd w:id="218"/>
    </w:p>
    <w:p w14:paraId="713545CD" w14:textId="37678DED" w:rsidR="00576FB7" w:rsidRPr="00576FB7" w:rsidRDefault="00576FB7" w:rsidP="00576FB7">
      <w:pPr>
        <w:pStyle w:val="Heading2"/>
      </w:pPr>
      <w:bookmarkStart w:id="221" w:name="_Toc180661791"/>
      <w:r>
        <w:t>8.15</w:t>
      </w:r>
      <w:r>
        <w:tab/>
        <w:t>Reserved</w:t>
      </w:r>
      <w:bookmarkEnd w:id="221"/>
    </w:p>
    <w:p w14:paraId="49DE3F4C" w14:textId="0FA2F26D" w:rsidR="00597109" w:rsidRDefault="00597109" w:rsidP="003C6383">
      <w:pPr>
        <w:pStyle w:val="Heading1"/>
      </w:pPr>
      <w:bookmarkStart w:id="222" w:name="_Toc180661792"/>
      <w:r>
        <w:t>ARTICLE 9</w:t>
      </w:r>
      <w:r w:rsidR="00D1589D">
        <w:br/>
      </w:r>
      <w:r>
        <w:t>PAYMENTS TO THE AUTHORITY</w:t>
      </w:r>
      <w:bookmarkEnd w:id="222"/>
      <w:r>
        <w:t xml:space="preserve"> </w:t>
      </w:r>
      <w:bookmarkEnd w:id="219"/>
      <w:bookmarkEnd w:id="220"/>
    </w:p>
    <w:p w14:paraId="705899D4" w14:textId="67BA323B" w:rsidR="003359B3" w:rsidRPr="00034C36" w:rsidRDefault="003359B3" w:rsidP="003359B3">
      <w:pPr>
        <w:pStyle w:val="Heading2"/>
      </w:pPr>
      <w:bookmarkStart w:id="223" w:name="_Toc387657494"/>
      <w:bookmarkStart w:id="224" w:name="_Toc180661793"/>
      <w:bookmarkStart w:id="225" w:name="_Toc160620769"/>
      <w:bookmarkStart w:id="226" w:name="_Toc160626710"/>
      <w:r w:rsidRPr="00034C36">
        <w:t>9.</w:t>
      </w:r>
      <w:r w:rsidR="003174AC">
        <w:t>1</w:t>
      </w:r>
      <w:r w:rsidRPr="00034C36">
        <w:tab/>
      </w:r>
      <w:r w:rsidR="002233C4" w:rsidRPr="00034C36">
        <w:t>Other Payments</w:t>
      </w:r>
      <w:bookmarkEnd w:id="223"/>
      <w:bookmarkEnd w:id="224"/>
    </w:p>
    <w:p w14:paraId="122E8999" w14:textId="293F2E48" w:rsidR="004F6A81" w:rsidRPr="004A132D" w:rsidRDefault="00D77B3C" w:rsidP="00D77B3C">
      <w:pPr>
        <w:pStyle w:val="1Lettered"/>
      </w:pPr>
      <w:r w:rsidRPr="00034C36">
        <w:t xml:space="preserve">A. </w:t>
      </w:r>
      <w:r w:rsidRPr="00034C36">
        <w:tab/>
      </w:r>
      <w:r w:rsidRPr="00034C36">
        <w:rPr>
          <w:b/>
        </w:rPr>
        <w:t>Authority Reimbursements.</w:t>
      </w:r>
      <w:r w:rsidRPr="00034C36">
        <w:t xml:space="preserve"> </w:t>
      </w:r>
      <w:r w:rsidR="004F6A81" w:rsidRPr="004A132D">
        <w:t xml:space="preserve">The Parties understand and agree that the source of funds for the exclusive franchise provided in Section 2.1; the administration of and compliance with state law requirements; the management and implementation of programs and services related to solid waste diversion and disposal; the management and administration of the rights, privileges, and services under this Agreement and the other service agreements; and the Tipping Fees and other payments to the Recyclables Contractor, Organics Contractor, Commercial Food Scraps Contractor, Reuse Contractor, Disposal Contractor, and other related Authority contractors for services directly and indirectly related to this Agreement is the Authority Reimbursements component of the Maximum Rates charged to Subscribers by the Contractor. </w:t>
      </w:r>
    </w:p>
    <w:p w14:paraId="60E684C6" w14:textId="6758494C" w:rsidR="006C5B3F" w:rsidRPr="00034C36" w:rsidRDefault="006C5B3F" w:rsidP="006C5B3F">
      <w:pPr>
        <w:pStyle w:val="1Lettered"/>
        <w:ind w:firstLine="0"/>
      </w:pPr>
      <w:r w:rsidRPr="00034C36">
        <w:t xml:space="preserve">The Authority Reimbursements </w:t>
      </w:r>
      <w:r>
        <w:t xml:space="preserve">amount </w:t>
      </w:r>
      <w:r w:rsidRPr="00034C36">
        <w:t>shall be calculated annually when Maximum Rates are established</w:t>
      </w:r>
      <w:r>
        <w:t>.</w:t>
      </w:r>
      <w:r w:rsidRPr="00034C36">
        <w:t xml:space="preserve"> </w:t>
      </w:r>
      <w:r>
        <w:t>Authority Reimbursements are</w:t>
      </w:r>
      <w:r w:rsidRPr="00034C36">
        <w:t xml:space="preserve"> a </w:t>
      </w:r>
      <w:r>
        <w:t xml:space="preserve">component of </w:t>
      </w:r>
      <w:r w:rsidRPr="00034C36">
        <w:t>Pass-Through</w:t>
      </w:r>
      <w:r>
        <w:t>s</w:t>
      </w:r>
      <w:r w:rsidRPr="00034C36">
        <w:t xml:space="preserve"> </w:t>
      </w:r>
      <w:r>
        <w:t>and shall be included in the calculation of Maximum Rates as provided in Article 10.</w:t>
      </w:r>
      <w:r w:rsidRPr="00034C36">
        <w:t xml:space="preserve"> </w:t>
      </w:r>
      <w:r>
        <w:t>T</w:t>
      </w:r>
      <w:r w:rsidRPr="00034C36">
        <w:t>he Contractor shall pay one-twelfth (1/12</w:t>
      </w:r>
      <w:r w:rsidRPr="00034C36">
        <w:rPr>
          <w:vertAlign w:val="superscript"/>
        </w:rPr>
        <w:t>th</w:t>
      </w:r>
      <w:r w:rsidRPr="00034C36">
        <w:t xml:space="preserve">) of the total annual amount of the </w:t>
      </w:r>
      <w:r>
        <w:t>A</w:t>
      </w:r>
      <w:r w:rsidRPr="00034C36">
        <w:t xml:space="preserve">uthority Reimbursements payment each month. </w:t>
      </w:r>
      <w:r w:rsidR="009B4344">
        <w:t xml:space="preserve">The </w:t>
      </w:r>
      <w:r w:rsidRPr="00034C36">
        <w:t xml:space="preserve">Contractor may be required to separately identify the Authority Reimbursements, or any components thereof, on bills as determined and directed by the Authority. </w:t>
      </w:r>
    </w:p>
    <w:p w14:paraId="68E09DE4" w14:textId="6D45C350" w:rsidR="00597109" w:rsidRDefault="00597109" w:rsidP="00E17051">
      <w:pPr>
        <w:pStyle w:val="Heading2"/>
      </w:pPr>
      <w:bookmarkStart w:id="227" w:name="_Toc180661794"/>
      <w:r>
        <w:t>9.</w:t>
      </w:r>
      <w:r w:rsidR="003174AC">
        <w:t>2</w:t>
      </w:r>
      <w:r w:rsidR="00F113F7" w:rsidRPr="00F113F7">
        <w:rPr>
          <w:bCs/>
          <w:iCs/>
        </w:rPr>
        <w:tab/>
      </w:r>
      <w:r>
        <w:t>Adjustment of Payments</w:t>
      </w:r>
      <w:bookmarkEnd w:id="225"/>
      <w:bookmarkEnd w:id="226"/>
      <w:bookmarkEnd w:id="227"/>
    </w:p>
    <w:p w14:paraId="1E3A11EE" w14:textId="77777777" w:rsidR="00BD39D5" w:rsidRDefault="00BD39D5" w:rsidP="00BD39D5">
      <w:pPr>
        <w:pStyle w:val="BodyText"/>
      </w:pPr>
      <w:bookmarkStart w:id="228" w:name="_Toc160620770"/>
      <w:bookmarkStart w:id="229" w:name="_Toc160626711"/>
      <w:r>
        <w:t>In its sole discretion, the Authority may adjust the amount of Authority Reimbursements, as necessary. Such adjustment shall be reflected in the calculation of Maximum Rates.</w:t>
      </w:r>
    </w:p>
    <w:p w14:paraId="466D3B67" w14:textId="063971B4" w:rsidR="00597109" w:rsidRDefault="00597109" w:rsidP="00E17051">
      <w:pPr>
        <w:pStyle w:val="Heading2"/>
      </w:pPr>
      <w:bookmarkStart w:id="230" w:name="_Toc180661795"/>
      <w:r>
        <w:t>9.</w:t>
      </w:r>
      <w:r w:rsidR="003174AC">
        <w:t>3</w:t>
      </w:r>
      <w:r w:rsidR="00F113F7" w:rsidRPr="00F113F7">
        <w:rPr>
          <w:bCs/>
          <w:iCs/>
        </w:rPr>
        <w:tab/>
      </w:r>
      <w:r>
        <w:t>Method of Payments</w:t>
      </w:r>
      <w:bookmarkEnd w:id="228"/>
      <w:bookmarkEnd w:id="229"/>
      <w:bookmarkEnd w:id="230"/>
    </w:p>
    <w:p w14:paraId="6F0B10B6" w14:textId="32A176B2" w:rsidR="005F0DD2" w:rsidRDefault="005F0DD2" w:rsidP="005F0DD2">
      <w:pPr>
        <w:pStyle w:val="BodyText"/>
      </w:pPr>
      <w:bookmarkStart w:id="231" w:name="_Toc160620771"/>
      <w:bookmarkStart w:id="232" w:name="_Toc160626712"/>
      <w:r>
        <w:t>The Contractor shall remit the Authority Reimbursements to the Authority on a monthly basis.</w:t>
      </w:r>
      <w:r w:rsidR="009B4344">
        <w:t xml:space="preserve"> </w:t>
      </w:r>
      <w:r>
        <w:t>All payments shall be paid by check or electronic payment method approved by the Executive Director. The Contractor is prohibited from withholding or offsetting payments to the Authority as a remedy for any dispute under this Agreement.</w:t>
      </w:r>
    </w:p>
    <w:p w14:paraId="1DB36012" w14:textId="2EAC602F" w:rsidR="00597109" w:rsidRDefault="00597109" w:rsidP="00E17051">
      <w:pPr>
        <w:pStyle w:val="Heading2"/>
      </w:pPr>
      <w:bookmarkStart w:id="233" w:name="_Toc180661796"/>
      <w:r>
        <w:lastRenderedPageBreak/>
        <w:t>9.</w:t>
      </w:r>
      <w:r w:rsidR="003174AC">
        <w:t>4</w:t>
      </w:r>
      <w:r w:rsidR="00F113F7" w:rsidRPr="00F113F7">
        <w:rPr>
          <w:bCs/>
          <w:iCs/>
        </w:rPr>
        <w:tab/>
      </w:r>
      <w:r>
        <w:t>Timing of Payments and Penalties for Late Payments</w:t>
      </w:r>
      <w:bookmarkEnd w:id="231"/>
      <w:bookmarkEnd w:id="232"/>
      <w:bookmarkEnd w:id="233"/>
    </w:p>
    <w:p w14:paraId="3807283E" w14:textId="7B167BBE" w:rsidR="005E5BBE" w:rsidRDefault="005E5BBE" w:rsidP="005E5BBE">
      <w:pPr>
        <w:pStyle w:val="BodyText"/>
        <w:rPr>
          <w:iCs/>
        </w:rPr>
      </w:pPr>
      <w:r>
        <w:t>The Contractor shall remit the Authority Reimbursements to the Authority on the twentieth (20</w:t>
      </w:r>
      <w:r w:rsidRPr="004F20AA">
        <w:rPr>
          <w:vertAlign w:val="superscript"/>
        </w:rPr>
        <w:t>th</w:t>
      </w:r>
      <w:r>
        <w:t>) Day of each month during the Term of this Agreement</w:t>
      </w:r>
      <w:r w:rsidR="0074129C">
        <w:t xml:space="preserve"> for the prior month</w:t>
      </w:r>
      <w:r>
        <w:t xml:space="preserve">. </w:t>
      </w:r>
      <w:r w:rsidRPr="00BE43A9">
        <w:t xml:space="preserve">If </w:t>
      </w:r>
      <w:r>
        <w:t>the Authority Reimbursements</w:t>
      </w:r>
      <w:r w:rsidRPr="00BE43A9">
        <w:t xml:space="preserve"> are not paid to the </w:t>
      </w:r>
      <w:r w:rsidRPr="00D24641">
        <w:t xml:space="preserve">Authority </w:t>
      </w:r>
      <w:r>
        <w:t>on or before the twentieth (20</w:t>
      </w:r>
      <w:r w:rsidRPr="004F20AA">
        <w:rPr>
          <w:vertAlign w:val="superscript"/>
        </w:rPr>
        <w:t>th</w:t>
      </w:r>
      <w:r>
        <w:t>) Day of any month</w:t>
      </w:r>
      <w:r w:rsidRPr="00D24641">
        <w:t xml:space="preserve">, </w:t>
      </w:r>
      <w:r w:rsidR="009B4344">
        <w:t xml:space="preserve">the </w:t>
      </w:r>
      <w:r w:rsidRPr="00D24641">
        <w:t xml:space="preserve">Contractor shall </w:t>
      </w:r>
      <w:r>
        <w:t>pay</w:t>
      </w:r>
      <w:r w:rsidRPr="00D24641">
        <w:t xml:space="preserve"> to the Authority </w:t>
      </w:r>
      <w:r>
        <w:rPr>
          <w:iCs/>
        </w:rPr>
        <w:t xml:space="preserve">administrative charges in an amount not to exceed median Secured Overnight Financing </w:t>
      </w:r>
      <w:r w:rsidR="00FB3E7B">
        <w:rPr>
          <w:iCs/>
        </w:rPr>
        <w:t>r</w:t>
      </w:r>
      <w:r>
        <w:rPr>
          <w:iCs/>
        </w:rPr>
        <w:t>ate published by the New York Federal Reserve Bank (SOFR) plus two (2)</w:t>
      </w:r>
      <w:r w:rsidRPr="00D24641">
        <w:rPr>
          <w:iCs/>
        </w:rPr>
        <w:t xml:space="preserve">. </w:t>
      </w:r>
      <w:r>
        <w:rPr>
          <w:iCs/>
        </w:rPr>
        <w:t xml:space="preserve">Late payment penalty amounts shall not be considered allowable or eligible for </w:t>
      </w:r>
      <w:r w:rsidR="00AA183F">
        <w:rPr>
          <w:iCs/>
        </w:rPr>
        <w:t>reimbursement</w:t>
      </w:r>
      <w:r>
        <w:rPr>
          <w:iCs/>
        </w:rPr>
        <w:t xml:space="preserve"> to the Contractor.</w:t>
      </w:r>
    </w:p>
    <w:p w14:paraId="5A6A9488" w14:textId="77777777" w:rsidR="005E5BBE" w:rsidRDefault="005E5BBE" w:rsidP="005E5BBE">
      <w:pPr>
        <w:pStyle w:val="BodyText"/>
      </w:pPr>
      <w:r>
        <w:t xml:space="preserve">The late payment penalty amounts are not intended as Interest on debt, but rather are intended as a predetermined penalty for failure to meet an obligation under this Agreement. </w:t>
      </w:r>
    </w:p>
    <w:p w14:paraId="5991A053" w14:textId="7CEDD437" w:rsidR="00597109" w:rsidRDefault="00597109" w:rsidP="00E17051">
      <w:pPr>
        <w:pStyle w:val="Heading2"/>
      </w:pPr>
      <w:bookmarkStart w:id="234" w:name="_Toc160620772"/>
      <w:bookmarkStart w:id="235" w:name="_Toc160626713"/>
      <w:bookmarkStart w:id="236" w:name="_Toc180661797"/>
      <w:r>
        <w:t>9.</w:t>
      </w:r>
      <w:r w:rsidR="003174AC">
        <w:t>5</w:t>
      </w:r>
      <w:r w:rsidR="00F113F7" w:rsidRPr="00F113F7">
        <w:rPr>
          <w:bCs/>
          <w:iCs/>
        </w:rPr>
        <w:tab/>
      </w:r>
      <w:r>
        <w:t>Billing and Payment Audit</w:t>
      </w:r>
      <w:bookmarkEnd w:id="234"/>
      <w:bookmarkEnd w:id="235"/>
      <w:bookmarkEnd w:id="236"/>
    </w:p>
    <w:p w14:paraId="35C6CE80" w14:textId="2511D67A" w:rsidR="00065B4D" w:rsidRDefault="00065B4D" w:rsidP="00065B4D">
      <w:pPr>
        <w:pStyle w:val="BodyText"/>
      </w:pPr>
      <w:bookmarkStart w:id="237" w:name="_Toc160620773"/>
      <w:bookmarkStart w:id="238" w:name="_Toc160626714"/>
      <w:r>
        <w:t xml:space="preserve">The Authority may, at any time during the Term or within three (3) years following the expiration or early termination of this Agreement, perform an audit of </w:t>
      </w:r>
      <w:r w:rsidR="00B3218C">
        <w:t xml:space="preserve">the </w:t>
      </w:r>
      <w:r>
        <w:t>Contractor’s Tonnage records, Billings, and payment of monies due to the Authority provided however, that the Authority has up to three (3) years to provide such notice to the Contractor that such an audit is being required if the request follows the expiration or early termination of the Agreement</w:t>
      </w:r>
      <w:r w:rsidRPr="00D24641">
        <w:t xml:space="preserve"> . The Contractor shall fully cooperate with the Authority in any such audit</w:t>
      </w:r>
      <w:r w:rsidRPr="008305B1">
        <w:t xml:space="preserve"> </w:t>
      </w:r>
      <w:r>
        <w:t xml:space="preserve">by providing a thorough, complete, and accurate response to any requests for information within ten (10) Business Days after </w:t>
      </w:r>
      <w:r w:rsidR="00B3218C">
        <w:t xml:space="preserve">the </w:t>
      </w:r>
      <w:r>
        <w:t>Authority’s request</w:t>
      </w:r>
      <w:r w:rsidRPr="00D24641">
        <w:t>. Should the Authority or its agent perform this review and identify Billing errors or other errors in payments due to the Authority</w:t>
      </w:r>
      <w:r w:rsidRPr="00D24641">
        <w:rPr>
          <w:iCs/>
        </w:rPr>
        <w:t xml:space="preserve"> cumulatively</w:t>
      </w:r>
      <w:r w:rsidRPr="00D24641">
        <w:t xml:space="preserve"> valued at one percent (1%) or more of</w:t>
      </w:r>
      <w:r w:rsidR="00B3218C">
        <w:t xml:space="preserve"> the</w:t>
      </w:r>
      <w:r w:rsidRPr="00D24641">
        <w:t xml:space="preserve"> Contractor’s prior year annual revenues under this Agreement, in addition to compensating the Authority for lost payments and applicable delinquency penalties,</w:t>
      </w:r>
      <w:r w:rsidR="00B3218C">
        <w:t xml:space="preserve"> the</w:t>
      </w:r>
      <w:r w:rsidRPr="00D24641">
        <w:t xml:space="preserve"> </w:t>
      </w:r>
      <w:r>
        <w:t xml:space="preserve">Contractor shall </w:t>
      </w:r>
      <w:r w:rsidRPr="00D24641">
        <w:t>reimburse the Authority’s cost of the review</w:t>
      </w:r>
      <w:r w:rsidR="002625A6">
        <w:t>.</w:t>
      </w:r>
    </w:p>
    <w:p w14:paraId="6C1376E8" w14:textId="5FCD9443" w:rsidR="00597109" w:rsidRDefault="00597109" w:rsidP="00E17051">
      <w:pPr>
        <w:pStyle w:val="Heading2"/>
      </w:pPr>
      <w:bookmarkStart w:id="239" w:name="_Toc180661798"/>
      <w:r>
        <w:t>9.</w:t>
      </w:r>
      <w:r w:rsidR="003174AC">
        <w:t>6</w:t>
      </w:r>
      <w:r w:rsidR="00F113F7" w:rsidRPr="00F113F7">
        <w:rPr>
          <w:bCs/>
          <w:iCs/>
        </w:rPr>
        <w:tab/>
      </w:r>
      <w:r>
        <w:t>Payments to Designated Facilities</w:t>
      </w:r>
      <w:bookmarkEnd w:id="237"/>
      <w:bookmarkEnd w:id="238"/>
      <w:bookmarkEnd w:id="239"/>
    </w:p>
    <w:p w14:paraId="38FC94AD" w14:textId="28689CA7" w:rsidR="002625A6" w:rsidRDefault="007F371E" w:rsidP="003E1C8C">
      <w:pPr>
        <w:pStyle w:val="1LetteredA"/>
      </w:pPr>
      <w:r>
        <w:t>A</w:t>
      </w:r>
      <w:r w:rsidR="00597109" w:rsidRPr="005D54E4">
        <w:t>.</w:t>
      </w:r>
      <w:r w:rsidR="00F113F7" w:rsidRPr="005D54E4">
        <w:rPr>
          <w:bCs/>
          <w:iCs/>
        </w:rPr>
        <w:tab/>
      </w:r>
      <w:r w:rsidR="002625A6">
        <w:rPr>
          <w:b/>
          <w:iCs/>
        </w:rPr>
        <w:t>Tipping Fees</w:t>
      </w:r>
      <w:r w:rsidR="00F113F7" w:rsidRPr="005D54E4">
        <w:rPr>
          <w:b/>
          <w:iCs/>
        </w:rPr>
        <w:t>.</w:t>
      </w:r>
      <w:r w:rsidR="00597109" w:rsidRPr="005D54E4">
        <w:t xml:space="preserve"> </w:t>
      </w:r>
      <w:r w:rsidR="00E632BD">
        <w:t xml:space="preserve">The Authority Reimbursements include the </w:t>
      </w:r>
      <w:r w:rsidR="00E632BD" w:rsidRPr="004A132D">
        <w:t>Tipping Fees and other payments to the Recyclables Contractor, Organics Contractor, Commercial Food Scraps Contractor, Reuse Contractor, Disposal Contractor, and other related Authority contractors for services directly and indirectly related to this Agreement. Upon the Authority’s receipt of the Authority Reimbursements amount from the Contractor, the Authority shall pay the Tipping Fees.</w:t>
      </w:r>
    </w:p>
    <w:p w14:paraId="540E96C7" w14:textId="2CF7471C" w:rsidR="00597109" w:rsidRDefault="002625A6" w:rsidP="003E1C8C">
      <w:pPr>
        <w:pStyle w:val="1LetteredA"/>
      </w:pPr>
      <w:r>
        <w:t>B.</w:t>
      </w:r>
      <w:r>
        <w:tab/>
      </w:r>
      <w:r w:rsidR="00471987">
        <w:rPr>
          <w:b/>
          <w:bCs/>
        </w:rPr>
        <w:t xml:space="preserve">Costs for Failure to Comply with Facility Rules. </w:t>
      </w:r>
      <w:r w:rsidR="00597109" w:rsidRPr="005D54E4">
        <w:t xml:space="preserve">The Contractor shall be solely responsible, without right of reimbursement or compensation, for paying any charges, costs, or fees associated with </w:t>
      </w:r>
      <w:r w:rsidR="00B3218C">
        <w:t xml:space="preserve">the </w:t>
      </w:r>
      <w:r w:rsidR="00597109" w:rsidRPr="005D54E4">
        <w:t xml:space="preserve">Contractor’s failure to conform to the rules of the </w:t>
      </w:r>
      <w:r w:rsidR="007D7DF4" w:rsidRPr="005D54E4">
        <w:rPr>
          <w:iCs/>
        </w:rPr>
        <w:t>Designated Facility(ies)</w:t>
      </w:r>
      <w:r w:rsidR="003F6159" w:rsidRPr="005D54E4">
        <w:rPr>
          <w:iCs/>
        </w:rPr>
        <w:t>,</w:t>
      </w:r>
      <w:r w:rsidR="00597109" w:rsidRPr="005D54E4">
        <w:t xml:space="preserve"> which may include, but are not limited to, costs for untarped/uncovered </w:t>
      </w:r>
      <w:r w:rsidR="005B7E60">
        <w:t>L</w:t>
      </w:r>
      <w:r w:rsidR="00597109" w:rsidRPr="005D54E4">
        <w:t xml:space="preserve">oads, excessive time in the tipping area, costs of remediating or managing Unpermitted Waste </w:t>
      </w:r>
      <w:r w:rsidR="00650ED3">
        <w:t xml:space="preserve">and/or Excluded Waste </w:t>
      </w:r>
      <w:r w:rsidR="00597109" w:rsidRPr="005D54E4">
        <w:t>delivered by</w:t>
      </w:r>
      <w:r w:rsidR="00B3218C">
        <w:t xml:space="preserve"> the</w:t>
      </w:r>
      <w:r w:rsidR="00597109" w:rsidRPr="005D54E4">
        <w:t xml:space="preserve"> Contractor, costs associated with property damage to the </w:t>
      </w:r>
      <w:r w:rsidR="007D7DF4" w:rsidRPr="005D54E4">
        <w:rPr>
          <w:iCs/>
        </w:rPr>
        <w:t>Designated Facility(ies)</w:t>
      </w:r>
      <w:r w:rsidR="00597109" w:rsidRPr="005D54E4">
        <w:t xml:space="preserve">, finance or interest charges established by a Designated Facility relating to </w:t>
      </w:r>
      <w:r w:rsidR="00B3218C">
        <w:t xml:space="preserve">the </w:t>
      </w:r>
      <w:r w:rsidR="00597109" w:rsidRPr="005D54E4">
        <w:t>Contractor’s delinquent payment to the Designated Facility of an undisputed amount, and any other reasonable facility rules or policies established by the Designated Facility and generally applicable to all users of such facility.</w:t>
      </w:r>
    </w:p>
    <w:p w14:paraId="2DC50A97" w14:textId="4F449A09" w:rsidR="00EC13F7" w:rsidRDefault="00EC13F7" w:rsidP="00EC13F7">
      <w:pPr>
        <w:pStyle w:val="1LetteredA"/>
      </w:pPr>
      <w:r w:rsidRPr="004B6875">
        <w:rPr>
          <w:b/>
          <w:bCs/>
        </w:rPr>
        <w:t>C.</w:t>
      </w:r>
      <w:r w:rsidRPr="004B6875">
        <w:rPr>
          <w:b/>
          <w:bCs/>
        </w:rPr>
        <w:tab/>
        <w:t>Coordination and Payment Disputes with Other Authority Contractors.</w:t>
      </w:r>
      <w:r w:rsidRPr="004B6875">
        <w:t xml:space="preserve"> The Contractor’s obligations under Section 10.6 to cooperate and share information with other Authority contractors specifically apply to their relationship with and </w:t>
      </w:r>
      <w:r>
        <w:t>Tipping Fees owed to such contractors</w:t>
      </w:r>
      <w:r w:rsidRPr="004B6875">
        <w:t xml:space="preserve">. Any disputes related to such Authority contractor(s) shall be managed consistent with the requirements of Section 15.1. The Contractor is prohibited from </w:t>
      </w:r>
      <w:r w:rsidRPr="004B6875">
        <w:lastRenderedPageBreak/>
        <w:t xml:space="preserve">withholding or offsetting payments to </w:t>
      </w:r>
      <w:r>
        <w:t xml:space="preserve">the </w:t>
      </w:r>
      <w:r w:rsidRPr="004B6875">
        <w:t>Authority</w:t>
      </w:r>
      <w:r>
        <w:t xml:space="preserve"> </w:t>
      </w:r>
      <w:r w:rsidRPr="004B6875">
        <w:t>as a remedy for any dispute under this Agreement.</w:t>
      </w:r>
    </w:p>
    <w:p w14:paraId="319B2627" w14:textId="504E79C6" w:rsidR="00B55B8A" w:rsidRDefault="00B55B8A" w:rsidP="00B55B8A">
      <w:pPr>
        <w:pStyle w:val="Heading2"/>
      </w:pPr>
      <w:bookmarkStart w:id="240" w:name="_Toc162593526"/>
      <w:bookmarkStart w:id="241" w:name="_Toc180661799"/>
      <w:r>
        <w:t>9.</w:t>
      </w:r>
      <w:r w:rsidR="00B871A5">
        <w:t>7</w:t>
      </w:r>
      <w:r>
        <w:tab/>
      </w:r>
      <w:bookmarkEnd w:id="240"/>
      <w:r w:rsidR="00C5708A">
        <w:t>Reserved</w:t>
      </w:r>
      <w:bookmarkEnd w:id="241"/>
    </w:p>
    <w:p w14:paraId="43A6DB3A" w14:textId="25FE3077" w:rsidR="00597109" w:rsidRDefault="00597109" w:rsidP="007D7DF4">
      <w:pPr>
        <w:pStyle w:val="Heading1"/>
      </w:pPr>
      <w:bookmarkStart w:id="242" w:name="_Toc160620774"/>
      <w:bookmarkStart w:id="243" w:name="_Toc160626715"/>
      <w:bookmarkStart w:id="244" w:name="_Toc180661800"/>
      <w:r w:rsidRPr="00FC3B5A">
        <w:t>ARTICLE 10</w:t>
      </w:r>
      <w:r w:rsidR="007D7DF4" w:rsidRPr="00FC3B5A">
        <w:br/>
      </w:r>
      <w:r w:rsidRPr="00FC3B5A">
        <w:t>CONTRACTOR’S COMPENSATION</w:t>
      </w:r>
      <w:bookmarkEnd w:id="242"/>
      <w:bookmarkEnd w:id="243"/>
      <w:bookmarkEnd w:id="244"/>
    </w:p>
    <w:p w14:paraId="55838496" w14:textId="41B2CEC7" w:rsidR="00597109" w:rsidRPr="005221B9" w:rsidRDefault="007D7DF4" w:rsidP="00740896">
      <w:pPr>
        <w:pStyle w:val="BodyText"/>
        <w:rPr>
          <w:i/>
        </w:rPr>
      </w:pPr>
      <w:r w:rsidRPr="005221B9">
        <w:rPr>
          <w:i/>
          <w:highlight w:val="lightGray"/>
        </w:rPr>
        <w:t xml:space="preserve">Note to </w:t>
      </w:r>
      <w:r w:rsidR="005221B9">
        <w:rPr>
          <w:i/>
          <w:highlight w:val="lightGray"/>
        </w:rPr>
        <w:t>p</w:t>
      </w:r>
      <w:r w:rsidR="003B6B1E" w:rsidRPr="005221B9">
        <w:rPr>
          <w:i/>
          <w:highlight w:val="lightGray"/>
        </w:rPr>
        <w:t>roposer:</w:t>
      </w:r>
      <w:r w:rsidRPr="005221B9">
        <w:rPr>
          <w:i/>
          <w:highlight w:val="lightGray"/>
        </w:rPr>
        <w:t xml:space="preserve"> </w:t>
      </w:r>
      <w:r w:rsidR="00F44782" w:rsidRPr="005221B9">
        <w:rPr>
          <w:i/>
          <w:highlight w:val="lightGray"/>
        </w:rPr>
        <w:t>T</w:t>
      </w:r>
      <w:r w:rsidRPr="005221B9">
        <w:rPr>
          <w:i/>
          <w:highlight w:val="lightGray"/>
        </w:rPr>
        <w:t>his Article 10 will be updated following successful negotiations with the selected contractor(s) and sections of this Article 10 may be moved to Exhibit E: Rate Adjustment Methodology</w:t>
      </w:r>
      <w:r w:rsidR="00E04902" w:rsidRPr="005221B9">
        <w:rPr>
          <w:i/>
          <w:highlight w:val="lightGray"/>
        </w:rPr>
        <w:t>.</w:t>
      </w:r>
    </w:p>
    <w:p w14:paraId="4662D873" w14:textId="77777777" w:rsidR="00530E11" w:rsidRPr="00CE26E6" w:rsidRDefault="00530E11" w:rsidP="00530E11">
      <w:pPr>
        <w:pStyle w:val="Heading2"/>
      </w:pPr>
      <w:bookmarkStart w:id="245" w:name="_Toc448906378"/>
      <w:bookmarkStart w:id="246" w:name="_Toc240819440"/>
      <w:bookmarkStart w:id="247" w:name="_Toc387657502"/>
      <w:bookmarkStart w:id="248" w:name="_Toc180661801"/>
      <w:r w:rsidRPr="00312EF0">
        <w:t>10.1</w:t>
      </w:r>
      <w:r w:rsidRPr="00312EF0">
        <w:tab/>
        <w:t>Overview</w:t>
      </w:r>
      <w:bookmarkEnd w:id="245"/>
      <w:bookmarkEnd w:id="246"/>
      <w:bookmarkEnd w:id="247"/>
      <w:bookmarkEnd w:id="248"/>
    </w:p>
    <w:p w14:paraId="5916891F" w14:textId="77777777" w:rsidR="00530E11" w:rsidRDefault="00530E11" w:rsidP="00E96400">
      <w:pPr>
        <w:pStyle w:val="BodyText"/>
      </w:pPr>
      <w:r w:rsidRPr="009F5A9E">
        <w:t xml:space="preserve">The Contractor’s </w:t>
      </w:r>
      <w:r>
        <w:t>c</w:t>
      </w:r>
      <w:r w:rsidRPr="009F5A9E">
        <w:t xml:space="preserve">ompensation for performance of its obligations under this Agreement shall be </w:t>
      </w:r>
      <w:r>
        <w:t>Contractor Revenue</w:t>
      </w:r>
      <w:r w:rsidRPr="009F5A9E">
        <w:t>.</w:t>
      </w:r>
      <w:r>
        <w:t xml:space="preserve"> Contractor Revenue shall be the full, entire, and complete compensation due to Contractor pursuant to this Agreement to cover the Contractor’s costs for all labor, equipment, materials and supplies, Facility fees, payments and fees due to the Authority, taxes, insurance, bonds, overhead, operations, profit and all other things necessary to perform all the services required by this Agreement in the manner and at the times prescribed.</w:t>
      </w:r>
    </w:p>
    <w:p w14:paraId="50973FD4" w14:textId="77777777" w:rsidR="00530E11" w:rsidRDefault="00530E11" w:rsidP="00E96400">
      <w:pPr>
        <w:pStyle w:val="BodyText"/>
      </w:pPr>
      <w:r>
        <w:t xml:space="preserve">If the Contractor’s actual costs, </w:t>
      </w:r>
      <w:r w:rsidRPr="000D5121">
        <w:t>including fees due to the</w:t>
      </w:r>
      <w:r>
        <w:t xml:space="preserve"> Authority, are more than Contractor Revenue, the Contractor shall not be compensated for the difference in actual costs and actual Contractor Revenue. If the Contractor’s actual costs are less than the actual Contractor Revenue, the Contractor shall retain the difference </w:t>
      </w:r>
      <w:r w:rsidRPr="00B46ECE">
        <w:t>provided that</w:t>
      </w:r>
      <w:r>
        <w:t xml:space="preserve"> the</w:t>
      </w:r>
      <w:r w:rsidRPr="00B46ECE">
        <w:t xml:space="preserve"> Contractor </w:t>
      </w:r>
      <w:r w:rsidRPr="000D5121">
        <w:t>has paid Member Agency and Authority fees</w:t>
      </w:r>
      <w:r w:rsidRPr="00B46ECE">
        <w:t xml:space="preserve"> pursuant to Article </w:t>
      </w:r>
      <w:r>
        <w:t>9</w:t>
      </w:r>
      <w:r w:rsidRPr="00B46ECE">
        <w:t>.</w:t>
      </w:r>
    </w:p>
    <w:p w14:paraId="5578927D" w14:textId="77777777" w:rsidR="00530E11" w:rsidRDefault="00530E11" w:rsidP="00E96400">
      <w:pPr>
        <w:pStyle w:val="BodyText"/>
      </w:pPr>
      <w:r>
        <w:t xml:space="preserve">Under this Agreement, the Contractor shall have the right and obligation to charge and collect from Subscribers, Rates not to exceed Maximum Rates approved by the Board for provision of services to Subscribers. </w:t>
      </w:r>
    </w:p>
    <w:p w14:paraId="0D98A386" w14:textId="0E585285" w:rsidR="00530E11" w:rsidRDefault="00530E11" w:rsidP="00E96400">
      <w:pPr>
        <w:pStyle w:val="BodyText"/>
      </w:pPr>
      <w:r>
        <w:t xml:space="preserve">The Maximum Rates for Rate Year One are based on the Contractor’s proposed costs and operating assumptions for Rate Year One, which are presented in </w:t>
      </w:r>
      <w:r w:rsidRPr="003C4299">
        <w:t xml:space="preserve">Exhibit </w:t>
      </w:r>
      <w:r>
        <w:t xml:space="preserve">G. Maximum Rates for subsequent Rate Years (excluding Rate Years </w:t>
      </w:r>
      <w:r w:rsidR="00322DF5">
        <w:t>Four</w:t>
      </w:r>
      <w:r>
        <w:t xml:space="preserve">, </w:t>
      </w:r>
      <w:r w:rsidR="00322DF5">
        <w:t>Eight</w:t>
      </w:r>
      <w:r>
        <w:t xml:space="preserve">, Twelve, and </w:t>
      </w:r>
      <w:r w:rsidR="00322DF5">
        <w:t xml:space="preserve">Sixteen, if an extension is executed in accordance with Section </w:t>
      </w:r>
      <w:r>
        <w:t xml:space="preserve">Fifteen) shall be adjusted annually in accordance with </w:t>
      </w:r>
      <w:r w:rsidRPr="001F18BF">
        <w:t>Section 10.2 using</w:t>
      </w:r>
      <w:r>
        <w:t xml:space="preserve"> an index-based adjustment method that involves adjustments using various cost indices. </w:t>
      </w:r>
      <w:r w:rsidDel="00A82DC5">
        <w:t>Maximum Rates for Rate Year</w:t>
      </w:r>
      <w:r>
        <w:t>s</w:t>
      </w:r>
      <w:r w:rsidDel="00A82DC5">
        <w:t xml:space="preserve"> </w:t>
      </w:r>
      <w:r w:rsidR="00E024A7">
        <w:t xml:space="preserve">Four, Eight, and </w:t>
      </w:r>
      <w:r>
        <w:t xml:space="preserve">Twelve, and </w:t>
      </w:r>
      <w:r w:rsidR="00E024A7">
        <w:t>Sixteen if an extension is executed)</w:t>
      </w:r>
      <w:r w:rsidDel="00A82DC5">
        <w:t xml:space="preserve"> shall be adjusted using a cost-based methodology that involves a review of Contractor’s actual costs and </w:t>
      </w:r>
      <w:r>
        <w:t>reconciliation of revenues</w:t>
      </w:r>
      <w:r w:rsidDel="00A82DC5">
        <w:t xml:space="preserve"> for the coming Rate Year. </w:t>
      </w:r>
    </w:p>
    <w:p w14:paraId="33C6048D" w14:textId="5B21DA29" w:rsidR="00530E11" w:rsidRDefault="00530E11" w:rsidP="00E96400">
      <w:pPr>
        <w:pStyle w:val="BodyText"/>
      </w:pPr>
      <w:r>
        <w:t>The annual adjustment to Maximum Rates involves adjusting the Contractor’s Operations Costs among other costs and fees, and the annual adjustment to the Contractor’s Operations</w:t>
      </w:r>
      <w:r w:rsidRPr="00AE6783">
        <w:t xml:space="preserve"> Costs shall not exceed a maximum percentage increase described in Exhibit E</w:t>
      </w:r>
      <w:r w:rsidR="00275574">
        <w:t>-</w:t>
      </w:r>
      <w:r>
        <w:t>1 for the index</w:t>
      </w:r>
      <w:r w:rsidR="009F0577">
        <w:t>-based</w:t>
      </w:r>
      <w:r>
        <w:t xml:space="preserve"> methodology and Exhibit E2 for the cost-based methodology</w:t>
      </w:r>
      <w:r w:rsidRPr="00AE6783">
        <w:t>.</w:t>
      </w:r>
    </w:p>
    <w:p w14:paraId="4EA969E4" w14:textId="77777777" w:rsidR="00530E11" w:rsidRPr="00CE26E6" w:rsidRDefault="00530E11" w:rsidP="00530E11">
      <w:pPr>
        <w:pStyle w:val="Heading2"/>
      </w:pPr>
      <w:bookmarkStart w:id="249" w:name="_Toc92770197"/>
      <w:bookmarkStart w:id="250" w:name="_Toc240819441"/>
      <w:bookmarkStart w:id="251" w:name="_Toc387657503"/>
      <w:bookmarkStart w:id="252" w:name="_Toc180661802"/>
      <w:r w:rsidRPr="00312EF0">
        <w:t>10.2</w:t>
      </w:r>
      <w:r w:rsidRPr="00312EF0">
        <w:tab/>
        <w:t>Process</w:t>
      </w:r>
      <w:bookmarkEnd w:id="249"/>
      <w:bookmarkEnd w:id="250"/>
      <w:r w:rsidRPr="00312EF0">
        <w:t xml:space="preserve"> for Setting Maximum Rates</w:t>
      </w:r>
      <w:bookmarkEnd w:id="251"/>
      <w:bookmarkEnd w:id="252"/>
    </w:p>
    <w:p w14:paraId="54503368" w14:textId="7E5797B2" w:rsidR="00530E11" w:rsidRPr="003C4299" w:rsidRDefault="00530E11" w:rsidP="00530E11">
      <w:pPr>
        <w:pStyle w:val="1LetteredA"/>
      </w:pPr>
      <w:r w:rsidRPr="00B8677F">
        <w:t>A.</w:t>
      </w:r>
      <w:r w:rsidRPr="00B8677F">
        <w:rPr>
          <w:b/>
        </w:rPr>
        <w:tab/>
        <w:t>General.</w:t>
      </w:r>
      <w:r>
        <w:t xml:space="preserve"> </w:t>
      </w:r>
      <w:r w:rsidRPr="00B8677F">
        <w:t xml:space="preserve">The </w:t>
      </w:r>
      <w:r>
        <w:t xml:space="preserve">Board </w:t>
      </w:r>
      <w:r w:rsidRPr="00B8677F">
        <w:t>shall be responsible for approving Maximum Rates as described in this Article.</w:t>
      </w:r>
      <w:r>
        <w:t xml:space="preserve"> </w:t>
      </w:r>
      <w:r w:rsidRPr="00B8677F">
        <w:t xml:space="preserve">If at any time during the Term of the Agreement, the Contractor determines the need for a Maximum Rate that does not appear on the </w:t>
      </w:r>
      <w:r w:rsidRPr="00B618A5">
        <w:t>Maximum</w:t>
      </w:r>
      <w:r w:rsidRPr="00B8677F">
        <w:t xml:space="preserve"> Rate schedule </w:t>
      </w:r>
      <w:r>
        <w:t>approved by the Board</w:t>
      </w:r>
      <w:r w:rsidR="00A92B1E">
        <w:t xml:space="preserve"> (</w:t>
      </w:r>
      <w:r w:rsidR="00F65FB3">
        <w:t>f</w:t>
      </w:r>
      <w:r w:rsidR="00A92B1E" w:rsidRPr="00B8677F">
        <w:t xml:space="preserve">or example, if a Subscriber requires Collection of a fifteen (15) cubic yard Compactor </w:t>
      </w:r>
      <w:r w:rsidR="00A92B1E" w:rsidRPr="00B8677F">
        <w:lastRenderedPageBreak/>
        <w:t xml:space="preserve">five (5) times per week and the Maximum Rate schedule does not include this </w:t>
      </w:r>
      <w:r w:rsidR="00A92B1E">
        <w:t>Service L</w:t>
      </w:r>
      <w:r w:rsidR="00A92B1E" w:rsidRPr="00B8677F">
        <w:t>evel</w:t>
      </w:r>
      <w:r w:rsidR="00F65FB3">
        <w:t>)</w:t>
      </w:r>
      <w:r w:rsidRPr="00B8677F">
        <w:t xml:space="preserve">, Contractor shall immediately notify the </w:t>
      </w:r>
      <w:r>
        <w:t xml:space="preserve">Executive Director </w:t>
      </w:r>
      <w:r w:rsidRPr="00B8677F">
        <w:t>and request establishment of such Maximum Rate.</w:t>
      </w:r>
      <w:r>
        <w:t xml:space="preserve"> If the request is received in a timely manner to be included in the Board’s consideration of Maximum Rates, the Board shall consider approval of such special Maximum Rates. If the request is received at a time where Board approval would not be timely for the Customer need, the Executive Director may approve the new Maximum Rate, provided that it is included in the next Rate Year’s consideration by the Board.</w:t>
      </w:r>
    </w:p>
    <w:p w14:paraId="23D105FC" w14:textId="0C4EDADD" w:rsidR="00530E11" w:rsidRPr="003C4299" w:rsidRDefault="00530E11" w:rsidP="00530E11">
      <w:pPr>
        <w:pStyle w:val="1LetteredA"/>
      </w:pPr>
      <w:r w:rsidRPr="003C4299">
        <w:t>B.</w:t>
      </w:r>
      <w:r w:rsidRPr="003C4299">
        <w:tab/>
      </w:r>
      <w:r w:rsidRPr="003C4299">
        <w:rPr>
          <w:b/>
        </w:rPr>
        <w:t>Maximum Rates for Rate Year One.</w:t>
      </w:r>
      <w:r>
        <w:rPr>
          <w:b/>
        </w:rPr>
        <w:t xml:space="preserve"> </w:t>
      </w:r>
      <w:r w:rsidRPr="003C4299">
        <w:t>Maximum Rates for Rate Year One</w:t>
      </w:r>
      <w:r>
        <w:t xml:space="preserve"> shall be</w:t>
      </w:r>
      <w:r w:rsidRPr="003C4299">
        <w:t xml:space="preserve"> determined by </w:t>
      </w:r>
      <w:r>
        <w:t xml:space="preserve">the </w:t>
      </w:r>
      <w:r w:rsidRPr="003C4299">
        <w:t xml:space="preserve">Contractor and </w:t>
      </w:r>
      <w:r>
        <w:t>the Authority</w:t>
      </w:r>
      <w:r w:rsidRPr="003C4299">
        <w:t xml:space="preserve"> and approved by Board resolution on or before the </w:t>
      </w:r>
      <w:r>
        <w:t>Commencement Date</w:t>
      </w:r>
      <w:r w:rsidRPr="003C4299">
        <w:t>.</w:t>
      </w:r>
      <w:r>
        <w:t xml:space="preserve"> </w:t>
      </w:r>
      <w:r w:rsidRPr="003C4299">
        <w:t xml:space="preserve">The Maximum Rates for Rate Year One </w:t>
      </w:r>
      <w:r>
        <w:t>will be</w:t>
      </w:r>
      <w:r w:rsidRPr="003C4299">
        <w:t xml:space="preserve"> </w:t>
      </w:r>
      <w:r w:rsidRPr="00AA4F28">
        <w:t xml:space="preserve">effective March 1, 2027 through </w:t>
      </w:r>
      <w:r w:rsidR="0098278D">
        <w:t>June 30,</w:t>
      </w:r>
      <w:r w:rsidRPr="00AA4F28">
        <w:t xml:space="preserve"> 2028, and shall not be adjusted to reflect either increases</w:t>
      </w:r>
      <w:r w:rsidRPr="003C4299">
        <w:t xml:space="preserve"> or decreases in costs from those anticipated by Contractor.</w:t>
      </w:r>
      <w:r>
        <w:t xml:space="preserve"> </w:t>
      </w:r>
    </w:p>
    <w:p w14:paraId="24DF48EC" w14:textId="01FC9BF2" w:rsidR="00530E11" w:rsidRPr="003C4299" w:rsidRDefault="00530E11" w:rsidP="00530E11">
      <w:pPr>
        <w:pStyle w:val="1LetteredA"/>
      </w:pPr>
      <w:r w:rsidRPr="003C4299">
        <w:t>C.</w:t>
      </w:r>
      <w:r w:rsidRPr="003C4299">
        <w:tab/>
      </w:r>
      <w:r w:rsidRPr="003C4299">
        <w:rPr>
          <w:b/>
        </w:rPr>
        <w:t>Annual Adjustment Process.</w:t>
      </w:r>
      <w:r>
        <w:t xml:space="preserve"> </w:t>
      </w:r>
      <w:r w:rsidRPr="003C4299">
        <w:t xml:space="preserve">The Maximum Rates shall be adjusted annually, with Board approval, commencing </w:t>
      </w:r>
      <w:r>
        <w:t>July</w:t>
      </w:r>
      <w:r w:rsidRPr="003C4299">
        <w:t xml:space="preserve"> 1, 20</w:t>
      </w:r>
      <w:r>
        <w:t>28</w:t>
      </w:r>
      <w:r w:rsidRPr="003C4299">
        <w:t xml:space="preserve"> through the remaining Term of this Agreement including any extension periods.</w:t>
      </w:r>
      <w:r>
        <w:t xml:space="preserve"> </w:t>
      </w:r>
      <w:r w:rsidRPr="003C4299">
        <w:t>The adjustments to Maximum Rates shall be determined using one of two methodologies:</w:t>
      </w:r>
      <w:r>
        <w:t xml:space="preserve"> </w:t>
      </w:r>
      <w:r w:rsidRPr="003C4299">
        <w:t>(1) an index-based adjustment, or (2) cost-based adjustment.</w:t>
      </w:r>
      <w:r>
        <w:t xml:space="preserve"> </w:t>
      </w:r>
      <w:r w:rsidRPr="003C4299">
        <w:t xml:space="preserve">The index-based adjustment, which is described in Exhibit </w:t>
      </w:r>
      <w:r>
        <w:t>E</w:t>
      </w:r>
      <w:r w:rsidR="00034D9E">
        <w:t>-</w:t>
      </w:r>
      <w:r>
        <w:t>1</w:t>
      </w:r>
      <w:r w:rsidRPr="003C4299">
        <w:t>, involves use of various cost adjustment factors (such as the percentage change in the consumer price index) to calculate adjusted Maximum Rates.</w:t>
      </w:r>
      <w:r>
        <w:t xml:space="preserve"> </w:t>
      </w:r>
      <w:r w:rsidRPr="003C4299">
        <w:t>The cost-based adjustment, which is described in Exhibit E</w:t>
      </w:r>
      <w:r w:rsidR="00034D9E">
        <w:t>-</w:t>
      </w:r>
      <w:r>
        <w:t>2</w:t>
      </w:r>
      <w:r w:rsidRPr="003C4299">
        <w:t>, involves a detailed review of the Contractor’s actual costs of service</w:t>
      </w:r>
      <w:r>
        <w:t>, revenues from current subscribers,</w:t>
      </w:r>
      <w:r w:rsidRPr="003C4299">
        <w:t xml:space="preserve"> and determination of adjusted Maximum Rates to reflect Contractor’s projected costs</w:t>
      </w:r>
      <w:r>
        <w:t xml:space="preserve"> and subscription levels</w:t>
      </w:r>
      <w:r w:rsidRPr="003C4299">
        <w:t xml:space="preserve">. The cost-based adjustment process will only be used to determine </w:t>
      </w:r>
      <w:r>
        <w:t xml:space="preserve">Maximum </w:t>
      </w:r>
      <w:r w:rsidRPr="003C4299">
        <w:t xml:space="preserve">Rates for Rate Years </w:t>
      </w:r>
      <w:r>
        <w:t>Four</w:t>
      </w:r>
      <w:r w:rsidRPr="003C4299">
        <w:t xml:space="preserve">, </w:t>
      </w:r>
      <w:r>
        <w:t>Eight</w:t>
      </w:r>
      <w:r w:rsidRPr="003C4299">
        <w:t xml:space="preserve">, </w:t>
      </w:r>
      <w:r>
        <w:t>and Twelve</w:t>
      </w:r>
      <w:r w:rsidRPr="003C4299">
        <w:t>.</w:t>
      </w:r>
      <w:r>
        <w:t xml:space="preserve"> </w:t>
      </w:r>
      <w:r w:rsidRPr="003C4299">
        <w:t xml:space="preserve">The following table specifies when the two adjustment methods shall be used. </w:t>
      </w:r>
    </w:p>
    <w:p w14:paraId="3C7767B1" w14:textId="10878764" w:rsidR="00530E11" w:rsidRPr="007C22C0" w:rsidRDefault="00530E11" w:rsidP="00530E11">
      <w:pPr>
        <w:pStyle w:val="Normal10Indent"/>
        <w:tabs>
          <w:tab w:val="left" w:pos="1980"/>
        </w:tabs>
        <w:rPr>
          <w:sz w:val="20"/>
        </w:rPr>
      </w:pPr>
    </w:p>
    <w:p w14:paraId="2078AF41" w14:textId="23D227DE" w:rsidR="005B2030" w:rsidRPr="007C22C0" w:rsidRDefault="005B2030" w:rsidP="00530E11">
      <w:pPr>
        <w:pStyle w:val="Normal10Indent"/>
        <w:tabs>
          <w:tab w:val="left" w:pos="1980"/>
        </w:tabs>
        <w:rPr>
          <w:sz w:val="20"/>
        </w:rPr>
      </w:pPr>
      <w:r w:rsidRPr="005B2030">
        <w:rPr>
          <w:noProof/>
        </w:rPr>
        <w:lastRenderedPageBreak/>
        <w:drawing>
          <wp:anchor distT="0" distB="0" distL="114300" distR="114300" simplePos="0" relativeHeight="251658240" behindDoc="1" locked="0" layoutInCell="1" allowOverlap="1" wp14:anchorId="3D62CC7C" wp14:editId="1DB023EB">
            <wp:simplePos x="0" y="0"/>
            <wp:positionH relativeFrom="margin">
              <wp:align>right</wp:align>
            </wp:positionH>
            <wp:positionV relativeFrom="paragraph">
              <wp:posOffset>264</wp:posOffset>
            </wp:positionV>
            <wp:extent cx="5943600" cy="4451769"/>
            <wp:effectExtent l="0" t="0" r="0" b="6350"/>
            <wp:wrapTight wrapText="bothSides">
              <wp:wrapPolygon edited="0">
                <wp:start x="277" y="0"/>
                <wp:lineTo x="277" y="2958"/>
                <wp:lineTo x="762" y="4437"/>
                <wp:lineTo x="346" y="5269"/>
                <wp:lineTo x="623" y="5916"/>
                <wp:lineTo x="2077" y="5916"/>
                <wp:lineTo x="762" y="6841"/>
                <wp:lineTo x="762" y="7395"/>
                <wp:lineTo x="2077" y="7395"/>
                <wp:lineTo x="831" y="8320"/>
                <wp:lineTo x="831" y="8874"/>
                <wp:lineTo x="346" y="9151"/>
                <wp:lineTo x="554" y="9799"/>
                <wp:lineTo x="7062" y="10353"/>
                <wp:lineTo x="346" y="10446"/>
                <wp:lineTo x="346" y="11462"/>
                <wp:lineTo x="7062" y="11832"/>
                <wp:lineTo x="346" y="11925"/>
                <wp:lineTo x="346" y="13311"/>
                <wp:lineTo x="623" y="13404"/>
                <wp:lineTo x="692" y="14790"/>
                <wp:lineTo x="346" y="15345"/>
                <wp:lineTo x="900" y="16269"/>
                <wp:lineTo x="7062" y="16269"/>
                <wp:lineTo x="623" y="17009"/>
                <wp:lineTo x="623" y="17748"/>
                <wp:lineTo x="7062" y="17748"/>
                <wp:lineTo x="692" y="18488"/>
                <wp:lineTo x="692" y="19043"/>
                <wp:lineTo x="7062" y="19227"/>
                <wp:lineTo x="900" y="19597"/>
                <wp:lineTo x="623" y="19690"/>
                <wp:lineTo x="623" y="21169"/>
                <wp:lineTo x="7062" y="21538"/>
                <wp:lineTo x="11492" y="21538"/>
                <wp:lineTo x="20838" y="21076"/>
                <wp:lineTo x="20908" y="19505"/>
                <wp:lineTo x="20215" y="19412"/>
                <wp:lineTo x="20700" y="19043"/>
                <wp:lineTo x="20700" y="18395"/>
                <wp:lineTo x="11492" y="17748"/>
                <wp:lineTo x="20769" y="17379"/>
                <wp:lineTo x="20769" y="16547"/>
                <wp:lineTo x="20423" y="15992"/>
                <wp:lineTo x="21254" y="15622"/>
                <wp:lineTo x="20769" y="14790"/>
                <wp:lineTo x="20838" y="13311"/>
                <wp:lineTo x="21323" y="13219"/>
                <wp:lineTo x="20838" y="11832"/>
                <wp:lineTo x="21254" y="11000"/>
                <wp:lineTo x="20562" y="10446"/>
                <wp:lineTo x="11492" y="10353"/>
                <wp:lineTo x="20631" y="9891"/>
                <wp:lineTo x="21185" y="9244"/>
                <wp:lineTo x="19662" y="8874"/>
                <wp:lineTo x="20838" y="8874"/>
                <wp:lineTo x="20562" y="8320"/>
                <wp:lineTo x="16615" y="7395"/>
                <wp:lineTo x="20700" y="7210"/>
                <wp:lineTo x="20908" y="6563"/>
                <wp:lineTo x="19662" y="5916"/>
                <wp:lineTo x="20700" y="5916"/>
                <wp:lineTo x="21115" y="5269"/>
                <wp:lineTo x="20769" y="4437"/>
                <wp:lineTo x="21185" y="2958"/>
                <wp:lineTo x="21185" y="0"/>
                <wp:lineTo x="277" y="0"/>
              </wp:wrapPolygon>
            </wp:wrapTight>
            <wp:docPr id="95949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42085"/>
                    <a:stretch/>
                  </pic:blipFill>
                  <pic:spPr bwMode="auto">
                    <a:xfrm>
                      <a:off x="0" y="0"/>
                      <a:ext cx="5943600" cy="4451769"/>
                    </a:xfrm>
                    <a:prstGeom prst="rect">
                      <a:avLst/>
                    </a:prstGeom>
                    <a:noFill/>
                    <a:ln>
                      <a:noFill/>
                    </a:ln>
                    <a:extLst>
                      <a:ext uri="{53640926-AAD7-44D8-BBD7-CCE9431645EC}">
                        <a14:shadowObscured xmlns:a14="http://schemas.microsoft.com/office/drawing/2010/main"/>
                      </a:ext>
                    </a:extLst>
                  </pic:spPr>
                </pic:pic>
              </a:graphicData>
            </a:graphic>
          </wp:anchor>
        </w:drawing>
      </w:r>
    </w:p>
    <w:p w14:paraId="49D85C58" w14:textId="77777777" w:rsidR="00530E11" w:rsidRPr="00B8677F" w:rsidRDefault="00530E11" w:rsidP="00530E11">
      <w:pPr>
        <w:pStyle w:val="1LetteredA"/>
      </w:pPr>
      <w:r w:rsidRPr="00B31381">
        <w:t>D.</w:t>
      </w:r>
      <w:r w:rsidRPr="00B8677F">
        <w:tab/>
      </w:r>
      <w:r w:rsidRPr="00B8677F">
        <w:rPr>
          <w:b/>
        </w:rPr>
        <w:t>Rate Structure.</w:t>
      </w:r>
      <w:r>
        <w:t xml:space="preserve"> T</w:t>
      </w:r>
      <w:r w:rsidRPr="00B8677F">
        <w:t xml:space="preserve">he Board shall have the sole and exclusive right to change the relationship of individual Maximum Rates in comparison with other Maximum Rates as it deems </w:t>
      </w:r>
      <w:r w:rsidRPr="00674734">
        <w:t>appropriate</w:t>
      </w:r>
      <w:r w:rsidRPr="00B8677F">
        <w:t>. Any such changes would occur in conjunction with the annual Maximum Rate adjustment process described in Section 10.2 or in conjunction with a Maximum Rate adjustment resulting from a Special Rate Review in accordance with Section 10.4.</w:t>
      </w:r>
    </w:p>
    <w:p w14:paraId="0C5B87B8" w14:textId="77777777" w:rsidR="00530E11" w:rsidRPr="00B8677F" w:rsidRDefault="00530E11" w:rsidP="00530E11">
      <w:pPr>
        <w:pStyle w:val="1LetteredA"/>
        <w:rPr>
          <w:spacing w:val="-4"/>
          <w:w w:val="105"/>
          <w:u w:val="single"/>
        </w:rPr>
      </w:pPr>
      <w:r w:rsidRPr="00B8677F">
        <w:t>E.</w:t>
      </w:r>
      <w:r w:rsidRPr="00B8677F">
        <w:tab/>
      </w:r>
      <w:r w:rsidRPr="00B8677F">
        <w:rPr>
          <w:b/>
        </w:rPr>
        <w:t>Approval Process</w:t>
      </w:r>
      <w:r w:rsidRPr="00B8677F">
        <w:t>.</w:t>
      </w:r>
      <w:r>
        <w:t xml:space="preserve"> </w:t>
      </w:r>
      <w:r w:rsidRPr="00B8677F">
        <w:t>The Board shall review and approve all adjustments to Maximum Rates.</w:t>
      </w:r>
      <w:r>
        <w:t xml:space="preserve"> The Board and Authority staff may consult with individual Member Agencies during the process of approving the Maximum Rates. </w:t>
      </w:r>
    </w:p>
    <w:p w14:paraId="2E7258F7" w14:textId="77777777" w:rsidR="00530E11" w:rsidRPr="00CE26E6" w:rsidRDefault="00530E11" w:rsidP="00530E11">
      <w:pPr>
        <w:pStyle w:val="Heading2"/>
      </w:pPr>
      <w:bookmarkStart w:id="253" w:name="_Toc92770198"/>
      <w:bookmarkStart w:id="254" w:name="_Toc240819442"/>
      <w:bookmarkStart w:id="255" w:name="_Toc387657504"/>
      <w:bookmarkStart w:id="256" w:name="_Toc180661803"/>
      <w:r w:rsidRPr="00312EF0">
        <w:t>10.3</w:t>
      </w:r>
      <w:r w:rsidRPr="00312EF0">
        <w:tab/>
        <w:t>Maximum Rate Application Process</w:t>
      </w:r>
      <w:bookmarkEnd w:id="253"/>
      <w:bookmarkEnd w:id="254"/>
      <w:bookmarkEnd w:id="255"/>
      <w:bookmarkEnd w:id="256"/>
    </w:p>
    <w:p w14:paraId="73CBBB44" w14:textId="77777777" w:rsidR="00530E11" w:rsidRPr="00A075B9" w:rsidRDefault="00530E11" w:rsidP="00530E11">
      <w:pPr>
        <w:pStyle w:val="1Lettered"/>
        <w:rPr>
          <w:b/>
          <w:bCs/>
          <w:szCs w:val="22"/>
        </w:rPr>
      </w:pPr>
      <w:r w:rsidRPr="002A2B96">
        <w:rPr>
          <w:bCs/>
          <w:szCs w:val="22"/>
        </w:rPr>
        <w:t>A.</w:t>
      </w:r>
      <w:r w:rsidRPr="00A075B9">
        <w:rPr>
          <w:b/>
          <w:bCs/>
          <w:szCs w:val="22"/>
        </w:rPr>
        <w:tab/>
        <w:t>Application Date and Content</w:t>
      </w:r>
    </w:p>
    <w:p w14:paraId="69DC211A" w14:textId="5E926EF0" w:rsidR="00530E11" w:rsidRPr="00B8677F" w:rsidRDefault="00530E11" w:rsidP="00E96400">
      <w:pPr>
        <w:pStyle w:val="2Numbered1"/>
      </w:pPr>
      <w:r w:rsidRPr="002A2B96">
        <w:t>1.</w:t>
      </w:r>
      <w:r w:rsidRPr="00B8677F">
        <w:tab/>
      </w:r>
      <w:r w:rsidRPr="00B8677F">
        <w:rPr>
          <w:b/>
        </w:rPr>
        <w:t>Application Submittal Date</w:t>
      </w:r>
      <w:r w:rsidRPr="00B8677F">
        <w:t>.</w:t>
      </w:r>
      <w:r>
        <w:t xml:space="preserve"> </w:t>
      </w:r>
      <w:r w:rsidRPr="00E96400">
        <w:t>On January 1, prior</w:t>
      </w:r>
      <w:r w:rsidRPr="00B8677F">
        <w:t xml:space="preserve"> to the commencement of the Rate Year for which Maximum Rates are to be determined (coming Rate Year)</w:t>
      </w:r>
      <w:r>
        <w:t xml:space="preserve"> using the </w:t>
      </w:r>
      <w:r w:rsidR="001F03DC">
        <w:t>i</w:t>
      </w:r>
      <w:r>
        <w:t>ndex-</w:t>
      </w:r>
      <w:r w:rsidR="001F03DC">
        <w:t>b</w:t>
      </w:r>
      <w:r>
        <w:t xml:space="preserve">ased methodology, or November 1 prior to the commencement of the Rate Year for which Maximum Rates are to be determined using the </w:t>
      </w:r>
      <w:r w:rsidR="00FB7982">
        <w:t>c</w:t>
      </w:r>
      <w:r>
        <w:t>ost-</w:t>
      </w:r>
      <w:r w:rsidR="00FB7982">
        <w:t>b</w:t>
      </w:r>
      <w:r>
        <w:t>ased methodology</w:t>
      </w:r>
      <w:r w:rsidRPr="00B8677F">
        <w:t xml:space="preserve">, Contractor shall submit to the Executive Director </w:t>
      </w:r>
      <w:r>
        <w:t>a copy</w:t>
      </w:r>
      <w:r w:rsidRPr="00B8677F">
        <w:t xml:space="preserve"> of its application requesting the adjustment of Maximum Rates for the coming Rate Year via email</w:t>
      </w:r>
      <w:r>
        <w:t>. Such email shall be deemed received when the Executive Director acknowledges receipt of the email, which shall not be withheld or delayed if the email was received</w:t>
      </w:r>
      <w:r w:rsidRPr="00B8677F">
        <w:t>.</w:t>
      </w:r>
      <w:r>
        <w:t xml:space="preserve"> </w:t>
      </w:r>
    </w:p>
    <w:p w14:paraId="3CEED6F6" w14:textId="675767F2" w:rsidR="00530E11" w:rsidRPr="00B8677F" w:rsidRDefault="00530E11" w:rsidP="00E96400">
      <w:pPr>
        <w:pStyle w:val="2Numbered1"/>
      </w:pPr>
      <w:r w:rsidRPr="002A2B96">
        <w:lastRenderedPageBreak/>
        <w:t>2.</w:t>
      </w:r>
      <w:r w:rsidRPr="00B8677F">
        <w:tab/>
      </w:r>
      <w:r w:rsidRPr="00B8677F">
        <w:rPr>
          <w:b/>
        </w:rPr>
        <w:t>Content of Application for Index-Based Adjustment</w:t>
      </w:r>
      <w:r w:rsidRPr="00B8677F">
        <w:t>.</w:t>
      </w:r>
      <w:r>
        <w:t xml:space="preserve"> The a</w:t>
      </w:r>
      <w:r w:rsidRPr="00B8677F">
        <w:t xml:space="preserve">pplication submitted </w:t>
      </w:r>
      <w:r>
        <w:t xml:space="preserve">to </w:t>
      </w:r>
      <w:r w:rsidRPr="00B8677F">
        <w:t xml:space="preserve">support an index-based adjustment of Maximum Rates shall present the calculations of the </w:t>
      </w:r>
      <w:r w:rsidR="00C33BB4">
        <w:t>A</w:t>
      </w:r>
      <w:r w:rsidRPr="00B8677F">
        <w:t xml:space="preserve">nnual </w:t>
      </w:r>
      <w:r w:rsidR="00C33BB4">
        <w:t>P</w:t>
      </w:r>
      <w:r w:rsidRPr="00B8677F">
        <w:t xml:space="preserve">ercentage </w:t>
      </w:r>
      <w:r w:rsidR="00C33BB4">
        <w:t>C</w:t>
      </w:r>
      <w:r w:rsidRPr="00B8677F">
        <w:t xml:space="preserve">hange in various cost indices, </w:t>
      </w:r>
      <w:r>
        <w:t>T</w:t>
      </w:r>
      <w:r w:rsidRPr="00B8677F">
        <w:t xml:space="preserve">otal </w:t>
      </w:r>
      <w:r>
        <w:t>C</w:t>
      </w:r>
      <w:r w:rsidRPr="00B8677F">
        <w:t xml:space="preserve">alculated </w:t>
      </w:r>
      <w:r>
        <w:t>C</w:t>
      </w:r>
      <w:r w:rsidRPr="00B8677F">
        <w:t xml:space="preserve">osts for the Rate Year, </w:t>
      </w:r>
      <w:r>
        <w:t xml:space="preserve">cost allocations to Member Agencies, </w:t>
      </w:r>
      <w:r w:rsidR="009663D0">
        <w:t xml:space="preserve">the </w:t>
      </w:r>
      <w:r>
        <w:t xml:space="preserve">Total Revenue Requirement for each Member Agency, and </w:t>
      </w:r>
      <w:r w:rsidRPr="00B8677F">
        <w:t>the Rate adjustment factor</w:t>
      </w:r>
      <w:r>
        <w:t>s for each Member Agency</w:t>
      </w:r>
      <w:r w:rsidR="00203673">
        <w:t xml:space="preserve"> for the coming Rate Year</w:t>
      </w:r>
      <w:r>
        <w:t xml:space="preserve">. The application shall include </w:t>
      </w:r>
      <w:r w:rsidRPr="00B8677F">
        <w:t xml:space="preserve">all supporting documentation for the calculations including a copy of the collective bargaining agreement(s) currently in effect. </w:t>
      </w:r>
    </w:p>
    <w:p w14:paraId="31B96027" w14:textId="2FEA7816" w:rsidR="00530E11" w:rsidRPr="00B8677F" w:rsidRDefault="00530E11" w:rsidP="00E96400">
      <w:pPr>
        <w:pStyle w:val="2Numbered1"/>
      </w:pPr>
      <w:r w:rsidRPr="00B8677F">
        <w:tab/>
        <w:t xml:space="preserve">The application shall also present the Maximum Rates for the then-current Rate Year (e.g., Rate Year </w:t>
      </w:r>
      <w:r w:rsidR="00203673">
        <w:t>Five</w:t>
      </w:r>
      <w:r w:rsidRPr="00B8677F">
        <w:t xml:space="preserve">) and the proposed Maximum Rates for the coming Rate Year (e.g., Rate Year </w:t>
      </w:r>
      <w:r w:rsidR="00203673">
        <w:t>Six</w:t>
      </w:r>
      <w:r w:rsidRPr="00B8677F">
        <w:t>).</w:t>
      </w:r>
      <w:r>
        <w:t xml:space="preserve"> </w:t>
      </w:r>
    </w:p>
    <w:p w14:paraId="2FAA8845" w14:textId="012DC2EF" w:rsidR="00530E11" w:rsidRPr="00B8677F" w:rsidRDefault="00530E11" w:rsidP="00E96400">
      <w:pPr>
        <w:pStyle w:val="2Numbered1"/>
      </w:pPr>
      <w:r w:rsidRPr="00687A87">
        <w:t>3.</w:t>
      </w:r>
      <w:r w:rsidRPr="00674734">
        <w:rPr>
          <w:b/>
        </w:rPr>
        <w:tab/>
        <w:t>Content of Application for Cost-Based Adjustment</w:t>
      </w:r>
      <w:r w:rsidRPr="00A075B9">
        <w:t>.</w:t>
      </w:r>
      <w:r>
        <w:t xml:space="preserve"> </w:t>
      </w:r>
      <w:r w:rsidRPr="00B8677F">
        <w:t xml:space="preserve">The application </w:t>
      </w:r>
      <w:r>
        <w:t xml:space="preserve">submitted to </w:t>
      </w:r>
      <w:r w:rsidRPr="00B8677F">
        <w:t xml:space="preserve">support a cost-based adjustment of Maximum Rates shall present the Contractor's actual total annual cost of operations, </w:t>
      </w:r>
      <w:r w:rsidRPr="00D77A08">
        <w:t xml:space="preserve">profit, pass-through costs, </w:t>
      </w:r>
      <w:r>
        <w:t>Reimbursements</w:t>
      </w:r>
      <w:r w:rsidRPr="00D77A08">
        <w:t>,</w:t>
      </w:r>
      <w:r>
        <w:t xml:space="preserve"> reporting data as stated in </w:t>
      </w:r>
      <w:r w:rsidRPr="00B05BEE">
        <w:t>Exhibit D</w:t>
      </w:r>
      <w:r>
        <w:t>,</w:t>
      </w:r>
      <w:r w:rsidRPr="00D77A08">
        <w:t xml:space="preserve"> the actual total annual costs for the most-recently completed Rate Year</w:t>
      </w:r>
      <w:r>
        <w:t>,</w:t>
      </w:r>
      <w:r w:rsidRPr="00D77A08">
        <w:t xml:space="preserve"> and forecast of the same cost items for the coming Rate Year in accordance with the procedures described in Exhibit E</w:t>
      </w:r>
      <w:r w:rsidR="002B69D6">
        <w:t>-</w:t>
      </w:r>
      <w:r>
        <w:t>2</w:t>
      </w:r>
      <w:r w:rsidRPr="00D77A08">
        <w:t>.</w:t>
      </w:r>
      <w:r>
        <w:t xml:space="preserve"> The </w:t>
      </w:r>
      <w:r w:rsidRPr="00D77A08">
        <w:t>Contractor shall assemble, provide, and submit such information that is necessary to support t</w:t>
      </w:r>
      <w:r w:rsidRPr="00B8677F">
        <w:t xml:space="preserve">he actual costs presented and the calculation of the assumptions made by </w:t>
      </w:r>
      <w:r>
        <w:t xml:space="preserve">the </w:t>
      </w:r>
      <w:r w:rsidRPr="00B8677F">
        <w:t xml:space="preserve">Contractor with regard to forecasting the total </w:t>
      </w:r>
      <w:r>
        <w:t>annual costs before profit</w:t>
      </w:r>
      <w:r w:rsidRPr="001310A7">
        <w:t>, profit, pass-through costs, Total Calculated Costs</w:t>
      </w:r>
      <w:r w:rsidR="009E1630">
        <w:t xml:space="preserve"> for the Rate Year</w:t>
      </w:r>
      <w:r w:rsidRPr="001310A7">
        <w:t xml:space="preserve">, cost allocations to Member Agencies, Authority </w:t>
      </w:r>
      <w:r w:rsidR="00BE5861">
        <w:t>R</w:t>
      </w:r>
      <w:r w:rsidRPr="001310A7">
        <w:t>eimbursements</w:t>
      </w:r>
      <w:r w:rsidRPr="00B8677F">
        <w:t xml:space="preserve">, the </w:t>
      </w:r>
      <w:r w:rsidR="009E1630">
        <w:t>T</w:t>
      </w:r>
      <w:r w:rsidRPr="00B8677F">
        <w:t xml:space="preserve">otal </w:t>
      </w:r>
      <w:r w:rsidR="009E1630">
        <w:t>R</w:t>
      </w:r>
      <w:r>
        <w:t xml:space="preserve">evenue </w:t>
      </w:r>
      <w:r w:rsidR="009E1630">
        <w:t>R</w:t>
      </w:r>
      <w:r>
        <w:t xml:space="preserve">equirement for each Member Agency, and </w:t>
      </w:r>
      <w:r w:rsidR="005574AB">
        <w:t xml:space="preserve">the </w:t>
      </w:r>
      <w:r>
        <w:t xml:space="preserve">Rate adjustment factors for each Member Agency </w:t>
      </w:r>
      <w:r w:rsidRPr="00B8677F">
        <w:t xml:space="preserve">for the coming Rate Year. Such documentation shall include, but not be limited to: calculations of the </w:t>
      </w:r>
      <w:r w:rsidR="00C33BB4">
        <w:t>A</w:t>
      </w:r>
      <w:r w:rsidRPr="00B8677F">
        <w:t xml:space="preserve">nnual </w:t>
      </w:r>
      <w:r w:rsidR="00C33BB4">
        <w:t>P</w:t>
      </w:r>
      <w:r w:rsidRPr="00B8677F">
        <w:t xml:space="preserve">ercentage </w:t>
      </w:r>
      <w:r w:rsidR="00C33BB4">
        <w:t>C</w:t>
      </w:r>
      <w:r w:rsidRPr="00B8677F">
        <w:t xml:space="preserve">hange in various cost indices, and a copy of the </w:t>
      </w:r>
      <w:r>
        <w:t>c</w:t>
      </w:r>
      <w:r w:rsidRPr="00B8677F">
        <w:t xml:space="preserve">ollective </w:t>
      </w:r>
      <w:r>
        <w:t>b</w:t>
      </w:r>
      <w:r w:rsidRPr="00B8677F">
        <w:t xml:space="preserve">argaining </w:t>
      </w:r>
      <w:r>
        <w:t>a</w:t>
      </w:r>
      <w:r w:rsidRPr="00B8677F">
        <w:t xml:space="preserve">greement(s) currently in effect. The actual costs shall be based on the financial statements for the most recently completed Rate Year, which shall be submitted in accordance with the requirements of Exhibit </w:t>
      </w:r>
      <w:r>
        <w:t>E</w:t>
      </w:r>
      <w:r w:rsidR="002B69D6">
        <w:t>-</w:t>
      </w:r>
      <w:r>
        <w:t>2</w:t>
      </w:r>
      <w:r w:rsidRPr="00B8677F">
        <w:t>. In addition, the application shall present</w:t>
      </w:r>
      <w:r>
        <w:t>, for each Member Agency,</w:t>
      </w:r>
      <w:r w:rsidRPr="00B8677F">
        <w:t xml:space="preserve"> the Contractor’s calculation of the Rate </w:t>
      </w:r>
      <w:r>
        <w:t>a</w:t>
      </w:r>
      <w:r w:rsidRPr="00B8677F">
        <w:t xml:space="preserve">djustment factor, </w:t>
      </w:r>
      <w:r>
        <w:t>and</w:t>
      </w:r>
      <w:r w:rsidRPr="00B8677F">
        <w:t xml:space="preserve"> the operational data listed in </w:t>
      </w:r>
      <w:r w:rsidRPr="001B1240">
        <w:t>Exhibit __.</w:t>
      </w:r>
    </w:p>
    <w:p w14:paraId="3C3A7936" w14:textId="77777777" w:rsidR="00530E11" w:rsidRPr="00B8677F" w:rsidRDefault="00530E11" w:rsidP="00E96400">
      <w:pPr>
        <w:pStyle w:val="2Numbered1"/>
      </w:pPr>
      <w:r>
        <w:tab/>
      </w:r>
      <w:r w:rsidRPr="00B8677F">
        <w:t xml:space="preserve">If the </w:t>
      </w:r>
      <w:r>
        <w:t>Authority</w:t>
      </w:r>
      <w:r w:rsidRPr="00B8677F">
        <w:t xml:space="preserve"> requests additional information beyond that provided by the Contractor in its application, the Contractor shall provide all information requested by the </w:t>
      </w:r>
      <w:r>
        <w:t>Authority</w:t>
      </w:r>
      <w:r w:rsidRPr="00B8677F">
        <w:t xml:space="preserve"> during its review of the application, including, but not limited to, all information from </w:t>
      </w:r>
      <w:r>
        <w:t xml:space="preserve">Affiliates </w:t>
      </w:r>
      <w:r w:rsidRPr="00B8677F">
        <w:t xml:space="preserve">requested by the </w:t>
      </w:r>
      <w:r>
        <w:t>Authority</w:t>
      </w:r>
      <w:r w:rsidRPr="00B8677F">
        <w:t xml:space="preserve"> regarding any transactions between </w:t>
      </w:r>
      <w:r>
        <w:t xml:space="preserve">the </w:t>
      </w:r>
      <w:r w:rsidRPr="00B8677F">
        <w:t xml:space="preserve">Contractor and any </w:t>
      </w:r>
      <w:r>
        <w:t>Affiliates</w:t>
      </w:r>
      <w:r w:rsidRPr="00B8677F">
        <w:t xml:space="preserve"> pertaining to </w:t>
      </w:r>
      <w:r>
        <w:t xml:space="preserve">the </w:t>
      </w:r>
      <w:r w:rsidRPr="00B8677F">
        <w:t>Contractor's performance under this Agreement.</w:t>
      </w:r>
      <w:r>
        <w:t xml:space="preserve">  </w:t>
      </w:r>
    </w:p>
    <w:p w14:paraId="2A48E4A9" w14:textId="04C2FD72" w:rsidR="00530E11" w:rsidRPr="00B8677F" w:rsidRDefault="00530E11" w:rsidP="00530E11">
      <w:pPr>
        <w:pStyle w:val="1Lettered"/>
      </w:pPr>
      <w:r w:rsidRPr="00687A87">
        <w:t>B.</w:t>
      </w:r>
      <w:r w:rsidRPr="00B8677F">
        <w:rPr>
          <w:b/>
        </w:rPr>
        <w:tab/>
      </w:r>
      <w:r>
        <w:rPr>
          <w:b/>
        </w:rPr>
        <w:t>Authority</w:t>
      </w:r>
      <w:r w:rsidRPr="00B8677F">
        <w:rPr>
          <w:b/>
        </w:rPr>
        <w:t xml:space="preserve"> Review of Application.</w:t>
      </w:r>
      <w:r>
        <w:t xml:space="preserve"> </w:t>
      </w:r>
      <w:r w:rsidRPr="00B8677F">
        <w:t xml:space="preserve">The Contractor’s application for an adjustment of Maximum Rates shall be reviewed by the </w:t>
      </w:r>
      <w:r>
        <w:t>Authority</w:t>
      </w:r>
      <w:r w:rsidRPr="00B8677F">
        <w:t xml:space="preserve">. The Board shall adjust Maximum Rates to reflect the adjustments </w:t>
      </w:r>
      <w:r w:rsidRPr="009F18CC">
        <w:t>made</w:t>
      </w:r>
      <w:r w:rsidRPr="00B8677F">
        <w:t xml:space="preserve"> in accordance with </w:t>
      </w:r>
      <w:r w:rsidRPr="003C4299">
        <w:t xml:space="preserve">Exhibits </w:t>
      </w:r>
      <w:r>
        <w:t>E</w:t>
      </w:r>
      <w:r w:rsidR="00977754">
        <w:t>-</w:t>
      </w:r>
      <w:r>
        <w:t>1</w:t>
      </w:r>
      <w:r w:rsidRPr="003C4299">
        <w:t xml:space="preserve"> or E</w:t>
      </w:r>
      <w:r w:rsidR="00977754">
        <w:t>-</w:t>
      </w:r>
      <w:r>
        <w:t>2</w:t>
      </w:r>
      <w:r w:rsidRPr="00B8677F">
        <w:t xml:space="preserve"> depending on the method used to adjust the Maximum Rates that are being approved.</w:t>
      </w:r>
      <w:r>
        <w:t xml:space="preserve"> </w:t>
      </w:r>
      <w:r w:rsidRPr="00B8677F">
        <w:t xml:space="preserve">The Board shall act in good faith to approve such adjustments to Maximum Rates by </w:t>
      </w:r>
      <w:r>
        <w:t>July 1</w:t>
      </w:r>
      <w:r w:rsidRPr="00B8677F">
        <w:t xml:space="preserve"> of the Rate Year.</w:t>
      </w:r>
      <w:r>
        <w:t xml:space="preserve"> </w:t>
      </w:r>
      <w:r w:rsidRPr="00B618A5">
        <w:t>The</w:t>
      </w:r>
      <w:r w:rsidRPr="00B8677F">
        <w:t xml:space="preserve"> adjusted Maximum Rates shall not take effect until the Board has approved such Maximum Rates. </w:t>
      </w:r>
    </w:p>
    <w:p w14:paraId="4978EB48" w14:textId="633A27DC" w:rsidR="00530E11" w:rsidRPr="00B8677F" w:rsidRDefault="00530E11" w:rsidP="00530E11">
      <w:pPr>
        <w:pStyle w:val="1Lettered"/>
      </w:pPr>
      <w:r w:rsidRPr="00687A87">
        <w:t>C.</w:t>
      </w:r>
      <w:r w:rsidRPr="00B8677F">
        <w:rPr>
          <w:b/>
        </w:rPr>
        <w:tab/>
        <w:t>Failure to Adjust Rates by</w:t>
      </w:r>
      <w:r>
        <w:rPr>
          <w:b/>
        </w:rPr>
        <w:t xml:space="preserve"> July 1</w:t>
      </w:r>
      <w:r w:rsidRPr="00B8677F">
        <w:rPr>
          <w:b/>
        </w:rPr>
        <w:t>.</w:t>
      </w:r>
      <w:r>
        <w:t xml:space="preserve"> </w:t>
      </w:r>
      <w:r w:rsidRPr="00B8677F">
        <w:t xml:space="preserve">If the Contractor submits its </w:t>
      </w:r>
      <w:r w:rsidR="005574AB">
        <w:t xml:space="preserve">complete </w:t>
      </w:r>
      <w:r w:rsidRPr="00B8677F">
        <w:t xml:space="preserve">application for adjustment of Maximum Rates on or before the application date identified in Section 10.3.A.1, and the Board does not approve adjusted Maximum Rates to be effective on or before </w:t>
      </w:r>
      <w:r>
        <w:t>July</w:t>
      </w:r>
      <w:r w:rsidRPr="00B8677F">
        <w:t xml:space="preserve"> 1 of a Rate Year, the </w:t>
      </w:r>
      <w:r>
        <w:t>Authority</w:t>
      </w:r>
      <w:r w:rsidRPr="00B8677F">
        <w:t xml:space="preserve"> shall include a surcharge on the </w:t>
      </w:r>
      <w:r w:rsidRPr="009F18CC">
        <w:t>Maximum</w:t>
      </w:r>
      <w:r w:rsidRPr="00B8677F">
        <w:t xml:space="preserve"> Rates that shall be effective for the remainder of the Rate Year to recover </w:t>
      </w:r>
      <w:r>
        <w:t>Gross Receipt</w:t>
      </w:r>
      <w:r w:rsidRPr="00B8677F">
        <w:t xml:space="preserve">s lost by the Contractor, if any. To determine the amount </w:t>
      </w:r>
      <w:r w:rsidRPr="00B8677F">
        <w:lastRenderedPageBreak/>
        <w:t xml:space="preserve">of lost revenues, if any, the </w:t>
      </w:r>
      <w:r>
        <w:t>Authority</w:t>
      </w:r>
      <w:r w:rsidRPr="00B8677F">
        <w:t xml:space="preserve"> and </w:t>
      </w:r>
      <w:r>
        <w:t xml:space="preserve">the </w:t>
      </w:r>
      <w:r w:rsidRPr="00B8677F">
        <w:t xml:space="preserve">Contractor shall meet and confer to determine the effect the delay in adopting Maximum Rates has on the Contractor’s </w:t>
      </w:r>
      <w:r>
        <w:t>Gross Receipts</w:t>
      </w:r>
      <w:r w:rsidRPr="00B8677F">
        <w:t>.</w:t>
      </w:r>
      <w:r>
        <w:t xml:space="preserve"> </w:t>
      </w:r>
      <w:r w:rsidRPr="00B8677F">
        <w:t xml:space="preserve">The assessment of the revenue impact shall consider the Contractor’s </w:t>
      </w:r>
      <w:r>
        <w:t>Billing</w:t>
      </w:r>
      <w:r w:rsidRPr="00B8677F">
        <w:t xml:space="preserve"> cycle (e.g., impact to Subscribers billed in advance and to Subscribers billed in arrears), the ability of </w:t>
      </w:r>
      <w:r>
        <w:t xml:space="preserve">the </w:t>
      </w:r>
      <w:r w:rsidRPr="00B8677F">
        <w:t>Contractor to delay issuance of bills, the payment cycle of Subscribers, and other variables.</w:t>
      </w:r>
      <w:r>
        <w:t xml:space="preserve">  </w:t>
      </w:r>
    </w:p>
    <w:p w14:paraId="3EE6F25D" w14:textId="0BEB94C7" w:rsidR="00530E11" w:rsidRPr="00B8677F" w:rsidRDefault="00530E11" w:rsidP="00530E11">
      <w:pPr>
        <w:pStyle w:val="1Lettered"/>
      </w:pPr>
      <w:r>
        <w:rPr>
          <w:szCs w:val="22"/>
        </w:rPr>
        <w:tab/>
      </w:r>
      <w:r w:rsidRPr="00B8677F">
        <w:t xml:space="preserve">If the Contractor does not submit </w:t>
      </w:r>
      <w:r w:rsidR="005574AB">
        <w:t>its complete</w:t>
      </w:r>
      <w:r w:rsidRPr="00B8677F">
        <w:t xml:space="preserve"> application </w:t>
      </w:r>
      <w:r w:rsidR="005574AB">
        <w:t xml:space="preserve">for adjustment of Maximum Rates </w:t>
      </w:r>
      <w:r w:rsidRPr="00B8677F">
        <w:t xml:space="preserve">on or before the application date identified in Section 10.3.A.1, adjusted Maximum Rates may not be approved by </w:t>
      </w:r>
      <w:r>
        <w:t>July</w:t>
      </w:r>
      <w:r w:rsidRPr="00B8677F">
        <w:t xml:space="preserve"> 1. In such a case, all Maximum Rates shall be adjusted as soon as practical following approval by the Board. If the Contractor does not submit </w:t>
      </w:r>
      <w:r w:rsidR="005574AB">
        <w:t>its complete</w:t>
      </w:r>
      <w:r w:rsidRPr="00B8677F">
        <w:t xml:space="preserve"> application</w:t>
      </w:r>
      <w:r w:rsidR="00626595">
        <w:t xml:space="preserve"> on or before </w:t>
      </w:r>
      <w:r w:rsidRPr="00B8677F">
        <w:t xml:space="preserve"> the application date, no retroactive adjustment </w:t>
      </w:r>
      <w:r>
        <w:t xml:space="preserve">nor surcharge </w:t>
      </w:r>
      <w:r w:rsidRPr="00B8677F">
        <w:t xml:space="preserve">will be made to allow the Contractor to recover </w:t>
      </w:r>
      <w:r>
        <w:t>Gross Receipt</w:t>
      </w:r>
      <w:r w:rsidRPr="00B8677F">
        <w:t>s that it would have collected, had the Maximum Rate adjustment been implemented in accordance with the prescribed schedule.</w:t>
      </w:r>
      <w:r>
        <w:t xml:space="preserve"> </w:t>
      </w:r>
    </w:p>
    <w:p w14:paraId="3CEC9F05" w14:textId="77777777" w:rsidR="00530E11" w:rsidRPr="00CE26E6" w:rsidRDefault="00530E11" w:rsidP="00530E11">
      <w:pPr>
        <w:pStyle w:val="Heading2"/>
      </w:pPr>
      <w:bookmarkStart w:id="257" w:name="_Toc92770199"/>
      <w:bookmarkStart w:id="258" w:name="_Toc240819443"/>
      <w:bookmarkStart w:id="259" w:name="_Toc387657505"/>
      <w:bookmarkStart w:id="260" w:name="_Toc180661804"/>
      <w:r w:rsidRPr="00312EF0">
        <w:t>10.4</w:t>
      </w:r>
      <w:r w:rsidRPr="00312EF0">
        <w:tab/>
        <w:t>Special Rate Review</w:t>
      </w:r>
      <w:bookmarkEnd w:id="257"/>
      <w:bookmarkEnd w:id="258"/>
      <w:bookmarkEnd w:id="259"/>
      <w:bookmarkEnd w:id="260"/>
    </w:p>
    <w:p w14:paraId="5C9D565C" w14:textId="77777777" w:rsidR="00530E11" w:rsidRPr="00674734" w:rsidRDefault="00530E11" w:rsidP="00AA4F28">
      <w:pPr>
        <w:pStyle w:val="1LetteredA"/>
      </w:pPr>
      <w:r w:rsidRPr="00B8677F">
        <w:t>A.</w:t>
      </w:r>
      <w:r w:rsidRPr="00B8677F">
        <w:rPr>
          <w:b/>
        </w:rPr>
        <w:tab/>
        <w:t>Eligible Items.</w:t>
      </w:r>
      <w:r>
        <w:t xml:space="preserve"> </w:t>
      </w:r>
      <w:r w:rsidRPr="00B8677F">
        <w:t xml:space="preserve">The Contractor is entitled to apply to the </w:t>
      </w:r>
      <w:r>
        <w:t>Authority</w:t>
      </w:r>
      <w:r w:rsidRPr="00B8677F">
        <w:t xml:space="preserve"> for consideration of a special review of Maximum Rates, or the </w:t>
      </w:r>
      <w:r>
        <w:t>Authority</w:t>
      </w:r>
      <w:r w:rsidRPr="00B8677F">
        <w:t xml:space="preserve"> may initiate such a review, should one or more of the </w:t>
      </w:r>
      <w:r>
        <w:t>below</w:t>
      </w:r>
      <w:r w:rsidRPr="00B8677F">
        <w:t xml:space="preserve"> events occur. </w:t>
      </w:r>
      <w:r>
        <w:t>S</w:t>
      </w:r>
      <w:r w:rsidRPr="00B8677F">
        <w:t xml:space="preserve">uch cost impact shall be considered at the time the annual adjustment process for Maximum Rates is performed in accordance with Section 10.2, and </w:t>
      </w:r>
      <w:r>
        <w:t xml:space="preserve">the </w:t>
      </w:r>
      <w:r w:rsidRPr="00B8677F">
        <w:t xml:space="preserve">Contractor </w:t>
      </w:r>
      <w:r>
        <w:t>shall not</w:t>
      </w:r>
      <w:r w:rsidRPr="00B8677F">
        <w:t xml:space="preserve"> be compensated retroactively for such cost</w:t>
      </w:r>
      <w:r>
        <w:t xml:space="preserve"> without prior </w:t>
      </w:r>
      <w:r w:rsidRPr="00B8677F">
        <w:t>Board approval.</w:t>
      </w:r>
    </w:p>
    <w:p w14:paraId="1B06F592" w14:textId="77777777" w:rsidR="00530E11" w:rsidRPr="00B8677F" w:rsidRDefault="00530E11" w:rsidP="00530E11">
      <w:pPr>
        <w:pStyle w:val="2Numbered1"/>
      </w:pPr>
      <w:r w:rsidRPr="00B8677F">
        <w:t>1.</w:t>
      </w:r>
      <w:r w:rsidRPr="00B8677F">
        <w:tab/>
      </w:r>
      <w:r w:rsidRPr="00B8677F">
        <w:rPr>
          <w:b/>
        </w:rPr>
        <w:t>Change in Scope</w:t>
      </w:r>
      <w:r w:rsidRPr="00B8677F">
        <w:t>.</w:t>
      </w:r>
      <w:r>
        <w:t xml:space="preserve"> </w:t>
      </w:r>
      <w:r w:rsidRPr="00B8677F">
        <w:t xml:space="preserve">Documented significant changes in the cost to provide services required in this Agreement as a result of an agreed-upon, </w:t>
      </w:r>
      <w:r>
        <w:t>Authority</w:t>
      </w:r>
      <w:r w:rsidRPr="00B8677F">
        <w:t xml:space="preserve">-directed change in scope, as provided for under </w:t>
      </w:r>
      <w:r w:rsidRPr="00E175B4">
        <w:t>Section 10.5</w:t>
      </w:r>
      <w:r w:rsidRPr="00B8677F">
        <w:t xml:space="preserve">. </w:t>
      </w:r>
    </w:p>
    <w:p w14:paraId="750795F6" w14:textId="77777777" w:rsidR="00530E11" w:rsidRPr="00B8677F" w:rsidRDefault="00530E11" w:rsidP="00530E11">
      <w:pPr>
        <w:pStyle w:val="2Numbered1"/>
      </w:pPr>
      <w:r w:rsidRPr="00B8677F">
        <w:t>2.</w:t>
      </w:r>
      <w:r w:rsidRPr="00B8677F">
        <w:tab/>
      </w:r>
      <w:r w:rsidRPr="00B8677F">
        <w:rPr>
          <w:b/>
        </w:rPr>
        <w:t>Emergency Services</w:t>
      </w:r>
      <w:r w:rsidRPr="00B8677F">
        <w:t>.</w:t>
      </w:r>
      <w:r>
        <w:t xml:space="preserve"> </w:t>
      </w:r>
      <w:r w:rsidRPr="00B8677F">
        <w:t xml:space="preserve">Provision of emergency services pursuant to </w:t>
      </w:r>
      <w:r w:rsidRPr="000B4D3E">
        <w:t>Section 7.</w:t>
      </w:r>
      <w:r>
        <w:t>4</w:t>
      </w:r>
      <w:r w:rsidRPr="00B8677F">
        <w:t>.</w:t>
      </w:r>
    </w:p>
    <w:p w14:paraId="3F10F9D9" w14:textId="77777777" w:rsidR="00530E11" w:rsidRDefault="00530E11" w:rsidP="00530E11">
      <w:pPr>
        <w:pStyle w:val="2Numbered1"/>
      </w:pPr>
      <w:r w:rsidRPr="00AC1C29">
        <w:rPr>
          <w:iCs/>
        </w:rPr>
        <w:t>3.</w:t>
      </w:r>
      <w:r w:rsidRPr="00AC1C29">
        <w:rPr>
          <w:iCs/>
        </w:rPr>
        <w:tab/>
      </w:r>
      <w:r w:rsidRPr="00AC1C29">
        <w:rPr>
          <w:b/>
          <w:bCs/>
          <w:iCs/>
        </w:rPr>
        <w:t>Uncontrollable Circumstance.</w:t>
      </w:r>
      <w:r w:rsidRPr="00D1589D">
        <w:rPr>
          <w:iCs/>
        </w:rPr>
        <w:t xml:space="preserve"> </w:t>
      </w:r>
      <w:r>
        <w:rPr>
          <w:iCs/>
        </w:rPr>
        <w:t xml:space="preserve">Occurrence of Uncontrollable Circumstances (other than Change in Law). </w:t>
      </w:r>
    </w:p>
    <w:p w14:paraId="094DE0DD" w14:textId="77777777" w:rsidR="00530E11" w:rsidRPr="00764F00" w:rsidRDefault="00530E11" w:rsidP="00530E11">
      <w:pPr>
        <w:pStyle w:val="2Numbered1"/>
      </w:pPr>
      <w:r>
        <w:t>4.</w:t>
      </w:r>
      <w:r w:rsidRPr="00F113F7">
        <w:rPr>
          <w:iCs/>
        </w:rPr>
        <w:tab/>
      </w:r>
      <w:r w:rsidRPr="00AC1C29">
        <w:rPr>
          <w:b/>
          <w:bCs/>
          <w:iCs/>
        </w:rPr>
        <w:t>Change in Law.</w:t>
      </w:r>
      <w:r w:rsidRPr="00D1589D">
        <w:rPr>
          <w:iCs/>
        </w:rPr>
        <w:t xml:space="preserve"> </w:t>
      </w:r>
      <w:r>
        <w:t xml:space="preserve">Change in Law after the date of submission of Contractor’s proposal that were not reasonably known </w:t>
      </w:r>
      <w:r w:rsidRPr="00764F00">
        <w:t xml:space="preserve">to the Contractor before the </w:t>
      </w:r>
      <w:r>
        <w:t>date of submission of Contractor’s proposal</w:t>
      </w:r>
      <w:r w:rsidRPr="00764F00">
        <w:t xml:space="preserve">. </w:t>
      </w:r>
    </w:p>
    <w:p w14:paraId="0BB82866" w14:textId="7654B1DB" w:rsidR="00530E11" w:rsidRPr="00764F00" w:rsidRDefault="00530E11" w:rsidP="00530E11">
      <w:pPr>
        <w:pStyle w:val="2Numbered1"/>
      </w:pPr>
      <w:r w:rsidRPr="00764F00">
        <w:t>5.</w:t>
      </w:r>
      <w:r w:rsidRPr="00764F00">
        <w:rPr>
          <w:iCs/>
        </w:rPr>
        <w:tab/>
      </w:r>
      <w:r w:rsidRPr="00AC1C29">
        <w:rPr>
          <w:b/>
          <w:bCs/>
          <w:iCs/>
        </w:rPr>
        <w:t>Redirection Pursuant to Section 5.8</w:t>
      </w:r>
      <w:r w:rsidRPr="00AC1C29">
        <w:rPr>
          <w:b/>
          <w:bCs/>
        </w:rPr>
        <w:t>.</w:t>
      </w:r>
      <w:r w:rsidRPr="00764F00">
        <w:t xml:space="preserve"> Occurrence of an Authority-directed change in Approved or Designated Facility(ies) consistent with Authority’s rights under Section 5.</w:t>
      </w:r>
      <w:r>
        <w:t>8</w:t>
      </w:r>
      <w:r w:rsidR="00274D55">
        <w:t>.</w:t>
      </w:r>
    </w:p>
    <w:p w14:paraId="32F287AE" w14:textId="77777777" w:rsidR="00530E11" w:rsidRPr="00764F00" w:rsidRDefault="00530E11" w:rsidP="00530E11">
      <w:pPr>
        <w:pStyle w:val="2Numbered1"/>
      </w:pPr>
      <w:r w:rsidRPr="00764F00">
        <w:t>6.</w:t>
      </w:r>
      <w:r w:rsidRPr="00764F00">
        <w:tab/>
      </w:r>
      <w:r w:rsidRPr="00F30D12">
        <w:rPr>
          <w:b/>
          <w:bCs/>
        </w:rPr>
        <w:t>Advanced Clean Fleets Regulation.</w:t>
      </w:r>
      <w:r w:rsidRPr="00764F00">
        <w:t xml:space="preserve"> </w:t>
      </w:r>
      <w:r>
        <w:t xml:space="preserve">Implementation of the Advanced Clean Fleets Regulations by Contractor, subject to the provisions </w:t>
      </w:r>
      <w:r w:rsidRPr="00504CCB">
        <w:t>of Section 8.10.</w:t>
      </w:r>
      <w:r w:rsidRPr="00764F00">
        <w:t xml:space="preserve"> </w:t>
      </w:r>
    </w:p>
    <w:p w14:paraId="1D4BE1A6" w14:textId="77777777" w:rsidR="00530E11" w:rsidRPr="00B8677F" w:rsidRDefault="00530E11" w:rsidP="00AA4F28">
      <w:pPr>
        <w:pStyle w:val="1LetteredA"/>
      </w:pPr>
      <w:r w:rsidRPr="00B8677F">
        <w:t>B.</w:t>
      </w:r>
      <w:r w:rsidRPr="00B8677F">
        <w:rPr>
          <w:b/>
        </w:rPr>
        <w:tab/>
        <w:t>Ineligible Items.</w:t>
      </w:r>
      <w:r>
        <w:rPr>
          <w:b/>
        </w:rPr>
        <w:t xml:space="preserve"> </w:t>
      </w:r>
      <w:r w:rsidRPr="00B8677F">
        <w:t>A special review of Maximum Rates may not be initiated for the following items and Contractor shall not be compensated for such items over the Term of the Agreement.</w:t>
      </w:r>
    </w:p>
    <w:p w14:paraId="031C6311" w14:textId="5E236177" w:rsidR="00530E11" w:rsidRDefault="00530E11" w:rsidP="00530E11">
      <w:pPr>
        <w:pStyle w:val="2Numbered1"/>
      </w:pPr>
      <w:r w:rsidRPr="00B8677F">
        <w:t>1.</w:t>
      </w:r>
      <w:r w:rsidRPr="00B8677F">
        <w:tab/>
      </w:r>
      <w:r w:rsidRPr="00B8677F">
        <w:rPr>
          <w:b/>
        </w:rPr>
        <w:t>Cost Increases</w:t>
      </w:r>
      <w:r w:rsidRPr="00B8677F">
        <w:t xml:space="preserve">. </w:t>
      </w:r>
      <w:r w:rsidRPr="00F11059">
        <w:t>Increases in the cost of providing all services and performing all obligations under this Agreement which are in excess of the increases provided through the annual adjustment mechanisms described in Section 10.2 unless cost increases are related to eligible items listed in Section 10.4.A and/or relate to the adjustment methodology described in Exhibit E-2.</w:t>
      </w:r>
    </w:p>
    <w:p w14:paraId="73113AC5" w14:textId="77777777" w:rsidR="00530E11" w:rsidRPr="00B8677F" w:rsidRDefault="00530E11" w:rsidP="00530E11">
      <w:pPr>
        <w:pStyle w:val="2Numbered1"/>
      </w:pPr>
      <w:r w:rsidRPr="00B8677F">
        <w:t>2.</w:t>
      </w:r>
      <w:r w:rsidRPr="00B8677F">
        <w:tab/>
      </w:r>
      <w:r w:rsidRPr="00B8677F">
        <w:rPr>
          <w:b/>
        </w:rPr>
        <w:t>Change in Facility Conditions</w:t>
      </w:r>
      <w:r w:rsidRPr="00B8677F">
        <w:t>.</w:t>
      </w:r>
      <w:r>
        <w:t xml:space="preserve"> </w:t>
      </w:r>
      <w:r w:rsidRPr="00B8677F">
        <w:t>Increases in the cost of Solid Waste, Recyclable Materials, or Organic Materials Collection, Processing</w:t>
      </w:r>
      <w:r>
        <w:t>, Transfer and Disposal</w:t>
      </w:r>
      <w:r w:rsidRPr="00B8677F">
        <w:t xml:space="preserve"> costs that </w:t>
      </w:r>
      <w:r w:rsidRPr="00B8677F">
        <w:lastRenderedPageBreak/>
        <w:t>may be impacted by change in operating conditions</w:t>
      </w:r>
      <w:r>
        <w:t xml:space="preserve"> of an Approved or Designated Facility</w:t>
      </w:r>
      <w:r w:rsidRPr="00B8677F">
        <w:t xml:space="preserve"> unless such change is initiated by or at the direction of the </w:t>
      </w:r>
      <w:r>
        <w:t>Authority</w:t>
      </w:r>
      <w:r w:rsidRPr="00B8677F">
        <w:t>.</w:t>
      </w:r>
    </w:p>
    <w:p w14:paraId="77088F3A" w14:textId="77777777" w:rsidR="00530E11" w:rsidRPr="00B8677F" w:rsidRDefault="00530E11" w:rsidP="00530E11">
      <w:pPr>
        <w:pStyle w:val="2Numbered1"/>
      </w:pPr>
      <w:r>
        <w:t>3</w:t>
      </w:r>
      <w:r w:rsidRPr="00B8677F">
        <w:t>.</w:t>
      </w:r>
      <w:r w:rsidRPr="00B8677F">
        <w:tab/>
      </w:r>
      <w:r w:rsidRPr="00B8677F">
        <w:rPr>
          <w:b/>
        </w:rPr>
        <w:t>Change in Number of Subscribers and/or Subscriber Service Levels</w:t>
      </w:r>
      <w:r w:rsidRPr="00B8677F">
        <w:t>.</w:t>
      </w:r>
      <w:r>
        <w:t xml:space="preserve"> </w:t>
      </w:r>
      <w:r w:rsidRPr="00B8677F">
        <w:t xml:space="preserve">Growth or decline in the number of Subscribers and/or changes to Subscriber </w:t>
      </w:r>
      <w:r>
        <w:t>Service Levels</w:t>
      </w:r>
      <w:r w:rsidRPr="00B8677F">
        <w:t xml:space="preserve"> related to number and size of Containers</w:t>
      </w:r>
      <w:r>
        <w:t>, material type,</w:t>
      </w:r>
      <w:r w:rsidRPr="00B8677F">
        <w:t xml:space="preserve"> and frequency of Collection</w:t>
      </w:r>
      <w:r>
        <w:t xml:space="preserve"> except for the calculation of </w:t>
      </w:r>
      <w:r w:rsidRPr="00CF1A5A">
        <w:t>Projected Gross Rate Revenue</w:t>
      </w:r>
      <w:r>
        <w:t xml:space="preserve"> during the Cost-Based rate adjustment (Exhibit E-2 Section 6)</w:t>
      </w:r>
      <w:r w:rsidRPr="00B8677F">
        <w:t xml:space="preserve">; however, the Contractor shall be entitled to bill all Subscribers at Rates not to exceed Maximum Rates and retain all </w:t>
      </w:r>
      <w:r>
        <w:t>Gross Receipt</w:t>
      </w:r>
      <w:r w:rsidRPr="00B8677F">
        <w:t xml:space="preserve">s (net </w:t>
      </w:r>
      <w:r>
        <w:t xml:space="preserve">payments and </w:t>
      </w:r>
      <w:r w:rsidRPr="00B8677F">
        <w:t xml:space="preserve">fees due to </w:t>
      </w:r>
      <w:r>
        <w:t>the Authority</w:t>
      </w:r>
      <w:r w:rsidRPr="00B8677F">
        <w:t>) collected from its Subscribers for Collection services provided under this Agreement.</w:t>
      </w:r>
    </w:p>
    <w:p w14:paraId="1E6B97FD" w14:textId="77777777" w:rsidR="00530E11" w:rsidRDefault="00530E11" w:rsidP="00530E11">
      <w:pPr>
        <w:pStyle w:val="2Numbered1"/>
      </w:pPr>
      <w:r>
        <w:t>4</w:t>
      </w:r>
      <w:r w:rsidRPr="00B8677F">
        <w:t>.</w:t>
      </w:r>
      <w:r w:rsidRPr="00B8677F">
        <w:tab/>
      </w:r>
      <w:r w:rsidRPr="00B8677F">
        <w:rPr>
          <w:b/>
        </w:rPr>
        <w:t>Change in Material Quantities and Composition</w:t>
      </w:r>
      <w:r w:rsidRPr="00B8677F">
        <w:t>.</w:t>
      </w:r>
      <w:r>
        <w:t xml:space="preserve"> </w:t>
      </w:r>
      <w:r w:rsidRPr="00B8677F">
        <w:t>Change in the Tonnage or composition of Solid Waste, Recyclable Materials, or Organic Materials</w:t>
      </w:r>
      <w:r w:rsidRPr="003C4299">
        <w:t>.</w:t>
      </w:r>
    </w:p>
    <w:p w14:paraId="20B27863" w14:textId="77777777" w:rsidR="00530E11" w:rsidRPr="00B8677F" w:rsidRDefault="00530E11" w:rsidP="00530E11">
      <w:pPr>
        <w:pStyle w:val="2Numbered1"/>
      </w:pPr>
      <w:r>
        <w:t>5.</w:t>
      </w:r>
      <w:r>
        <w:tab/>
      </w:r>
      <w:r w:rsidRPr="00673123">
        <w:rPr>
          <w:b/>
          <w:bCs/>
        </w:rPr>
        <w:t xml:space="preserve">Change in General Economic Conditions. </w:t>
      </w:r>
      <w:r w:rsidRPr="00673123">
        <w:t>Changes in general economic conditions including but not limited to: inflation, deflation, recession, depression, supply chains, default on the debts of any government agency, commodity markets, stock markets, pension systems, automation, labor availability, or other factors broadly impacting businesses that are not explicitly contemplated in the Agreement.</w:t>
      </w:r>
    </w:p>
    <w:p w14:paraId="79C13FA2" w14:textId="77777777" w:rsidR="00530E11" w:rsidRPr="00B8677F" w:rsidRDefault="00530E11" w:rsidP="00AA4F28">
      <w:pPr>
        <w:pStyle w:val="1LetteredA"/>
      </w:pPr>
      <w:r w:rsidRPr="00B8677F">
        <w:t>C.</w:t>
      </w:r>
      <w:r w:rsidRPr="00B8677F">
        <w:tab/>
      </w:r>
      <w:r w:rsidRPr="00B8677F">
        <w:rPr>
          <w:b/>
        </w:rPr>
        <w:t>Review of Costs.</w:t>
      </w:r>
      <w:r>
        <w:t xml:space="preserve"> </w:t>
      </w:r>
      <w:r w:rsidRPr="00B8677F">
        <w:t xml:space="preserve">If the Contractor or the </w:t>
      </w:r>
      <w:r>
        <w:t>Authority</w:t>
      </w:r>
      <w:r w:rsidRPr="00B8677F">
        <w:t xml:space="preserve"> requests a special review of Maximum Rates, the </w:t>
      </w:r>
      <w:r>
        <w:t>Authority</w:t>
      </w:r>
      <w:r w:rsidRPr="00B8677F">
        <w:t xml:space="preserve"> shall have the right to review any or </w:t>
      </w:r>
      <w:r w:rsidRPr="004C60F7">
        <w:t>all</w:t>
      </w:r>
      <w:r w:rsidRPr="00B8677F">
        <w:t xml:space="preserve"> financial and operating records of Contractor and </w:t>
      </w:r>
      <w:r>
        <w:t>Affiliates</w:t>
      </w:r>
      <w:r w:rsidRPr="00B8677F">
        <w:t>.</w:t>
      </w:r>
      <w:r>
        <w:t xml:space="preserve"> </w:t>
      </w:r>
    </w:p>
    <w:p w14:paraId="05B3299C" w14:textId="77777777" w:rsidR="00530E11" w:rsidRPr="00B8677F" w:rsidRDefault="00530E11" w:rsidP="00AA4F28">
      <w:pPr>
        <w:pStyle w:val="1LetteredA"/>
      </w:pPr>
      <w:r w:rsidRPr="00B8677F">
        <w:t>D.</w:t>
      </w:r>
      <w:r w:rsidRPr="00B8677F">
        <w:tab/>
      </w:r>
      <w:r w:rsidRPr="00B8677F">
        <w:rPr>
          <w:b/>
        </w:rPr>
        <w:t>Submittal of Request.</w:t>
      </w:r>
      <w:r>
        <w:t xml:space="preserve"> </w:t>
      </w:r>
      <w:r w:rsidRPr="00B8677F">
        <w:t xml:space="preserve">If the Contractor is requesting a special review of Maximum Rates, the Contractor must submit its request for a special review of Maximum Rates, and cost and operational </w:t>
      </w:r>
      <w:r w:rsidRPr="00B618A5">
        <w:t>data</w:t>
      </w:r>
      <w:r w:rsidRPr="00B8677F">
        <w:t xml:space="preserve">, in a form and manner specified by the </w:t>
      </w:r>
      <w:r>
        <w:t>Authority</w:t>
      </w:r>
      <w:r w:rsidRPr="00B8677F">
        <w:t>, at least eight (8) months before the proposed effective date of any Rate adjustment.</w:t>
      </w:r>
      <w:r>
        <w:t xml:space="preserve"> </w:t>
      </w:r>
      <w:r w:rsidRPr="00B8677F">
        <w:t xml:space="preserve">The </w:t>
      </w:r>
      <w:r>
        <w:t>Authority</w:t>
      </w:r>
      <w:r w:rsidRPr="00B8677F">
        <w:t xml:space="preserve"> may waive the eight-</w:t>
      </w:r>
      <w:r>
        <w:t xml:space="preserve"> (8-) </w:t>
      </w:r>
      <w:r w:rsidRPr="00B8677F">
        <w:t>month submittal requirement if the reason for the special review is a Change in Law that will become effective in less than an eight (8) month period.</w:t>
      </w:r>
      <w:r>
        <w:t xml:space="preserve"> </w:t>
      </w:r>
    </w:p>
    <w:p w14:paraId="454FED9C" w14:textId="77777777" w:rsidR="00530E11" w:rsidRPr="00B8677F" w:rsidRDefault="00530E11" w:rsidP="00AA4F28">
      <w:pPr>
        <w:pStyle w:val="1LetteredA"/>
      </w:pPr>
      <w:r>
        <w:rPr>
          <w:szCs w:val="22"/>
        </w:rPr>
        <w:tab/>
      </w:r>
      <w:r w:rsidRPr="00B8677F">
        <w:t xml:space="preserve">If </w:t>
      </w:r>
      <w:r>
        <w:t>the Authority</w:t>
      </w:r>
      <w:r w:rsidRPr="00B8677F">
        <w:t xml:space="preserve"> is requesting a special review of Maximum Rates, the </w:t>
      </w:r>
      <w:r>
        <w:t>Authority</w:t>
      </w:r>
      <w:r w:rsidRPr="00B8677F">
        <w:t xml:space="preserve"> shall notify the Contractor at least nine (9) months before the proposed effective date of any Maximum Rate adjustment.</w:t>
      </w:r>
      <w:r>
        <w:t xml:space="preserve"> </w:t>
      </w:r>
      <w:r w:rsidRPr="00B8677F">
        <w:t xml:space="preserve">Upon such notification, </w:t>
      </w:r>
      <w:r>
        <w:t xml:space="preserve">the </w:t>
      </w:r>
      <w:r w:rsidRPr="00B8677F">
        <w:t xml:space="preserve">Contractor shall, within thirty (30) </w:t>
      </w:r>
      <w:r>
        <w:t>D</w:t>
      </w:r>
      <w:r w:rsidRPr="00B8677F">
        <w:t xml:space="preserve">ays, submit reasonable cost and operational data as requested by the </w:t>
      </w:r>
      <w:r>
        <w:t>Authority</w:t>
      </w:r>
      <w:r w:rsidRPr="00B8677F">
        <w:t xml:space="preserve">, in a form and manner specified by the </w:t>
      </w:r>
      <w:r>
        <w:t>Authority</w:t>
      </w:r>
      <w:r w:rsidRPr="00B8677F">
        <w:t>.</w:t>
      </w:r>
      <w:r>
        <w:t xml:space="preserve"> </w:t>
      </w:r>
    </w:p>
    <w:p w14:paraId="265B4C65" w14:textId="77777777" w:rsidR="00530E11" w:rsidRPr="00B8677F" w:rsidRDefault="00530E11" w:rsidP="00AA4F28">
      <w:pPr>
        <w:pStyle w:val="1LetteredA"/>
      </w:pPr>
      <w:r>
        <w:rPr>
          <w:szCs w:val="22"/>
        </w:rPr>
        <w:tab/>
      </w:r>
      <w:r w:rsidRPr="00B8677F">
        <w:t xml:space="preserve">A request for </w:t>
      </w:r>
      <w:r>
        <w:t>S</w:t>
      </w:r>
      <w:r w:rsidRPr="00B8677F">
        <w:t xml:space="preserve">pecial Rate </w:t>
      </w:r>
      <w:r>
        <w:t xml:space="preserve">Adjustment </w:t>
      </w:r>
      <w:r w:rsidRPr="00B8677F">
        <w:t>review shall include a proposal on whether the Maximum Rate adjustment resulting from the special review shall be an adjustment in addition to or in lieu of the annual adjustment to Maximum Rates to be performed in accordance with Section 10.2.C above.</w:t>
      </w:r>
    </w:p>
    <w:p w14:paraId="178E868D" w14:textId="3F74CD16" w:rsidR="00530E11" w:rsidRDefault="00530E11" w:rsidP="00AA4F28">
      <w:pPr>
        <w:pStyle w:val="1LetteredA"/>
      </w:pPr>
      <w:r w:rsidRPr="00B8677F">
        <w:t>E.</w:t>
      </w:r>
      <w:r w:rsidRPr="00B8677F">
        <w:tab/>
      </w:r>
      <w:r w:rsidRPr="00B8677F">
        <w:rPr>
          <w:b/>
        </w:rPr>
        <w:t>Burden of Justification.</w:t>
      </w:r>
      <w:r>
        <w:t xml:space="preserve"> The </w:t>
      </w:r>
      <w:r w:rsidRPr="00B8677F">
        <w:t xml:space="preserve">Contractor shall bear the burden of justifying to the </w:t>
      </w:r>
      <w:r>
        <w:t>Authority</w:t>
      </w:r>
      <w:r w:rsidRPr="00B8677F">
        <w:t xml:space="preserve"> by substantial evidence any entitlement to current, as well as increased, Maximum Rates under this Section 10.4.</w:t>
      </w:r>
      <w:r>
        <w:t xml:space="preserve"> Records required to be maintained pursuant to Article 12 shall be subject to review, in accordance with appropriate professional standards, and inspection, for the primary purpose of reviewing changes in costs to the Contractor attributable to the circumstances that triggered the special review of Maximum Rates, at any reasonable time by an independent third party. The selection of the independent third party as well as the scope of work for such review shall be approved in advance by the Authority. The independent reviewer shall provide any and all drafts of its review to the Authority</w:t>
      </w:r>
      <w:r w:rsidRPr="00B8677F">
        <w:t xml:space="preserve"> </w:t>
      </w:r>
      <w:r>
        <w:t>and the Contractor.</w:t>
      </w:r>
    </w:p>
    <w:p w14:paraId="51CC8A1E" w14:textId="2C5764D5" w:rsidR="00530E11" w:rsidRPr="00B8677F" w:rsidRDefault="00530E11" w:rsidP="00AA4F28">
      <w:pPr>
        <w:pStyle w:val="1LetteredA"/>
        <w:rPr>
          <w:szCs w:val="22"/>
        </w:rPr>
      </w:pPr>
      <w:r>
        <w:lastRenderedPageBreak/>
        <w:tab/>
      </w:r>
      <w:r w:rsidRPr="00B8677F">
        <w:t xml:space="preserve">If the </w:t>
      </w:r>
      <w:r>
        <w:t>Authority</w:t>
      </w:r>
      <w:r w:rsidRPr="00B8677F">
        <w:t xml:space="preserve"> determines that the Contractor has not met its burden, the Contractor may request a meeting with </w:t>
      </w:r>
      <w:r>
        <w:t>the Authority</w:t>
      </w:r>
      <w:r w:rsidRPr="00B8677F">
        <w:t xml:space="preserve"> to produce additional evidence.</w:t>
      </w:r>
      <w:r>
        <w:t xml:space="preserve"> </w:t>
      </w:r>
      <w:r w:rsidRPr="00B8677F">
        <w:t xml:space="preserve">Upon such request, the </w:t>
      </w:r>
      <w:r>
        <w:t>Authority</w:t>
      </w:r>
      <w:r w:rsidRPr="00B8677F">
        <w:t xml:space="preserve"> shall permit said additional </w:t>
      </w:r>
      <w:r w:rsidR="00832C51">
        <w:t>meeting</w:t>
      </w:r>
      <w:r w:rsidRPr="00B8677F">
        <w:t>.</w:t>
      </w:r>
      <w:r>
        <w:t xml:space="preserve"> Any resulting disputes shall be managed pursuant to Article 15.</w:t>
      </w:r>
    </w:p>
    <w:p w14:paraId="2EDB71E6" w14:textId="77777777" w:rsidR="00530E11" w:rsidRPr="00B8677F" w:rsidRDefault="00530E11" w:rsidP="00AA4F28">
      <w:pPr>
        <w:pStyle w:val="1LetteredA"/>
      </w:pPr>
      <w:r w:rsidRPr="00B8677F">
        <w:t>F.</w:t>
      </w:r>
      <w:r w:rsidRPr="00B8677F">
        <w:tab/>
      </w:r>
      <w:r w:rsidRPr="00B8677F">
        <w:rPr>
          <w:b/>
        </w:rPr>
        <w:t>Grant of Request.</w:t>
      </w:r>
      <w:r>
        <w:t xml:space="preserve"> </w:t>
      </w:r>
      <w:r w:rsidRPr="00B8677F">
        <w:t xml:space="preserve">Based on evidence the Contractor submits, </w:t>
      </w:r>
      <w:r w:rsidRPr="004C60F7">
        <w:t>the</w:t>
      </w:r>
      <w:r w:rsidRPr="00B8677F">
        <w:t xml:space="preserve"> </w:t>
      </w:r>
      <w:r>
        <w:t>Authority</w:t>
      </w:r>
      <w:r w:rsidRPr="00B8677F">
        <w:t xml:space="preserve"> Board may grant some, all, or none of the requested increase and approve adjusted Maximum Rates</w:t>
      </w:r>
      <w:r>
        <w:t>.</w:t>
      </w:r>
    </w:p>
    <w:p w14:paraId="33AD4598" w14:textId="47A59AD8" w:rsidR="00530E11" w:rsidRPr="00B8677F" w:rsidRDefault="00530E11" w:rsidP="00AA4F28">
      <w:pPr>
        <w:pStyle w:val="1LetteredA"/>
      </w:pPr>
      <w:r w:rsidRPr="00B8677F">
        <w:t>G.</w:t>
      </w:r>
      <w:r w:rsidRPr="00B8677F">
        <w:tab/>
      </w:r>
      <w:r w:rsidRPr="00B8677F">
        <w:rPr>
          <w:b/>
        </w:rPr>
        <w:t>Compensation</w:t>
      </w:r>
      <w:r w:rsidR="00E05A64">
        <w:rPr>
          <w:b/>
        </w:rPr>
        <w:t xml:space="preserve"> for Review Costs</w:t>
      </w:r>
      <w:r w:rsidRPr="00B8677F">
        <w:rPr>
          <w:b/>
        </w:rPr>
        <w:t>.</w:t>
      </w:r>
      <w:r>
        <w:t xml:space="preserve"> </w:t>
      </w:r>
      <w:r w:rsidR="00E05A64">
        <w:t>The Contractor shall bear its costs for a Special Rate Adjustment review (including the cost to prepare proposals and supporting documentation, retain e</w:t>
      </w:r>
      <w:r w:rsidR="00435E25">
        <w:t xml:space="preserve">xperts to substantiate the request, and negotiate with the Authority). </w:t>
      </w:r>
      <w:r w:rsidRPr="00B8677F">
        <w:t xml:space="preserve">If </w:t>
      </w:r>
      <w:r>
        <w:t xml:space="preserve">the </w:t>
      </w:r>
      <w:r w:rsidRPr="00B8677F">
        <w:t xml:space="preserve">Contractor requests </w:t>
      </w:r>
      <w:r w:rsidR="00435E25">
        <w:t>the</w:t>
      </w:r>
      <w:r>
        <w:t xml:space="preserve"> </w:t>
      </w:r>
      <w:r w:rsidRPr="00B8677F">
        <w:t xml:space="preserve">Special </w:t>
      </w:r>
      <w:r>
        <w:t>Rate Adjustment</w:t>
      </w:r>
      <w:r w:rsidRPr="00B8677F">
        <w:t xml:space="preserve">, </w:t>
      </w:r>
      <w:r>
        <w:t xml:space="preserve">the </w:t>
      </w:r>
      <w:r w:rsidRPr="00B8677F">
        <w:t xml:space="preserve">Contractor shall </w:t>
      </w:r>
      <w:r w:rsidR="00A45A7B">
        <w:t xml:space="preserve">also </w:t>
      </w:r>
      <w:r w:rsidRPr="00B8677F">
        <w:t xml:space="preserve">bear all reasonable costs of </w:t>
      </w:r>
      <w:r>
        <w:t>the Authority</w:t>
      </w:r>
      <w:r w:rsidRPr="00B8677F">
        <w:t xml:space="preserve"> for participating in such review up to a maximum of </w:t>
      </w:r>
      <w:r w:rsidR="005C5432">
        <w:t>S</w:t>
      </w:r>
      <w:r>
        <w:t>eventy</w:t>
      </w:r>
      <w:r w:rsidR="009C029B">
        <w:t xml:space="preserve"> </w:t>
      </w:r>
      <w:r w:rsidR="005C5432">
        <w:t>F</w:t>
      </w:r>
      <w:r>
        <w:t xml:space="preserve">ive </w:t>
      </w:r>
      <w:r w:rsidR="005C5432">
        <w:t>T</w:t>
      </w:r>
      <w:r>
        <w:t xml:space="preserve">housand </w:t>
      </w:r>
      <w:r w:rsidR="005C5432">
        <w:t>D</w:t>
      </w:r>
      <w:r>
        <w:t>ollars (</w:t>
      </w:r>
      <w:r w:rsidRPr="00B8677F">
        <w:t>$</w:t>
      </w:r>
      <w:r>
        <w:t>75</w:t>
      </w:r>
      <w:r w:rsidRPr="00B8677F">
        <w:t>,000</w:t>
      </w:r>
      <w:r>
        <w:t xml:space="preserve">), which shall be adjusted annually by the Annual Percentage </w:t>
      </w:r>
      <w:r w:rsidR="00203469">
        <w:t>C</w:t>
      </w:r>
      <w:r>
        <w:t>hange in CPI-U,</w:t>
      </w:r>
      <w:r w:rsidRPr="00B8677F">
        <w:t xml:space="preserve"> and such costs shall not be reimbursed through Maximum Rates charged Subscribers.</w:t>
      </w:r>
      <w:r w:rsidR="00A45A7B">
        <w:t xml:space="preserve"> Notwithstanding the foregoing, i</w:t>
      </w:r>
      <w:r w:rsidRPr="00B8677F">
        <w:t xml:space="preserve">f a </w:t>
      </w:r>
      <w:r w:rsidR="00A45A7B">
        <w:t>Special Rate Adjustment</w:t>
      </w:r>
      <w:r w:rsidRPr="00B8677F">
        <w:t xml:space="preserve"> review occurs in response to a</w:t>
      </w:r>
      <w:r>
        <w:t>n</w:t>
      </w:r>
      <w:r w:rsidRPr="00B8677F">
        <w:t xml:space="preserve"> </w:t>
      </w:r>
      <w:r>
        <w:t>Authority</w:t>
      </w:r>
      <w:r w:rsidRPr="00B8677F">
        <w:t xml:space="preserve">-directed </w:t>
      </w:r>
      <w:r w:rsidRPr="004C60F7">
        <w:t>change</w:t>
      </w:r>
      <w:r w:rsidRPr="00B8677F">
        <w:t xml:space="preserve"> in scope (pursuant to </w:t>
      </w:r>
      <w:r w:rsidRPr="00E41E4D">
        <w:t xml:space="preserve">Section </w:t>
      </w:r>
      <w:r w:rsidR="00266B5C">
        <w:t>2.4</w:t>
      </w:r>
      <w:r w:rsidRPr="00E41E4D">
        <w:t>),</w:t>
      </w:r>
      <w:r w:rsidRPr="00B8677F">
        <w:t xml:space="preserve"> the </w:t>
      </w:r>
      <w:r>
        <w:t>Authority</w:t>
      </w:r>
      <w:r w:rsidRPr="00B8677F">
        <w:t xml:space="preserve"> shall be considered the Party requesting the </w:t>
      </w:r>
      <w:r>
        <w:t>S</w:t>
      </w:r>
      <w:r w:rsidRPr="00B8677F">
        <w:t xml:space="preserve">pecial </w:t>
      </w:r>
      <w:r>
        <w:t xml:space="preserve">Rate Adjustment </w:t>
      </w:r>
      <w:r w:rsidRPr="00B8677F">
        <w:t xml:space="preserve">review and the </w:t>
      </w:r>
      <w:r w:rsidR="00442441">
        <w:t xml:space="preserve">costs the Contractor incurs for the </w:t>
      </w:r>
      <w:r>
        <w:t>Authority</w:t>
      </w:r>
      <w:r w:rsidRPr="00B8677F">
        <w:t>’s costs of the review may be reimbursed through the Maximum Rates.</w:t>
      </w:r>
    </w:p>
    <w:p w14:paraId="1953A52C" w14:textId="77777777" w:rsidR="00530E11" w:rsidRPr="00CE26E6" w:rsidRDefault="00530E11" w:rsidP="00530E11">
      <w:pPr>
        <w:pStyle w:val="Heading2"/>
      </w:pPr>
      <w:bookmarkStart w:id="261" w:name="_Toc92770200"/>
      <w:bookmarkStart w:id="262" w:name="_Toc240819444"/>
      <w:bookmarkStart w:id="263" w:name="_Toc387657506"/>
      <w:bookmarkStart w:id="264" w:name="_Toc180661805"/>
      <w:r w:rsidRPr="00312EF0">
        <w:t>10.5</w:t>
      </w:r>
      <w:r w:rsidRPr="00312EF0">
        <w:tab/>
        <w:t>Adjustment of Maximum Rates for Changes in Scope</w:t>
      </w:r>
      <w:bookmarkEnd w:id="261"/>
      <w:bookmarkEnd w:id="262"/>
      <w:bookmarkEnd w:id="263"/>
      <w:bookmarkEnd w:id="264"/>
    </w:p>
    <w:p w14:paraId="38F4515E" w14:textId="617227C7" w:rsidR="00530E11" w:rsidRPr="00B8677F" w:rsidRDefault="00530E11" w:rsidP="00530E11">
      <w:pPr>
        <w:pStyle w:val="BodyText"/>
      </w:pPr>
      <w:r w:rsidRPr="00B8677F">
        <w:t xml:space="preserve">In </w:t>
      </w:r>
      <w:r w:rsidRPr="00E00D4B">
        <w:t xml:space="preserve">the event </w:t>
      </w:r>
      <w:r>
        <w:t xml:space="preserve">that </w:t>
      </w:r>
      <w:r w:rsidRPr="00E00D4B">
        <w:t xml:space="preserve">either the </w:t>
      </w:r>
      <w:r>
        <w:t>Authority</w:t>
      </w:r>
      <w:r w:rsidRPr="00B8677F">
        <w:t xml:space="preserve"> </w:t>
      </w:r>
      <w:r w:rsidRPr="00E00D4B">
        <w:t xml:space="preserve">or Contractor requests a change in scope in accordance with Section 2.4, the Contractor shall furnish the </w:t>
      </w:r>
      <w:r>
        <w:t>Authority</w:t>
      </w:r>
      <w:r w:rsidRPr="00B8677F">
        <w:t xml:space="preserve"> </w:t>
      </w:r>
      <w:r w:rsidRPr="00E00D4B">
        <w:t>with projected operational and cost dat</w:t>
      </w:r>
      <w:r w:rsidRPr="00B8677F">
        <w:t>a for the change in scope to support any adjustment to Maximum Rates.</w:t>
      </w:r>
      <w:r>
        <w:t xml:space="preserve"> </w:t>
      </w:r>
      <w:r w:rsidRPr="00B8677F">
        <w:t xml:space="preserve">For the purpose of analyzing cost impacts of changes in scope, the Contractor’s profit shall be calculated using an operating ratio of </w:t>
      </w:r>
      <w:r>
        <w:t>ninety percent (90%)</w:t>
      </w:r>
      <w:r w:rsidRPr="00B8677F">
        <w:t xml:space="preserve"> of actual</w:t>
      </w:r>
      <w:r>
        <w:t>,</w:t>
      </w:r>
      <w:r w:rsidRPr="00B8677F">
        <w:t xml:space="preserve"> reasonable</w:t>
      </w:r>
      <w:r>
        <w:t>,</w:t>
      </w:r>
      <w:r w:rsidRPr="00B8677F">
        <w:t xml:space="preserve"> and necessary costs.</w:t>
      </w:r>
      <w:r>
        <w:t xml:space="preserve"> </w:t>
      </w:r>
      <w:r w:rsidRPr="00B8677F">
        <w:t xml:space="preserve">The </w:t>
      </w:r>
      <w:r>
        <w:t>Authority</w:t>
      </w:r>
      <w:r w:rsidRPr="00B8677F">
        <w:t xml:space="preserve"> reserves the right to require that the Contractor supply any additional cost data or other information it may reasonably need to ascertain the appropriate adjustment of Maximum Rates, if any, for the change in scope.</w:t>
      </w:r>
      <w:r>
        <w:t xml:space="preserve"> </w:t>
      </w:r>
      <w:r w:rsidRPr="00B8677F">
        <w:t xml:space="preserve">The </w:t>
      </w:r>
      <w:r>
        <w:t>Authority</w:t>
      </w:r>
      <w:r w:rsidRPr="00B8677F">
        <w:t xml:space="preserve"> shall review this operational and cost data, and the </w:t>
      </w:r>
      <w:r>
        <w:t>Authority</w:t>
      </w:r>
      <w:r w:rsidRPr="00B8677F">
        <w:t xml:space="preserve"> Board shall approve Maximum Rates for the change in scope, if warranted. </w:t>
      </w:r>
      <w:r>
        <w:t xml:space="preserve"> </w:t>
      </w:r>
    </w:p>
    <w:p w14:paraId="0FE24876" w14:textId="77777777" w:rsidR="00530E11" w:rsidRPr="00B8677F" w:rsidRDefault="00530E11" w:rsidP="00530E11">
      <w:pPr>
        <w:pStyle w:val="BodyText"/>
      </w:pPr>
      <w:r w:rsidRPr="00B8677F">
        <w:t xml:space="preserve">The granting of any change in scope shall be contingent upon </w:t>
      </w:r>
      <w:r>
        <w:t>the Authority</w:t>
      </w:r>
      <w:r w:rsidRPr="00B8677F">
        <w:t>’s written approval and establishment of new Maximum Rates</w:t>
      </w:r>
      <w:r>
        <w:t>, if appropriate</w:t>
      </w:r>
      <w:r w:rsidRPr="00B8677F">
        <w:t>.</w:t>
      </w:r>
      <w:r>
        <w:t xml:space="preserve"> </w:t>
      </w:r>
    </w:p>
    <w:p w14:paraId="77028B04" w14:textId="77777777" w:rsidR="00530E11" w:rsidRPr="00CE26E6" w:rsidRDefault="00530E11" w:rsidP="00530E11">
      <w:pPr>
        <w:pStyle w:val="Heading2"/>
      </w:pPr>
      <w:bookmarkStart w:id="265" w:name="_Toc92770201"/>
      <w:bookmarkStart w:id="266" w:name="_Toc240819445"/>
      <w:bookmarkStart w:id="267" w:name="_Toc387657507"/>
      <w:bookmarkStart w:id="268" w:name="_Toc180661806"/>
      <w:r w:rsidRPr="00312EF0">
        <w:t>10.6</w:t>
      </w:r>
      <w:r w:rsidRPr="00312EF0">
        <w:tab/>
        <w:t>Notice of Rate Adjustments</w:t>
      </w:r>
      <w:bookmarkEnd w:id="265"/>
      <w:bookmarkEnd w:id="266"/>
      <w:bookmarkEnd w:id="267"/>
      <w:bookmarkEnd w:id="268"/>
    </w:p>
    <w:p w14:paraId="379C027A" w14:textId="77777777" w:rsidR="00530E11" w:rsidRDefault="00530E11" w:rsidP="00530E11">
      <w:pPr>
        <w:pStyle w:val="BodyText"/>
      </w:pPr>
      <w:r w:rsidRPr="00B8677F">
        <w:t xml:space="preserve">The Contractor shall provide all Subscribers with advance written notice of Rate changes, in the form of a bill insert, postcard, or other written notice approved by the </w:t>
      </w:r>
      <w:r>
        <w:t>Authority</w:t>
      </w:r>
      <w:r w:rsidRPr="00B8677F">
        <w:t xml:space="preserve"> at least </w:t>
      </w:r>
      <w:r>
        <w:t>twenty-one</w:t>
      </w:r>
      <w:r w:rsidRPr="00B8677F">
        <w:t xml:space="preserve"> (</w:t>
      </w:r>
      <w:r>
        <w:t>21</w:t>
      </w:r>
      <w:r w:rsidRPr="00B8677F">
        <w:t xml:space="preserve">) </w:t>
      </w:r>
      <w:r>
        <w:t>D</w:t>
      </w:r>
      <w:r w:rsidRPr="00B8677F">
        <w:t xml:space="preserve">ays before the effective date of such changes unless the </w:t>
      </w:r>
      <w:r>
        <w:t>Authority</w:t>
      </w:r>
      <w:r w:rsidRPr="00B8677F">
        <w:t xml:space="preserve"> provides written approval to waive this requirement.</w:t>
      </w:r>
    </w:p>
    <w:p w14:paraId="2B4EBF34" w14:textId="77777777" w:rsidR="00530E11" w:rsidRPr="00530E11" w:rsidRDefault="00530E11" w:rsidP="00740896">
      <w:pPr>
        <w:pStyle w:val="BodyText"/>
        <w:rPr>
          <w:iCs/>
        </w:rPr>
      </w:pPr>
    </w:p>
    <w:p w14:paraId="71B472FE" w14:textId="3F0DB9B3" w:rsidR="00225398" w:rsidRDefault="00225398" w:rsidP="00123971">
      <w:pPr>
        <w:pStyle w:val="Heading1"/>
      </w:pPr>
      <w:bookmarkStart w:id="269" w:name="_Toc160620781"/>
      <w:bookmarkStart w:id="270" w:name="_Toc160626722"/>
      <w:bookmarkStart w:id="271" w:name="_Toc180661807"/>
      <w:r>
        <w:lastRenderedPageBreak/>
        <w:t>ARTICLE 11</w:t>
      </w:r>
      <w:r w:rsidR="00123971">
        <w:br/>
      </w:r>
      <w:r>
        <w:t>REVIEW OF SERVICES AND PERFORMANCE</w:t>
      </w:r>
      <w:bookmarkEnd w:id="269"/>
      <w:bookmarkEnd w:id="270"/>
      <w:bookmarkEnd w:id="271"/>
    </w:p>
    <w:p w14:paraId="32AC7408" w14:textId="1FD08A48" w:rsidR="00225398" w:rsidRDefault="00225398" w:rsidP="00C10F51">
      <w:pPr>
        <w:pStyle w:val="Heading2"/>
        <w:spacing w:before="240" w:after="120"/>
      </w:pPr>
      <w:bookmarkStart w:id="272" w:name="_Toc160620782"/>
      <w:bookmarkStart w:id="273" w:name="_Toc160626723"/>
      <w:bookmarkStart w:id="274" w:name="_Toc180661808"/>
      <w:r>
        <w:t>11.1</w:t>
      </w:r>
      <w:r w:rsidR="00411754">
        <w:tab/>
      </w:r>
      <w:r>
        <w:t xml:space="preserve">Right to Enter Facility and </w:t>
      </w:r>
      <w:r w:rsidRPr="00411754">
        <w:t>Observe</w:t>
      </w:r>
      <w:r>
        <w:t xml:space="preserve"> Operations</w:t>
      </w:r>
      <w:bookmarkEnd w:id="272"/>
      <w:bookmarkEnd w:id="273"/>
      <w:bookmarkEnd w:id="274"/>
    </w:p>
    <w:p w14:paraId="37C28D1E" w14:textId="6B344471" w:rsidR="0004410D" w:rsidRPr="00274884" w:rsidRDefault="0004410D" w:rsidP="0004410D">
      <w:pPr>
        <w:pStyle w:val="BodyText"/>
        <w:rPr>
          <w:i/>
          <w:iCs/>
        </w:rPr>
      </w:pPr>
      <w:bookmarkStart w:id="275" w:name="_Toc160620783"/>
      <w:bookmarkStart w:id="276" w:name="_Toc160626724"/>
      <w:r w:rsidRPr="00274884">
        <w:rPr>
          <w:i/>
          <w:iCs/>
          <w:highlight w:val="lightGray"/>
        </w:rPr>
        <w:t xml:space="preserve">Note to proposer: </w:t>
      </w:r>
      <w:r>
        <w:rPr>
          <w:i/>
          <w:iCs/>
          <w:highlight w:val="lightGray"/>
        </w:rPr>
        <w:t xml:space="preserve">if the proposer intends to develop a new maintenance yard for the authority, this section may be updated to point to the lease that will </w:t>
      </w:r>
      <w:r w:rsidR="00DB7146">
        <w:rPr>
          <w:i/>
          <w:iCs/>
          <w:highlight w:val="lightGray"/>
        </w:rPr>
        <w:t>be executed</w:t>
      </w:r>
      <w:r>
        <w:rPr>
          <w:i/>
          <w:iCs/>
          <w:highlight w:val="lightGray"/>
        </w:rPr>
        <w:t xml:space="preserve"> between the proposer.</w:t>
      </w:r>
      <w:r w:rsidRPr="00274884">
        <w:rPr>
          <w:i/>
          <w:iCs/>
          <w:highlight w:val="lightGray"/>
        </w:rPr>
        <w:t xml:space="preserve"> </w:t>
      </w:r>
    </w:p>
    <w:p w14:paraId="3DAC7D6F" w14:textId="495ABA20" w:rsidR="0004410D" w:rsidRDefault="0004410D" w:rsidP="0004410D">
      <w:pPr>
        <w:pStyle w:val="BodyText"/>
      </w:pPr>
      <w:r>
        <w:t xml:space="preserve">The Authority and its designated representative(s) reserve the right to: i) enter, observe, and inspect the Approved Maintenance Yard during operating hours at any time and without notice; ii) to conduct studies or surveys of the Approved Maintenance Yard that do not interfere with or impede </w:t>
      </w:r>
      <w:r w:rsidR="00B3218C">
        <w:t xml:space="preserve">the </w:t>
      </w:r>
      <w:r>
        <w:t>Contractors’ operations with</w:t>
      </w:r>
      <w:r w:rsidR="00DB7146">
        <w:t xml:space="preserve"> </w:t>
      </w:r>
      <w:r>
        <w:t>at least forty-eight (48) hours advance notice; and iii) to meet with the Approved Facility manager(s) or their representatives at any time, provided that the Authority and its representatives comply with</w:t>
      </w:r>
      <w:r w:rsidR="00B3218C">
        <w:t xml:space="preserve"> the</w:t>
      </w:r>
      <w:r>
        <w:t xml:space="preserve"> Contractor’s reasonable safety and security rules and do not interfere with the work of the Contractor or its Subcontractors.</w:t>
      </w:r>
      <w:r w:rsidRPr="0044435F">
        <w:rPr>
          <w:iCs/>
        </w:rPr>
        <w:t xml:space="preserve"> </w:t>
      </w:r>
      <w:r>
        <w:t>If</w:t>
      </w:r>
      <w:r w:rsidR="0026211A">
        <w:t xml:space="preserve"> the</w:t>
      </w:r>
      <w:r>
        <w:t xml:space="preserve"> Authority exercises its right to enter the Approved Maintenance Yard, </w:t>
      </w:r>
      <w:r w:rsidR="00B3218C">
        <w:t xml:space="preserve">the </w:t>
      </w:r>
      <w:r>
        <w:t xml:space="preserve">Contractor is obligated to allow entry to the Approved Maintenance Yard and allow for representatives to conduct observations, inspections, studies, or surveys. However, if the Contractor representative or Approved Facility manager is not at the Approved Facility when the Authority or its designated representative(s) visit without prior announcement, </w:t>
      </w:r>
      <w:r w:rsidR="00B3218C">
        <w:t xml:space="preserve">the </w:t>
      </w:r>
      <w:r>
        <w:t>Contractor may limit the visit of the Authority or its designated representative to a portion of the Facility including, but not limited to, offices, container and vehicle storage areas, or maintenance yard.</w:t>
      </w:r>
      <w:r w:rsidRPr="0044435F">
        <w:rPr>
          <w:iCs/>
        </w:rPr>
        <w:t xml:space="preserve"> </w:t>
      </w:r>
      <w:r>
        <w:t xml:space="preserve">In that event, </w:t>
      </w:r>
      <w:r w:rsidR="00B3218C">
        <w:t xml:space="preserve">the </w:t>
      </w:r>
      <w:r>
        <w:t xml:space="preserve">Contractor shall arrange for </w:t>
      </w:r>
      <w:r w:rsidR="00B3218C">
        <w:t xml:space="preserve">the </w:t>
      </w:r>
      <w:r>
        <w:t>Authority or its designated representative(s) to return for a visit of the complete Approved Maintenance Yard within twenty-four (24) hours of the Authority’s visit.</w:t>
      </w:r>
      <w:r w:rsidRPr="0044435F">
        <w:rPr>
          <w:iCs/>
        </w:rPr>
        <w:t xml:space="preserve"> </w:t>
      </w:r>
      <w:r>
        <w:t xml:space="preserve">Upon Authority direction, </w:t>
      </w:r>
      <w:r w:rsidR="00B3218C">
        <w:t xml:space="preserve">the </w:t>
      </w:r>
      <w:r>
        <w:t>Contractor shall make personnel available to accompany Authority employees or representatives on inspections</w:t>
      </w:r>
      <w:r w:rsidRPr="00A62CA5">
        <w:t>. The Contractor</w:t>
      </w:r>
      <w:r>
        <w:t xml:space="preserve"> shall ensure that its employees cooperate with the Authority and respond to the Authority’s reasonable inquiries</w:t>
      </w:r>
      <w:r w:rsidRPr="00A62CA5">
        <w:t>. The Contractor</w:t>
      </w:r>
      <w:r>
        <w:t xml:space="preserve"> shall facilitate similar observation and inspection at Approved Maintenance Yard owned by it or an Affiliate upon Authority request and within three (3) Business Days after receiving such request.</w:t>
      </w:r>
    </w:p>
    <w:p w14:paraId="2D0E15F0" w14:textId="39E63F79" w:rsidR="00225398" w:rsidRDefault="00225398" w:rsidP="00E17051">
      <w:pPr>
        <w:pStyle w:val="Heading2"/>
      </w:pPr>
      <w:bookmarkStart w:id="277" w:name="_Toc180661809"/>
      <w:r>
        <w:t>11.2</w:t>
      </w:r>
      <w:r>
        <w:tab/>
        <w:t>Performance Review</w:t>
      </w:r>
      <w:bookmarkEnd w:id="275"/>
      <w:bookmarkEnd w:id="276"/>
      <w:bookmarkEnd w:id="277"/>
    </w:p>
    <w:p w14:paraId="7AF52A57" w14:textId="0ABF18E6" w:rsidR="00EB5307" w:rsidRDefault="00EB5307" w:rsidP="00EB5307">
      <w:pPr>
        <w:pStyle w:val="BodyText"/>
      </w:pPr>
      <w:r>
        <w:t xml:space="preserve">The Authority reserves the right to conduct a performance review to verify </w:t>
      </w:r>
      <w:r w:rsidR="006220BB">
        <w:t xml:space="preserve">the </w:t>
      </w:r>
      <w:r>
        <w:t xml:space="preserve">Contractor has fulfilled its obligations under the Agreement and to determine if </w:t>
      </w:r>
      <w:r w:rsidR="006220BB">
        <w:t xml:space="preserve">the </w:t>
      </w:r>
      <w:r>
        <w:t>Contractor has met performance standards</w:t>
      </w:r>
      <w:r w:rsidRPr="00A62CA5">
        <w:t>. The Contractor</w:t>
      </w:r>
      <w:r>
        <w:t xml:space="preserve"> shall cooperate with the review by providing a thorough, complete, and accurate response to any requests for information within ten (10) Business Days after </w:t>
      </w:r>
      <w:r w:rsidR="005569F2">
        <w:t xml:space="preserve">the </w:t>
      </w:r>
      <w:r>
        <w:t>Authority’s request</w:t>
      </w:r>
      <w:r w:rsidRPr="00A62CA5">
        <w:t xml:space="preserve">. </w:t>
      </w:r>
      <w:r>
        <w:t>In accordance with Section 12.5.C, t</w:t>
      </w:r>
      <w:r w:rsidRPr="00A62CA5">
        <w:t>he Contractor</w:t>
      </w:r>
      <w:r>
        <w:t xml:space="preserve"> shall be prohibited from requesting a confidentiality agreement from Authority or its agents in order to conduct the performance review and audit and shall not claim privilege over any record or documents that the Executive Director is entitled to under this Agreement unless this Agreement already specifically acknowledges some privilege related to that record.</w:t>
      </w:r>
    </w:p>
    <w:p w14:paraId="2A6647FD" w14:textId="024DDCB8" w:rsidR="00EB5307" w:rsidRDefault="00EB5307" w:rsidP="00EB5307">
      <w:pPr>
        <w:pStyle w:val="BodyText"/>
      </w:pPr>
      <w:r>
        <w:t xml:space="preserve">If any partial compliance or noncompliance with the Agreement is found, </w:t>
      </w:r>
      <w:r w:rsidR="00B61395">
        <w:t xml:space="preserve">the </w:t>
      </w:r>
      <w:r>
        <w:t>Authority may elect any remedy available under the Agreement including, but not limited to, assessing Liquidated Damages, determining that a breach or default has occurred, and/or directing the Contractor to correct the inadequacies in accordance with Article 14.</w:t>
      </w:r>
      <w:r w:rsidRPr="0044435F">
        <w:rPr>
          <w:iCs/>
        </w:rPr>
        <w:t xml:space="preserve"> </w:t>
      </w:r>
    </w:p>
    <w:p w14:paraId="30E47C78" w14:textId="770FFC13" w:rsidR="00EB5307" w:rsidRDefault="00EB5307" w:rsidP="00EB5307">
      <w:pPr>
        <w:pStyle w:val="BodyText"/>
      </w:pPr>
      <w:r>
        <w:t>If any partial compliance or noncompliance with the performance standards of this Agreement is found through a</w:t>
      </w:r>
      <w:r w:rsidR="00104460">
        <w:t>n</w:t>
      </w:r>
      <w:r>
        <w:t xml:space="preserve"> Authority-initiated performance review, the Contractor shall reimburse the Authority’s actual costs of performing the performance review up to </w:t>
      </w:r>
      <w:r w:rsidR="007E1AFB">
        <w:t>F</w:t>
      </w:r>
      <w:r>
        <w:t xml:space="preserve">ifty </w:t>
      </w:r>
      <w:r w:rsidR="007E1AFB">
        <w:t>T</w:t>
      </w:r>
      <w:r>
        <w:t xml:space="preserve">housand </w:t>
      </w:r>
      <w:r w:rsidR="007E1AFB">
        <w:t>D</w:t>
      </w:r>
      <w:r>
        <w:t>ollars ($50,000)</w:t>
      </w:r>
      <w:r w:rsidR="00267EFD">
        <w:t>, that shall be adjusted annually by the Annual Percentage Change in CPI</w:t>
      </w:r>
      <w:r w:rsidR="007E1AFB">
        <w:t>-U,</w:t>
      </w:r>
      <w:r w:rsidR="00865A4F">
        <w:t xml:space="preserve"> </w:t>
      </w:r>
      <w:r>
        <w:t>and such costs shall not be considered allowable or eligible for reimbursement to the Contractor.</w:t>
      </w:r>
    </w:p>
    <w:p w14:paraId="4EB98258" w14:textId="005B1C69" w:rsidR="0064010D" w:rsidRDefault="0064010D" w:rsidP="0064010D">
      <w:pPr>
        <w:pStyle w:val="Heading2"/>
      </w:pPr>
      <w:bookmarkStart w:id="278" w:name="_Toc180661810"/>
      <w:r>
        <w:lastRenderedPageBreak/>
        <w:t>11.3</w:t>
      </w:r>
      <w:r>
        <w:tab/>
        <w:t>Performance Hearing</w:t>
      </w:r>
      <w:bookmarkEnd w:id="278"/>
    </w:p>
    <w:p w14:paraId="3DCA5258" w14:textId="360FABC9" w:rsidR="0064010D" w:rsidRDefault="0064010D" w:rsidP="0064010D">
      <w:pPr>
        <w:pStyle w:val="BodyText"/>
      </w:pPr>
      <w:r>
        <w:t xml:space="preserve">The Authority may, at its sole discretion, hold an annual public hearing to review </w:t>
      </w:r>
      <w:r w:rsidR="006220BB">
        <w:t xml:space="preserve">the </w:t>
      </w:r>
      <w:r>
        <w:t xml:space="preserve">Contractor’s services and performance. Performance review hearings may be scheduled by the Authority during the </w:t>
      </w:r>
      <w:r w:rsidR="005409F3">
        <w:t>R</w:t>
      </w:r>
      <w:r>
        <w:t>ate-setting process or at any other time deemed appropriate by the Authority. The Contractor shall be present and shall participate in the hearing. The purpose of the hearing is to provide for a discussion and review of technological, economic, and regulatory changes in order to achieve a continuing, advanced Collection, Processing, Transfer, Disposal and Diversion system; to ensure services are being provided with adequate quality, effectiveness, and economy; and to ensure that the level of cooperation with the Designated Facilities is resulting in productive and efficient services and acceptable Diversion and Residue levels.</w:t>
      </w:r>
    </w:p>
    <w:p w14:paraId="15C5D4C9" w14:textId="741775EF" w:rsidR="0064010D" w:rsidRDefault="0064010D" w:rsidP="0064010D">
      <w:pPr>
        <w:pStyle w:val="BodyText"/>
      </w:pPr>
      <w:r>
        <w:t>Topics for discussion and review at the performance review hearing shall include, but shall not be limited to, services provided, feasibility of providing new services, application of new technologies, Customer</w:t>
      </w:r>
      <w:r w:rsidRPr="00E35487">
        <w:t xml:space="preserve"> </w:t>
      </w:r>
      <w:r>
        <w:t xml:space="preserve">complaints, amendments to this Agreement, developments in the law, new initiatives for meeting or exceeding all regulatory requirements related to Diversion under Applicable Law including but not limited to AB 939, AB 341, AB 1826, SB 1383 and SB 54 and the Authority Board’s goals, regulatory constraints, and </w:t>
      </w:r>
      <w:r w:rsidR="006220BB">
        <w:t xml:space="preserve">the </w:t>
      </w:r>
      <w:r>
        <w:t>Contractor’s compliance with requirements of the Agreement and its performance. The Authority and</w:t>
      </w:r>
      <w:r w:rsidR="006220BB">
        <w:t xml:space="preserve"> the</w:t>
      </w:r>
      <w:r>
        <w:t xml:space="preserve"> Contractor may each select additional topics for discussion at any performance review hearing.</w:t>
      </w:r>
    </w:p>
    <w:p w14:paraId="6180DC30" w14:textId="62049EC2" w:rsidR="0064010D" w:rsidRDefault="0064010D" w:rsidP="0064010D">
      <w:pPr>
        <w:pStyle w:val="BodyText"/>
      </w:pPr>
      <w:r>
        <w:t>At the Authority’s request,</w:t>
      </w:r>
      <w:r w:rsidR="006220BB">
        <w:t xml:space="preserve"> the</w:t>
      </w:r>
      <w:r>
        <w:t xml:space="preserve"> Contractor shall, at a minimum, submit a report to the Authority indicating the following:</w:t>
      </w:r>
    </w:p>
    <w:p w14:paraId="278C0DFB" w14:textId="57EC83F8" w:rsidR="0064010D" w:rsidRDefault="0064010D" w:rsidP="0064010D">
      <w:pPr>
        <w:pStyle w:val="1Lettered"/>
      </w:pPr>
      <w:r>
        <w:t>A.</w:t>
      </w:r>
      <w:r>
        <w:tab/>
        <w:t xml:space="preserve">Changes and/or new services </w:t>
      </w:r>
      <w:r w:rsidR="005409F3">
        <w:t xml:space="preserve">recommended </w:t>
      </w:r>
      <w:r>
        <w:t xml:space="preserve">to improve the Authority’s ability to continue to meet or exceed the </w:t>
      </w:r>
      <w:r w:rsidRPr="00DB7146">
        <w:t xml:space="preserve">goals of </w:t>
      </w:r>
      <w:r>
        <w:t xml:space="preserve">the Authority Board and to contain costs and minimize impacts on </w:t>
      </w:r>
      <w:r w:rsidR="008933BF">
        <w:t xml:space="preserve">Maximum </w:t>
      </w:r>
      <w:r>
        <w:t>Rates.</w:t>
      </w:r>
    </w:p>
    <w:p w14:paraId="43012947" w14:textId="39AC3168" w:rsidR="0064010D" w:rsidRDefault="0064010D" w:rsidP="0064010D">
      <w:pPr>
        <w:pStyle w:val="1Lettered"/>
      </w:pPr>
      <w:r>
        <w:t>B.</w:t>
      </w:r>
      <w:r>
        <w:tab/>
        <w:t xml:space="preserve">Any specific plans for provision of changed or new services by </w:t>
      </w:r>
      <w:r w:rsidR="006220BB">
        <w:t xml:space="preserve">the </w:t>
      </w:r>
      <w:r>
        <w:t>Contractor.</w:t>
      </w:r>
    </w:p>
    <w:p w14:paraId="1E99737E" w14:textId="6320C3DC" w:rsidR="0064010D" w:rsidRDefault="0064010D" w:rsidP="0064010D">
      <w:pPr>
        <w:pStyle w:val="BodyText"/>
      </w:pPr>
      <w:r>
        <w:t>The performance review report (described in Section 11.2) and/or the reports required by this Agreement regarding Customer</w:t>
      </w:r>
      <w:r w:rsidRPr="00E35487">
        <w:t xml:space="preserve"> </w:t>
      </w:r>
      <w:r>
        <w:t xml:space="preserve">complaints may be reviewed in a public hearing(s). </w:t>
      </w:r>
      <w:r w:rsidR="006220BB">
        <w:t xml:space="preserve">The </w:t>
      </w:r>
      <w:r>
        <w:t xml:space="preserve">Contractor may submit other relevant performance information and reports for consideration. The Authority may request </w:t>
      </w:r>
      <w:r w:rsidR="006220BB">
        <w:t xml:space="preserve">the </w:t>
      </w:r>
      <w:r>
        <w:t>Contractor to submit additional specific information for the hearing. In addition, any Subscriber or Customer may submit comments or complaints during or before the hearing, either orally or in writing, and these shall be considered.</w:t>
      </w:r>
    </w:p>
    <w:p w14:paraId="7FF0756C" w14:textId="4606A9A9" w:rsidR="0064010D" w:rsidRDefault="0064010D" w:rsidP="0064010D">
      <w:pPr>
        <w:pStyle w:val="BodyText"/>
      </w:pPr>
      <w:r>
        <w:t xml:space="preserve">Not later than sixty (60) Days after the conclusion of each performance hearing, the Authority may issue a report. As a result of the review, the Authority may require </w:t>
      </w:r>
      <w:r w:rsidR="006220BB">
        <w:t xml:space="preserve">the </w:t>
      </w:r>
      <w:r>
        <w:t xml:space="preserve">Contractor to </w:t>
      </w:r>
      <w:r w:rsidRPr="001A06AD">
        <w:t xml:space="preserve">provide expanded or new services within a reasonable time and for reasonable </w:t>
      </w:r>
      <w:r w:rsidR="006D2943">
        <w:t xml:space="preserve">Maximum </w:t>
      </w:r>
      <w:r w:rsidRPr="001A06AD">
        <w:t xml:space="preserve">Rates as provided for in </w:t>
      </w:r>
      <w:r w:rsidRPr="00342B49">
        <w:t>Section 10.5, and</w:t>
      </w:r>
      <w:r w:rsidRPr="001A06AD">
        <w:t xml:space="preserve"> </w:t>
      </w:r>
      <w:r>
        <w:t>the Authority</w:t>
      </w:r>
      <w:r w:rsidRPr="001A06AD">
        <w:t xml:space="preserve"> may direct or take corrective actions for any established performance in</w:t>
      </w:r>
      <w:r>
        <w:t xml:space="preserve">adequacies. </w:t>
      </w:r>
      <w:r w:rsidR="006220BB">
        <w:t xml:space="preserve">The </w:t>
      </w:r>
      <w:r>
        <w:t>Contractor shall have the opportunity to comment and provide additional information on, or with respect to the Authority’s findings regarding performance inadequacies.</w:t>
      </w:r>
    </w:p>
    <w:p w14:paraId="4B4195A7" w14:textId="77777777" w:rsidR="00DE08B0" w:rsidRPr="00DE08B0" w:rsidRDefault="00DE08B0" w:rsidP="00DE08B0"/>
    <w:p w14:paraId="1AE0D3B1" w14:textId="0F708B40" w:rsidR="00FA2D4D" w:rsidRDefault="00FA2D4D" w:rsidP="00FA2D4D">
      <w:pPr>
        <w:pStyle w:val="Heading1"/>
      </w:pPr>
      <w:bookmarkStart w:id="279" w:name="_Toc160620784"/>
      <w:bookmarkStart w:id="280" w:name="_Toc160626725"/>
      <w:bookmarkStart w:id="281" w:name="_Toc180661811"/>
      <w:r>
        <w:lastRenderedPageBreak/>
        <w:t>ARTICLE 12</w:t>
      </w:r>
      <w:r>
        <w:br/>
        <w:t>RECORD KEEPING AND RECORDING</w:t>
      </w:r>
      <w:bookmarkEnd w:id="279"/>
      <w:bookmarkEnd w:id="280"/>
      <w:bookmarkEnd w:id="281"/>
    </w:p>
    <w:p w14:paraId="51DBD98C" w14:textId="77777777" w:rsidR="00FA2D4D" w:rsidRDefault="00FA2D4D" w:rsidP="00E17051">
      <w:pPr>
        <w:pStyle w:val="Heading2"/>
      </w:pPr>
      <w:bookmarkStart w:id="282" w:name="_Toc160620785"/>
      <w:bookmarkStart w:id="283" w:name="_Toc160626726"/>
      <w:bookmarkStart w:id="284" w:name="_Toc180661812"/>
      <w:r>
        <w:t>12.1</w:t>
      </w:r>
      <w:r>
        <w:tab/>
        <w:t>General Record Keeping Provisions</w:t>
      </w:r>
      <w:bookmarkEnd w:id="282"/>
      <w:bookmarkEnd w:id="283"/>
      <w:bookmarkEnd w:id="284"/>
    </w:p>
    <w:p w14:paraId="7A35A041" w14:textId="673280A4" w:rsidR="00FA2D4D" w:rsidRDefault="006A17E0" w:rsidP="00FA2D4D">
      <w:pPr>
        <w:pStyle w:val="BodyText"/>
      </w:pPr>
      <w:r>
        <w:t xml:space="preserve">The </w:t>
      </w:r>
      <w:r w:rsidR="00FA2D4D">
        <w:t>Contractor shall maintain, in its principal office in the County, such accounting, statistical, and other records required to conduct its operations, to support requests it may make to Authority, to respond to requests from Authority, and as shall be necessary to develop the financial statements and other reports required by this Agreement.</w:t>
      </w:r>
      <w:r w:rsidR="00E17051" w:rsidRPr="00E17051">
        <w:rPr>
          <w:iCs/>
        </w:rPr>
        <w:t xml:space="preserve"> </w:t>
      </w:r>
      <w:r w:rsidR="00FA2D4D">
        <w:t>Adequate record security shall be maintained to preserve records from events that can be reasonably anticipated such as a fire, theft, and earthquake.</w:t>
      </w:r>
      <w:r w:rsidR="00E17051" w:rsidRPr="00E17051">
        <w:rPr>
          <w:iCs/>
        </w:rPr>
        <w:t xml:space="preserve"> </w:t>
      </w:r>
      <w:r w:rsidR="00FA2D4D">
        <w:t>Electronically-maintained data/records shall be protected and a second copy of data/records shall be saved to a protected source, such as a combination of off-site and cloud-based backup with the ability to restore complete functionality within twenty-four (24) hours, or a hot fail-over database configuration.</w:t>
      </w:r>
    </w:p>
    <w:p w14:paraId="7651D9FE" w14:textId="244A9339" w:rsidR="00FA2D4D" w:rsidRDefault="006A17E0" w:rsidP="00FA2D4D">
      <w:pPr>
        <w:pStyle w:val="BodyText"/>
      </w:pPr>
      <w:r>
        <w:t xml:space="preserve">The </w:t>
      </w:r>
      <w:r w:rsidR="00FA2D4D">
        <w:t xml:space="preserve">Contractor shall account for revenues received and expenses incurred as a result of this Agreement separately from the accounting for other operations performed by </w:t>
      </w:r>
      <w:r>
        <w:t xml:space="preserve">the </w:t>
      </w:r>
      <w:r w:rsidR="00FA2D4D">
        <w:t>Contractor or its Affiliates.</w:t>
      </w:r>
      <w:r w:rsidR="00E17051" w:rsidRPr="00E17051">
        <w:rPr>
          <w:iCs/>
        </w:rPr>
        <w:t xml:space="preserve"> </w:t>
      </w:r>
    </w:p>
    <w:p w14:paraId="3D24D332" w14:textId="77777777" w:rsidR="00FA2D4D" w:rsidRDefault="00FA2D4D" w:rsidP="00E17051">
      <w:pPr>
        <w:pStyle w:val="Heading2"/>
      </w:pPr>
      <w:bookmarkStart w:id="285" w:name="_Toc160620786"/>
      <w:bookmarkStart w:id="286" w:name="_Toc160626727"/>
      <w:bookmarkStart w:id="287" w:name="_Toc180661813"/>
      <w:r>
        <w:t>12.2</w:t>
      </w:r>
      <w:r>
        <w:tab/>
        <w:t>Review and Inspection</w:t>
      </w:r>
      <w:bookmarkEnd w:id="285"/>
      <w:bookmarkEnd w:id="286"/>
      <w:bookmarkEnd w:id="287"/>
    </w:p>
    <w:p w14:paraId="48C6EA9F" w14:textId="62E1346B" w:rsidR="00FA2D4D" w:rsidRDefault="006A17E0" w:rsidP="00FA2D4D">
      <w:pPr>
        <w:pStyle w:val="BodyText"/>
      </w:pPr>
      <w:r>
        <w:t xml:space="preserve">The </w:t>
      </w:r>
      <w:r w:rsidR="00FA2D4D">
        <w:t>Contractor agrees to provide or make available its records of any and all companies conducting operations addressed in this Agreement to the Authority and its official representatives for review during normal business hours.</w:t>
      </w:r>
      <w:r w:rsidR="00E17051" w:rsidRPr="00E17051">
        <w:rPr>
          <w:iCs/>
        </w:rPr>
        <w:t xml:space="preserve"> </w:t>
      </w:r>
      <w:r w:rsidR="00FA2D4D">
        <w:t xml:space="preserve">During the Term of this Agreement, the Authority, its auditors, and other agents, shall have the right, during normal business hours, to conduct unannounced on-site inspections of the records and accounting systems of </w:t>
      </w:r>
      <w:r>
        <w:t xml:space="preserve">the </w:t>
      </w:r>
      <w:r w:rsidR="00FA2D4D">
        <w:t>Contractor and to make copies of any documents it deems relevant to this Agreement.</w:t>
      </w:r>
      <w:r w:rsidR="00E17051" w:rsidRPr="00E17051">
        <w:rPr>
          <w:iCs/>
        </w:rPr>
        <w:t xml:space="preserve"> </w:t>
      </w:r>
      <w:r w:rsidR="00FA2D4D">
        <w:t xml:space="preserve">In the event the custodian of such records and systems is not on the premises at the time of inspection, </w:t>
      </w:r>
      <w:r>
        <w:t xml:space="preserve">the </w:t>
      </w:r>
      <w:r w:rsidR="00FA2D4D">
        <w:t xml:space="preserve">Contractor shall not be in breach of this Agreement, the Authority shall then give notice to </w:t>
      </w:r>
      <w:r>
        <w:t xml:space="preserve">the </w:t>
      </w:r>
      <w:r w:rsidR="00FA2D4D">
        <w:t xml:space="preserve">Contractor requesting access to the records, and </w:t>
      </w:r>
      <w:r>
        <w:t xml:space="preserve">the </w:t>
      </w:r>
      <w:r w:rsidR="00FA2D4D">
        <w:t>Contractor shall make arrangements to allow for inspection within twenty-four (24) hours of such notice.</w:t>
      </w:r>
      <w:r w:rsidR="00E17051" w:rsidRPr="00E17051">
        <w:rPr>
          <w:iCs/>
        </w:rPr>
        <w:t xml:space="preserve"> </w:t>
      </w:r>
      <w:r w:rsidR="00FA2D4D">
        <w:t>The Authority’s right to inspection of records under this paragraph shall continue for five (5) years after the expiration or early termination of this Agreement.</w:t>
      </w:r>
      <w:r w:rsidR="00E17051" w:rsidRPr="00E17051">
        <w:rPr>
          <w:iCs/>
        </w:rPr>
        <w:t xml:space="preserve"> </w:t>
      </w:r>
      <w:r w:rsidR="00FA2D4D">
        <w:t xml:space="preserve">However, after expiration or early termination of this Agreement, the Authority shall provide </w:t>
      </w:r>
      <w:r>
        <w:t xml:space="preserve">the </w:t>
      </w:r>
      <w:r w:rsidR="00FA2D4D">
        <w:t xml:space="preserve">Contractor with a written request to inspect records and </w:t>
      </w:r>
      <w:r>
        <w:t xml:space="preserve">the </w:t>
      </w:r>
      <w:r w:rsidR="00FA2D4D">
        <w:t>Contractor shall make records available for inspection within two (2) weeks of such request.</w:t>
      </w:r>
    </w:p>
    <w:p w14:paraId="1223BE37" w14:textId="77777777" w:rsidR="00FA2D4D" w:rsidRDefault="00FA2D4D" w:rsidP="00E17051">
      <w:pPr>
        <w:pStyle w:val="Heading2"/>
      </w:pPr>
      <w:bookmarkStart w:id="288" w:name="_Toc160620787"/>
      <w:bookmarkStart w:id="289" w:name="_Toc160626728"/>
      <w:bookmarkStart w:id="290" w:name="_Toc180661814"/>
      <w:r>
        <w:t>12.3</w:t>
      </w:r>
      <w:r>
        <w:tab/>
        <w:t>Retention of Records</w:t>
      </w:r>
      <w:bookmarkEnd w:id="288"/>
      <w:bookmarkEnd w:id="289"/>
      <w:bookmarkEnd w:id="290"/>
    </w:p>
    <w:p w14:paraId="0044FF67" w14:textId="18812E10" w:rsidR="00FA2D4D" w:rsidRDefault="00FA2D4D" w:rsidP="00FA2D4D">
      <w:pPr>
        <w:pStyle w:val="BodyText"/>
      </w:pPr>
      <w:r>
        <w:t xml:space="preserve">Unless otherwise herein required, </w:t>
      </w:r>
      <w:r w:rsidR="006A17E0">
        <w:t xml:space="preserve">the </w:t>
      </w:r>
      <w:r>
        <w:t>Contractor shall retain all records and data required by this Agreement for five (5) years after the expiration or early termination of this Agreement.</w:t>
      </w:r>
      <w:r w:rsidR="00E17051" w:rsidRPr="00E17051">
        <w:rPr>
          <w:iCs/>
        </w:rPr>
        <w:t xml:space="preserve"> </w:t>
      </w:r>
    </w:p>
    <w:p w14:paraId="7206C777" w14:textId="77777777" w:rsidR="00FA2D4D" w:rsidRDefault="00FA2D4D" w:rsidP="00E17051">
      <w:pPr>
        <w:pStyle w:val="Heading2"/>
      </w:pPr>
      <w:bookmarkStart w:id="291" w:name="_Toc160620788"/>
      <w:bookmarkStart w:id="292" w:name="_Toc160626729"/>
      <w:bookmarkStart w:id="293" w:name="_Toc180661815"/>
      <w:r>
        <w:t>12.4</w:t>
      </w:r>
      <w:r>
        <w:tab/>
        <w:t>Other Information Requirements</w:t>
      </w:r>
      <w:bookmarkEnd w:id="291"/>
      <w:bookmarkEnd w:id="292"/>
      <w:bookmarkEnd w:id="293"/>
    </w:p>
    <w:p w14:paraId="091F1127" w14:textId="30D7424B" w:rsidR="00FA2D4D" w:rsidRDefault="006A17E0" w:rsidP="00FA2D4D">
      <w:pPr>
        <w:pStyle w:val="BodyText"/>
      </w:pPr>
      <w:r>
        <w:t xml:space="preserve">The </w:t>
      </w:r>
      <w:r w:rsidR="00FA2D4D">
        <w:t>Contractor agrees to conduct data collection and other reporting activities as needed to comply with Federal, State, and local laws and regulations, and the requirements of this Agreement.</w:t>
      </w:r>
      <w:r w:rsidR="00E17051" w:rsidRPr="00E17051">
        <w:rPr>
          <w:iCs/>
        </w:rPr>
        <w:t xml:space="preserve"> </w:t>
      </w:r>
      <w:r w:rsidR="00FA2D4D">
        <w:t>To the extent such requirements are set out in this and other Articles of this Agreement, they shall not be considered limiting or necessarily complete.</w:t>
      </w:r>
      <w:r w:rsidR="00E17051" w:rsidRPr="00E17051">
        <w:rPr>
          <w:iCs/>
        </w:rPr>
        <w:t xml:space="preserve"> </w:t>
      </w:r>
    </w:p>
    <w:p w14:paraId="07E1BCD8" w14:textId="77777777" w:rsidR="00FA2D4D" w:rsidRDefault="00FA2D4D" w:rsidP="00E17051">
      <w:pPr>
        <w:pStyle w:val="Heading2"/>
      </w:pPr>
      <w:bookmarkStart w:id="294" w:name="_Toc160620789"/>
      <w:bookmarkStart w:id="295" w:name="_Toc160626730"/>
      <w:bookmarkStart w:id="296" w:name="_Toc180661816"/>
      <w:r>
        <w:t>12.5</w:t>
      </w:r>
      <w:r>
        <w:tab/>
        <w:t>Reporting</w:t>
      </w:r>
      <w:bookmarkEnd w:id="294"/>
      <w:bookmarkEnd w:id="295"/>
      <w:bookmarkEnd w:id="296"/>
    </w:p>
    <w:p w14:paraId="7A165C5E" w14:textId="43B4EB07" w:rsidR="00FA2D4D" w:rsidRDefault="00FA2D4D" w:rsidP="00E17051">
      <w:pPr>
        <w:pStyle w:val="1LetteredA"/>
      </w:pPr>
      <w:r>
        <w:t>A.</w:t>
      </w:r>
      <w:r w:rsidR="00967B02" w:rsidRPr="00967B02">
        <w:tab/>
      </w:r>
      <w:r w:rsidR="00E17051" w:rsidRPr="00E17051">
        <w:rPr>
          <w:b/>
          <w:iCs/>
        </w:rPr>
        <w:t>General</w:t>
      </w:r>
      <w:r w:rsidR="00A62CA5" w:rsidRPr="00A62CA5">
        <w:rPr>
          <w:iCs/>
        </w:rPr>
        <w:t>. The Contractor</w:t>
      </w:r>
      <w:r>
        <w:t xml:space="preserve"> shall submit monthly reports within fourteen (14) Days after the end of the calendar month and annual reports no later than thirty (30) Days after the end of </w:t>
      </w:r>
      <w:r>
        <w:lastRenderedPageBreak/>
        <w:t xml:space="preserve">each calendar year. Monthly and annual reports shall include at a minimum, all data and information described in </w:t>
      </w:r>
      <w:r w:rsidR="00F14ABD" w:rsidRPr="00A747CC">
        <w:t>Exhibit D</w:t>
      </w:r>
      <w:r>
        <w:t>, unless otherwise specified under this Agreement.</w:t>
      </w:r>
    </w:p>
    <w:p w14:paraId="46E2814D" w14:textId="02142167" w:rsidR="00FA2D4D" w:rsidRDefault="00FA2D4D" w:rsidP="00E17051">
      <w:pPr>
        <w:pStyle w:val="1LetteredA"/>
      </w:pPr>
      <w:r>
        <w:t>B.</w:t>
      </w:r>
      <w:r w:rsidR="00967B02" w:rsidRPr="00967B02">
        <w:tab/>
      </w:r>
      <w:r w:rsidR="00E17051" w:rsidRPr="00E17051">
        <w:rPr>
          <w:b/>
          <w:iCs/>
        </w:rPr>
        <w:t>Report Format.</w:t>
      </w:r>
      <w:r>
        <w:t xml:space="preserve"> The Contractor may propose report formats that are responsive to the objectives and audiences for each report. The format of each report shall be approved by the Executive Director, in their sole discretion. The Executive Director may, from time to time during the Term, review, and request changes to the Contractor’s report formats and content and </w:t>
      </w:r>
      <w:r w:rsidR="006A17E0">
        <w:t xml:space="preserve">the </w:t>
      </w:r>
      <w:r>
        <w:t xml:space="preserve">Contractor shall not unreasonably deny such requests. </w:t>
      </w:r>
    </w:p>
    <w:p w14:paraId="7A874A40" w14:textId="2EB98375" w:rsidR="00FA2D4D" w:rsidRDefault="009409A9" w:rsidP="00F14ABD">
      <w:pPr>
        <w:pStyle w:val="BodyTextIndent"/>
      </w:pPr>
      <w:r>
        <w:t xml:space="preserve">The </w:t>
      </w:r>
      <w:r w:rsidR="00FA2D4D">
        <w:t xml:space="preserve">Contractor shall submit all reports to the Executive Director electronically via email using software acceptable to </w:t>
      </w:r>
      <w:r w:rsidR="00447DEA">
        <w:t xml:space="preserve">the </w:t>
      </w:r>
      <w:r w:rsidR="00FA2D4D">
        <w:t>Authority</w:t>
      </w:r>
      <w:r w:rsidR="00A62CA5" w:rsidRPr="00A62CA5">
        <w:t>. The Authority</w:t>
      </w:r>
      <w:r w:rsidR="00FA2D4D">
        <w:t xml:space="preserve"> reserves the right to require the Contractor to maintain records and submit the reports required herein through use of an Authority-selected web-based software platform, at the Contractor’s expense.</w:t>
      </w:r>
    </w:p>
    <w:p w14:paraId="33386CF1" w14:textId="75FC9FB7" w:rsidR="00FA2D4D" w:rsidRDefault="00FA2D4D" w:rsidP="00E17051">
      <w:pPr>
        <w:pStyle w:val="1LetteredA"/>
      </w:pPr>
      <w:r>
        <w:t>C.</w:t>
      </w:r>
      <w:r w:rsidR="00E17051" w:rsidRPr="00E17051">
        <w:rPr>
          <w:b/>
          <w:iCs/>
        </w:rPr>
        <w:tab/>
        <w:t>No Claim of Confidentiality, Proprietary, or Trade Secret.</w:t>
      </w:r>
      <w:r>
        <w:t xml:space="preserve"> The Contractor shall not claim confidentiality, proprietary, trade secret or similar status as an excuse from providing any records or data required to be maintained or are required to evidence data </w:t>
      </w:r>
      <w:r w:rsidR="0051235D">
        <w:t>that</w:t>
      </w:r>
      <w:r>
        <w:t xml:space="preserve"> is required to be maintained under this Agreement. The Contractor further acknowledges that such information may be subject to the California Consumer Privacy Act. The California Consumer Privacy Act requires </w:t>
      </w:r>
      <w:r w:rsidR="006A17E0">
        <w:t>the</w:t>
      </w:r>
      <w:r w:rsidR="003B6263">
        <w:t xml:space="preserve"> </w:t>
      </w:r>
      <w:r>
        <w:t>Contractor to notify any party from which they are gathering sensitive information to disclose that such information may be shared with the Authority. The Contractor may mark certain records provided to Authority as confidential, proprietary</w:t>
      </w:r>
      <w:r w:rsidR="00556B6F">
        <w:t>,</w:t>
      </w:r>
      <w:r>
        <w:t xml:space="preserve"> trade secret, or otherwise exempt from disclosure by stamping each page of such records with the appropriate designation under the law. Notwithstanding such marking, </w:t>
      </w:r>
      <w:r w:rsidR="008544A4">
        <w:t xml:space="preserve">the </w:t>
      </w:r>
      <w:r>
        <w:t xml:space="preserve">Authority may disclose such records without any prior notice to </w:t>
      </w:r>
      <w:r w:rsidR="00BF1626">
        <w:t xml:space="preserve">the </w:t>
      </w:r>
      <w:r>
        <w:t xml:space="preserve">Contractor if </w:t>
      </w:r>
      <w:r w:rsidR="00BF1626">
        <w:t>the records</w:t>
      </w:r>
      <w:r>
        <w:t xml:space="preserve"> are required to be reported to any regulatory agency or to demonstrate the Contractor’s compliance with this Agreement or Designated Facility’s compliance with their contracts with the Authority. In the event that the Authority believes that records marked by the Contractor are required to be disclosed under the California Public Records Act, Authority shall provide timely notice to </w:t>
      </w:r>
      <w:r w:rsidR="006A17E0">
        <w:t xml:space="preserve">the </w:t>
      </w:r>
      <w:r>
        <w:t>Contractor so that</w:t>
      </w:r>
      <w:r w:rsidR="006A17E0">
        <w:t xml:space="preserve"> the</w:t>
      </w:r>
      <w:r>
        <w:t xml:space="preserve"> Contractor can pursue, if it desires and at its sole cost, a judicial determination that the records are exempt from disclosure. </w:t>
      </w:r>
    </w:p>
    <w:p w14:paraId="16B81E6A" w14:textId="3BF52E8D" w:rsidR="00FA2D4D" w:rsidRDefault="00FA2D4D" w:rsidP="00E17051">
      <w:pPr>
        <w:pStyle w:val="Heading2"/>
      </w:pPr>
      <w:bookmarkStart w:id="297" w:name="_Toc160620790"/>
      <w:bookmarkStart w:id="298" w:name="_Toc160626731"/>
      <w:bookmarkStart w:id="299" w:name="_Toc180661817"/>
      <w:r w:rsidRPr="003D75C4">
        <w:t>12.</w:t>
      </w:r>
      <w:r w:rsidR="00162451" w:rsidRPr="003D75C4">
        <w:t>6</w:t>
      </w:r>
      <w:r w:rsidRPr="003D75C4">
        <w:tab/>
        <w:t>Recycling and Disposal Reporting System Reporting</w:t>
      </w:r>
      <w:bookmarkEnd w:id="297"/>
      <w:bookmarkEnd w:id="298"/>
      <w:bookmarkEnd w:id="299"/>
    </w:p>
    <w:p w14:paraId="2047D74A" w14:textId="667A5A4F" w:rsidR="00154699" w:rsidRDefault="00154699" w:rsidP="00154699">
      <w:pPr>
        <w:pStyle w:val="BodyText"/>
        <w:numPr>
          <w:ilvl w:val="6"/>
          <w:numId w:val="0"/>
        </w:numPr>
        <w:tabs>
          <w:tab w:val="num" w:pos="5040"/>
        </w:tabs>
        <w:autoSpaceDE w:val="0"/>
        <w:autoSpaceDN w:val="0"/>
        <w:adjustRightInd w:val="0"/>
        <w:rPr>
          <w:rFonts w:cstheme="minorHAnsi"/>
          <w:color w:val="111111"/>
          <w:shd w:val="clear" w:color="auto" w:fill="FFFFFF"/>
        </w:rPr>
      </w:pPr>
      <w:bookmarkStart w:id="300" w:name="_Toc160620791"/>
      <w:bookmarkStart w:id="301" w:name="_Toc160626732"/>
      <w:r>
        <w:rPr>
          <w:rFonts w:cstheme="minorHAnsi"/>
          <w:color w:val="111111"/>
          <w:shd w:val="clear" w:color="auto" w:fill="FFFFFF"/>
        </w:rPr>
        <w:t>The Authority acknowledges that the Contractor may route its Collection vehicles in a manner that will result in the commingling of Franchised Materials from multiple Member Agencies during Collection. In accordance with Section 8.2.F, that is permissible, provided the Contractor utilizes an accurate and sufficient tracking system</w:t>
      </w:r>
      <w:r w:rsidR="00D325DC">
        <w:rPr>
          <w:rFonts w:cstheme="minorHAnsi"/>
          <w:color w:val="111111"/>
          <w:shd w:val="clear" w:color="auto" w:fill="FFFFFF"/>
        </w:rPr>
        <w:t>, approved in advance by the Executive Director</w:t>
      </w:r>
      <w:r w:rsidR="00D84648">
        <w:rPr>
          <w:rFonts w:cstheme="minorHAnsi"/>
          <w:color w:val="111111"/>
          <w:shd w:val="clear" w:color="auto" w:fill="FFFFFF"/>
        </w:rPr>
        <w:t>,</w:t>
      </w:r>
      <w:r>
        <w:rPr>
          <w:rFonts w:cstheme="minorHAnsi"/>
          <w:color w:val="111111"/>
          <w:shd w:val="clear" w:color="auto" w:fill="FFFFFF"/>
        </w:rPr>
        <w:t xml:space="preserve"> to ensure Franchised Materials Collected are appropriately attributed to each of the Member Agencies. The Contractor further acknowledges that the Designated</w:t>
      </w:r>
      <w:r w:rsidRPr="00A747CC">
        <w:rPr>
          <w:rFonts w:cstheme="minorHAnsi"/>
          <w:color w:val="111111"/>
          <w:shd w:val="clear" w:color="auto" w:fill="FFFFFF"/>
        </w:rPr>
        <w:t xml:space="preserve"> Facility</w:t>
      </w:r>
      <w:r>
        <w:rPr>
          <w:rFonts w:cstheme="minorHAnsi"/>
          <w:color w:val="111111"/>
          <w:shd w:val="clear" w:color="auto" w:fill="FFFFFF"/>
        </w:rPr>
        <w:t xml:space="preserve">(ies) manages materials from multiple jurisdictions of origin. The Parties acknowledge the interdependent nature of the Contractor and the Authority’s various post-Collection contractors and that each is part of a larger integrated system that requires the diligent and accurate tracking and sharing of data where Franchised Material is handled by multiple parties. </w:t>
      </w:r>
    </w:p>
    <w:p w14:paraId="7F1AE37B" w14:textId="3F3CC96A" w:rsidR="00154699" w:rsidRDefault="00154699" w:rsidP="00154699">
      <w:pPr>
        <w:pStyle w:val="BodyText"/>
        <w:numPr>
          <w:ilvl w:val="6"/>
          <w:numId w:val="0"/>
        </w:numPr>
        <w:tabs>
          <w:tab w:val="num" w:pos="5040"/>
        </w:tabs>
        <w:autoSpaceDE w:val="0"/>
        <w:autoSpaceDN w:val="0"/>
        <w:adjustRightInd w:val="0"/>
        <w:rPr>
          <w:rFonts w:cstheme="minorHAnsi"/>
          <w:color w:val="111111"/>
          <w:shd w:val="clear" w:color="auto" w:fill="FFFFFF"/>
        </w:rPr>
      </w:pPr>
      <w:r>
        <w:rPr>
          <w:rFonts w:cstheme="minorHAnsi"/>
          <w:color w:val="111111"/>
          <w:shd w:val="clear" w:color="auto" w:fill="FFFFFF"/>
        </w:rPr>
        <w:t>The Authority has a fiduciary duty to ensure the appropriate allocation of costs to Subscribers between Member Agencies when setting Maximum Rates charged by the Contractor. As such, the Authority and its Member Agencies place the utmost importance on accurate reporting and transparency, especially with regard to information required to make those allocations of costs. Further, the Authority is a regional agency under AB 939 with a single jurisdictional origin under AB 901 and the County is not included under the regional agency for AB 901. The Authority finds it critically important to maintain jurisdiction of origin to the Member Agency level</w:t>
      </w:r>
      <w:r w:rsidR="00F55A15">
        <w:rPr>
          <w:rFonts w:cstheme="minorHAnsi"/>
          <w:color w:val="111111"/>
          <w:shd w:val="clear" w:color="auto" w:fill="FFFFFF"/>
        </w:rPr>
        <w:t>,</w:t>
      </w:r>
      <w:r>
        <w:rPr>
          <w:rFonts w:cstheme="minorHAnsi"/>
          <w:color w:val="111111"/>
          <w:shd w:val="clear" w:color="auto" w:fill="FFFFFF"/>
        </w:rPr>
        <w:t xml:space="preserve"> rather than the regional agency level. The Authority is therefore interested in ensuring regional agency and Member Agency compliance with AB 901, precise allocations to the </w:t>
      </w:r>
      <w:r>
        <w:rPr>
          <w:rFonts w:cstheme="minorHAnsi"/>
          <w:color w:val="111111"/>
          <w:shd w:val="clear" w:color="auto" w:fill="FFFFFF"/>
        </w:rPr>
        <w:lastRenderedPageBreak/>
        <w:t xml:space="preserve">Member Agency level, and accurate completion and timely submittal of reports into the CalRecycle Recycling and Disposal Reporting System (RDRS). </w:t>
      </w:r>
    </w:p>
    <w:p w14:paraId="4595EF54" w14:textId="37CA2D0C" w:rsidR="00154699" w:rsidRDefault="00154699" w:rsidP="00154699">
      <w:pPr>
        <w:pStyle w:val="BodyText"/>
        <w:numPr>
          <w:ilvl w:val="6"/>
          <w:numId w:val="0"/>
        </w:numPr>
        <w:tabs>
          <w:tab w:val="num" w:pos="5040"/>
        </w:tabs>
        <w:autoSpaceDE w:val="0"/>
        <w:autoSpaceDN w:val="0"/>
        <w:adjustRightInd w:val="0"/>
        <w:rPr>
          <w:rFonts w:cstheme="minorHAnsi"/>
          <w:color w:val="111111"/>
          <w:shd w:val="clear" w:color="auto" w:fill="FFFFFF"/>
        </w:rPr>
      </w:pPr>
      <w:r>
        <w:rPr>
          <w:rFonts w:cstheme="minorHAnsi"/>
          <w:color w:val="111111"/>
          <w:shd w:val="clear" w:color="auto" w:fill="FFFFFF"/>
        </w:rPr>
        <w:t xml:space="preserve">The Parties acknowledge that </w:t>
      </w:r>
      <w:r w:rsidR="00612A75">
        <w:rPr>
          <w:rFonts w:cstheme="minorHAnsi"/>
          <w:color w:val="111111"/>
          <w:shd w:val="clear" w:color="auto" w:fill="FFFFFF"/>
        </w:rPr>
        <w:t>for</w:t>
      </w:r>
      <w:r>
        <w:rPr>
          <w:rFonts w:cstheme="minorHAnsi"/>
          <w:color w:val="111111"/>
          <w:shd w:val="clear" w:color="auto" w:fill="FFFFFF"/>
        </w:rPr>
        <w:t xml:space="preserve"> the Authority to comply with its fiduciary duty to its constituents and obligations to each of its contractors within its interdependent system from Collection through Delivery to Designated Facility(ies), the Authority must have sufficient access to the Contractor’s system of allocating tonnage between the Member Agencies</w:t>
      </w:r>
      <w:r w:rsidR="00991CF0">
        <w:rPr>
          <w:rFonts w:cstheme="minorHAnsi"/>
          <w:color w:val="111111"/>
          <w:shd w:val="clear" w:color="auto" w:fill="FFFFFF"/>
        </w:rPr>
        <w:t>. Th</w:t>
      </w:r>
      <w:r>
        <w:rPr>
          <w:rFonts w:cstheme="minorHAnsi"/>
          <w:color w:val="111111"/>
          <w:shd w:val="clear" w:color="auto" w:fill="FFFFFF"/>
        </w:rPr>
        <w:t xml:space="preserve">is </w:t>
      </w:r>
      <w:r w:rsidR="00010108">
        <w:rPr>
          <w:rFonts w:cstheme="minorHAnsi"/>
          <w:color w:val="111111"/>
          <w:shd w:val="clear" w:color="auto" w:fill="FFFFFF"/>
        </w:rPr>
        <w:t xml:space="preserve">is </w:t>
      </w:r>
      <w:r>
        <w:rPr>
          <w:rFonts w:cstheme="minorHAnsi"/>
          <w:color w:val="111111"/>
          <w:shd w:val="clear" w:color="auto" w:fill="FFFFFF"/>
        </w:rPr>
        <w:t>critical to ensure accurate tracking and allocations systemwide. Further, each of the Designated Facilities are regulated entities under AB 901, and in accordance with Section 13.3, the Authority relies in part on the Contractor to ensure under AB 901 accurate allocation and data entry into the RDRS system for the Authority and its Member Agencies.</w:t>
      </w:r>
    </w:p>
    <w:p w14:paraId="5D46A132" w14:textId="49F55317" w:rsidR="00154699" w:rsidRPr="00F23619" w:rsidRDefault="00154699" w:rsidP="00154699">
      <w:pPr>
        <w:pStyle w:val="BodyText"/>
        <w:numPr>
          <w:ilvl w:val="6"/>
          <w:numId w:val="0"/>
        </w:numPr>
        <w:tabs>
          <w:tab w:val="num" w:pos="5040"/>
        </w:tabs>
        <w:autoSpaceDE w:val="0"/>
        <w:autoSpaceDN w:val="0"/>
        <w:adjustRightInd w:val="0"/>
        <w:rPr>
          <w:rFonts w:cstheme="minorHAnsi"/>
        </w:rPr>
      </w:pPr>
      <w:r w:rsidRPr="00174B8A">
        <w:rPr>
          <w:rFonts w:cstheme="minorHAnsi"/>
          <w:color w:val="111111"/>
          <w:shd w:val="clear" w:color="auto" w:fill="FFFFFF"/>
        </w:rPr>
        <w:t xml:space="preserve">The Contractor </w:t>
      </w:r>
      <w:r>
        <w:rPr>
          <w:rFonts w:cstheme="minorHAnsi"/>
          <w:color w:val="111111"/>
          <w:shd w:val="clear" w:color="auto" w:fill="FFFFFF"/>
        </w:rPr>
        <w:t xml:space="preserve">therefore </w:t>
      </w:r>
      <w:r w:rsidRPr="00174B8A">
        <w:rPr>
          <w:rFonts w:cstheme="minorHAnsi"/>
          <w:color w:val="111111"/>
          <w:shd w:val="clear" w:color="auto" w:fill="FFFFFF"/>
        </w:rPr>
        <w:t xml:space="preserve">acknowledges </w:t>
      </w:r>
      <w:r>
        <w:rPr>
          <w:rFonts w:cstheme="minorHAnsi"/>
          <w:color w:val="111111"/>
          <w:shd w:val="clear" w:color="auto" w:fill="FFFFFF"/>
        </w:rPr>
        <w:t xml:space="preserve">and agrees to </w:t>
      </w:r>
      <w:r w:rsidRPr="00174B8A">
        <w:rPr>
          <w:rFonts w:cstheme="minorHAnsi"/>
          <w:color w:val="111111"/>
          <w:shd w:val="clear" w:color="auto" w:fill="FFFFFF"/>
        </w:rPr>
        <w:t xml:space="preserve">its affirmative obligation under this Agreement and Applicable Law to timely, accurately, and completely track and report on the </w:t>
      </w:r>
      <w:r>
        <w:rPr>
          <w:rFonts w:cstheme="minorHAnsi"/>
          <w:color w:val="111111"/>
          <w:shd w:val="clear" w:color="auto" w:fill="FFFFFF"/>
        </w:rPr>
        <w:t>T</w:t>
      </w:r>
      <w:r w:rsidRPr="00174B8A">
        <w:rPr>
          <w:rFonts w:cstheme="minorHAnsi"/>
          <w:color w:val="111111"/>
          <w:shd w:val="clear" w:color="auto" w:fill="FFFFFF"/>
        </w:rPr>
        <w:t>onnages</w:t>
      </w:r>
      <w:r>
        <w:rPr>
          <w:rFonts w:cstheme="minorHAnsi"/>
          <w:color w:val="111111"/>
          <w:shd w:val="clear" w:color="auto" w:fill="FFFFFF"/>
        </w:rPr>
        <w:t xml:space="preserve"> of Recyclable Materials, Commingled Organics, Commercial Food Scraps, Solid Waste and other Franchised Materials </w:t>
      </w:r>
      <w:r w:rsidRPr="00174B8A">
        <w:rPr>
          <w:rFonts w:cstheme="minorHAnsi"/>
          <w:color w:val="111111"/>
          <w:shd w:val="clear" w:color="auto" w:fill="FFFFFF"/>
        </w:rPr>
        <w:t xml:space="preserve"> </w:t>
      </w:r>
      <w:r>
        <w:rPr>
          <w:rFonts w:cstheme="minorHAnsi"/>
          <w:color w:val="111111"/>
          <w:shd w:val="clear" w:color="auto" w:fill="FFFFFF"/>
        </w:rPr>
        <w:t xml:space="preserve">Collected in the Service Area </w:t>
      </w:r>
      <w:r w:rsidRPr="00174B8A">
        <w:rPr>
          <w:rFonts w:cstheme="minorHAnsi"/>
          <w:color w:val="111111"/>
          <w:shd w:val="clear" w:color="auto" w:fill="FFFFFF"/>
        </w:rPr>
        <w:t xml:space="preserve"> for the purposes of the Authority</w:t>
      </w:r>
      <w:r>
        <w:rPr>
          <w:rFonts w:cstheme="minorHAnsi"/>
          <w:color w:val="111111"/>
          <w:shd w:val="clear" w:color="auto" w:fill="FFFFFF"/>
        </w:rPr>
        <w:t>’s</w:t>
      </w:r>
      <w:r w:rsidRPr="00174B8A">
        <w:rPr>
          <w:rFonts w:cstheme="minorHAnsi"/>
          <w:color w:val="111111"/>
          <w:shd w:val="clear" w:color="auto" w:fill="FFFFFF"/>
        </w:rPr>
        <w:t xml:space="preserve"> setting </w:t>
      </w:r>
      <w:r>
        <w:rPr>
          <w:rFonts w:cstheme="minorHAnsi"/>
          <w:color w:val="111111"/>
          <w:shd w:val="clear" w:color="auto" w:fill="FFFFFF"/>
        </w:rPr>
        <w:t>of</w:t>
      </w:r>
      <w:r w:rsidRPr="00174B8A">
        <w:rPr>
          <w:rFonts w:cstheme="minorHAnsi"/>
          <w:color w:val="111111"/>
          <w:shd w:val="clear" w:color="auto" w:fill="FFFFFF"/>
        </w:rPr>
        <w:t xml:space="preserve"> Maximum Rates</w:t>
      </w:r>
      <w:r>
        <w:rPr>
          <w:rFonts w:cstheme="minorHAnsi"/>
          <w:color w:val="111111"/>
          <w:shd w:val="clear" w:color="auto" w:fill="FFFFFF"/>
        </w:rPr>
        <w:t xml:space="preserve"> charged by the Franchised Collector to Subscribers</w:t>
      </w:r>
      <w:r w:rsidRPr="00174B8A">
        <w:rPr>
          <w:rFonts w:cstheme="minorHAnsi"/>
          <w:color w:val="111111"/>
          <w:shd w:val="clear" w:color="auto" w:fill="FFFFFF"/>
        </w:rPr>
        <w:t xml:space="preserve">, as well as </w:t>
      </w:r>
      <w:r w:rsidR="006A17E0">
        <w:rPr>
          <w:rFonts w:cstheme="minorHAnsi"/>
          <w:color w:val="111111"/>
          <w:shd w:val="clear" w:color="auto" w:fill="FFFFFF"/>
        </w:rPr>
        <w:t xml:space="preserve">the </w:t>
      </w:r>
      <w:r w:rsidRPr="00174B8A">
        <w:rPr>
          <w:rFonts w:cstheme="minorHAnsi"/>
          <w:color w:val="111111"/>
          <w:shd w:val="clear" w:color="auto" w:fill="FFFFFF"/>
        </w:rPr>
        <w:t xml:space="preserve">Contractor’s reporting </w:t>
      </w:r>
      <w:r>
        <w:rPr>
          <w:rFonts w:cstheme="minorHAnsi"/>
          <w:color w:val="111111"/>
          <w:shd w:val="clear" w:color="auto" w:fill="FFFFFF"/>
        </w:rPr>
        <w:t xml:space="preserve">to each of the Designated Facilities to ensure accurate reporting </w:t>
      </w:r>
      <w:r w:rsidRPr="00174B8A">
        <w:rPr>
          <w:rFonts w:cstheme="minorHAnsi"/>
          <w:color w:val="111111"/>
          <w:shd w:val="clear" w:color="auto" w:fill="FFFFFF"/>
        </w:rPr>
        <w:t>in RDRS. The</w:t>
      </w:r>
      <w:r w:rsidR="002B0FDA">
        <w:rPr>
          <w:rFonts w:cstheme="minorHAnsi"/>
          <w:color w:val="111111"/>
          <w:shd w:val="clear" w:color="auto" w:fill="FFFFFF"/>
        </w:rPr>
        <w:t xml:space="preserve"> Contractor</w:t>
      </w:r>
      <w:r w:rsidRPr="00174B8A">
        <w:rPr>
          <w:rFonts w:cstheme="minorHAnsi"/>
          <w:color w:val="111111"/>
          <w:shd w:val="clear" w:color="auto" w:fill="FFFFFF"/>
        </w:rPr>
        <w:t xml:space="preserve"> </w:t>
      </w:r>
      <w:r>
        <w:rPr>
          <w:rFonts w:cstheme="minorHAnsi"/>
          <w:color w:val="111111"/>
          <w:shd w:val="clear" w:color="auto" w:fill="FFFFFF"/>
        </w:rPr>
        <w:t>shall therefore</w:t>
      </w:r>
      <w:r w:rsidRPr="00174B8A">
        <w:rPr>
          <w:rFonts w:cstheme="minorHAnsi"/>
          <w:color w:val="111111"/>
          <w:shd w:val="clear" w:color="auto" w:fill="FFFFFF"/>
        </w:rPr>
        <w:t xml:space="preserve"> provide the jurisdiction of origin data for all Franchised Materials </w:t>
      </w:r>
      <w:r>
        <w:rPr>
          <w:rFonts w:cstheme="minorHAnsi"/>
          <w:color w:val="111111"/>
          <w:shd w:val="clear" w:color="auto" w:fill="FFFFFF"/>
        </w:rPr>
        <w:t xml:space="preserve">Collected and </w:t>
      </w:r>
      <w:r w:rsidRPr="00174B8A">
        <w:rPr>
          <w:rFonts w:cstheme="minorHAnsi"/>
          <w:color w:val="111111"/>
          <w:shd w:val="clear" w:color="auto" w:fill="FFFFFF"/>
        </w:rPr>
        <w:t xml:space="preserve">Delivered </w:t>
      </w:r>
      <w:r>
        <w:rPr>
          <w:rFonts w:cstheme="minorHAnsi"/>
          <w:color w:val="111111"/>
          <w:shd w:val="clear" w:color="auto" w:fill="FFFFFF"/>
        </w:rPr>
        <w:t>to the Designated Facilities and the Contractor shall</w:t>
      </w:r>
      <w:r w:rsidRPr="00174B8A">
        <w:rPr>
          <w:rFonts w:cstheme="minorHAnsi"/>
          <w:color w:val="111111"/>
          <w:shd w:val="clear" w:color="auto" w:fill="FFFFFF"/>
        </w:rPr>
        <w:t xml:space="preserve"> accurately track</w:t>
      </w:r>
      <w:r>
        <w:rPr>
          <w:rFonts w:cstheme="minorHAnsi"/>
          <w:color w:val="111111"/>
          <w:shd w:val="clear" w:color="auto" w:fill="FFFFFF"/>
        </w:rPr>
        <w:t>, allocated,</w:t>
      </w:r>
      <w:r w:rsidRPr="00174B8A">
        <w:rPr>
          <w:rFonts w:cstheme="minorHAnsi"/>
          <w:color w:val="111111"/>
          <w:shd w:val="clear" w:color="auto" w:fill="FFFFFF"/>
        </w:rPr>
        <w:t xml:space="preserve"> and timely report to the Authority, all Franchise</w:t>
      </w:r>
      <w:r>
        <w:rPr>
          <w:rFonts w:cstheme="minorHAnsi"/>
          <w:color w:val="111111"/>
          <w:shd w:val="clear" w:color="auto" w:fill="FFFFFF"/>
        </w:rPr>
        <w:t>d</w:t>
      </w:r>
      <w:r w:rsidRPr="00174B8A">
        <w:rPr>
          <w:rFonts w:cstheme="minorHAnsi"/>
          <w:color w:val="111111"/>
          <w:shd w:val="clear" w:color="auto" w:fill="FFFFFF"/>
        </w:rPr>
        <w:t xml:space="preserve"> Material </w:t>
      </w:r>
      <w:r>
        <w:rPr>
          <w:rFonts w:cstheme="minorHAnsi"/>
          <w:color w:val="111111"/>
          <w:shd w:val="clear" w:color="auto" w:fill="FFFFFF"/>
        </w:rPr>
        <w:t>T</w:t>
      </w:r>
      <w:r w:rsidRPr="00174B8A">
        <w:rPr>
          <w:rFonts w:cstheme="minorHAnsi"/>
          <w:color w:val="111111"/>
          <w:shd w:val="clear" w:color="auto" w:fill="FFFFFF"/>
        </w:rPr>
        <w:t xml:space="preserve">onnage data by jurisdiction of origin and material type Delivered to the </w:t>
      </w:r>
      <w:r>
        <w:rPr>
          <w:rFonts w:cstheme="minorHAnsi"/>
          <w:color w:val="111111"/>
          <w:shd w:val="clear" w:color="auto" w:fill="FFFFFF"/>
        </w:rPr>
        <w:t>Designated Facilities</w:t>
      </w:r>
      <w:r w:rsidRPr="00174B8A">
        <w:rPr>
          <w:rFonts w:cstheme="minorHAnsi"/>
          <w:color w:val="111111"/>
          <w:shd w:val="clear" w:color="auto" w:fill="FFFFFF"/>
        </w:rPr>
        <w:t xml:space="preserve">. The data provided by the </w:t>
      </w:r>
      <w:r>
        <w:rPr>
          <w:rFonts w:cstheme="minorHAnsi"/>
          <w:color w:val="111111"/>
          <w:shd w:val="clear" w:color="auto" w:fill="FFFFFF"/>
        </w:rPr>
        <w:t>Contractor</w:t>
      </w:r>
      <w:r w:rsidRPr="00174B8A">
        <w:rPr>
          <w:rFonts w:cstheme="minorHAnsi"/>
          <w:color w:val="111111"/>
          <w:shd w:val="clear" w:color="auto" w:fill="FFFFFF"/>
        </w:rPr>
        <w:t xml:space="preserve"> </w:t>
      </w:r>
      <w:r>
        <w:rPr>
          <w:rFonts w:cstheme="minorHAnsi"/>
          <w:color w:val="111111"/>
          <w:shd w:val="clear" w:color="auto" w:fill="FFFFFF"/>
        </w:rPr>
        <w:t xml:space="preserve">for each Franchised Material type </w:t>
      </w:r>
      <w:r w:rsidRPr="00174B8A">
        <w:rPr>
          <w:rFonts w:cstheme="minorHAnsi"/>
          <w:color w:val="111111"/>
          <w:shd w:val="clear" w:color="auto" w:fill="FFFFFF"/>
        </w:rPr>
        <w:t>must reconcile to inbound weight data, by material type, provided by the Contractor</w:t>
      </w:r>
      <w:r>
        <w:rPr>
          <w:rFonts w:cstheme="minorHAnsi"/>
          <w:color w:val="111111"/>
          <w:shd w:val="clear" w:color="auto" w:fill="FFFFFF"/>
        </w:rPr>
        <w:t xml:space="preserve"> to the Designated Facilities</w:t>
      </w:r>
      <w:r w:rsidRPr="00174B8A">
        <w:rPr>
          <w:rFonts w:cstheme="minorHAnsi"/>
          <w:color w:val="111111"/>
          <w:shd w:val="clear" w:color="auto" w:fill="FFFFFF"/>
        </w:rPr>
        <w:t>. The Authority reserves the right at any time</w:t>
      </w:r>
      <w:r>
        <w:rPr>
          <w:rFonts w:cstheme="minorHAnsi"/>
          <w:color w:val="111111"/>
          <w:shd w:val="clear" w:color="auto" w:fill="FFFFFF"/>
        </w:rPr>
        <w:t xml:space="preserve"> to </w:t>
      </w:r>
      <w:r w:rsidRPr="005C310C">
        <w:rPr>
          <w:rFonts w:cstheme="minorHAnsi"/>
          <w:color w:val="111111"/>
          <w:shd w:val="clear" w:color="auto" w:fill="FFFFFF"/>
        </w:rPr>
        <w:t>review</w:t>
      </w:r>
      <w:r>
        <w:rPr>
          <w:rFonts w:cstheme="minorHAnsi"/>
          <w:color w:val="111111"/>
          <w:shd w:val="clear" w:color="auto" w:fill="FFFFFF"/>
        </w:rPr>
        <w:t xml:space="preserve"> the Contractor’s </w:t>
      </w:r>
      <w:r w:rsidRPr="005C310C">
        <w:rPr>
          <w:rFonts w:cstheme="minorHAnsi"/>
          <w:color w:val="111111"/>
          <w:shd w:val="clear" w:color="auto" w:fill="FFFFFF"/>
        </w:rPr>
        <w:t xml:space="preserve">data for accuracy </w:t>
      </w:r>
      <w:r>
        <w:rPr>
          <w:rFonts w:cstheme="minorHAnsi"/>
          <w:color w:val="111111"/>
          <w:shd w:val="clear" w:color="auto" w:fill="FFFFFF"/>
        </w:rPr>
        <w:t xml:space="preserve">and consistency </w:t>
      </w:r>
      <w:r w:rsidRPr="005C310C">
        <w:rPr>
          <w:rFonts w:cstheme="minorHAnsi"/>
          <w:color w:val="111111"/>
          <w:shd w:val="clear" w:color="auto" w:fill="FFFFFF"/>
        </w:rPr>
        <w:t>and</w:t>
      </w:r>
      <w:r>
        <w:rPr>
          <w:rFonts w:cstheme="minorHAnsi"/>
          <w:color w:val="111111"/>
          <w:shd w:val="clear" w:color="auto" w:fill="FFFFFF"/>
        </w:rPr>
        <w:t xml:space="preserve"> make any necessary adjustments, and the Contractor shall update its data accordingly and shall timely provide such updates to the Designated Facilities</w:t>
      </w:r>
      <w:r w:rsidRPr="005C310C">
        <w:rPr>
          <w:rFonts w:cstheme="minorHAnsi"/>
          <w:color w:val="111111"/>
          <w:shd w:val="clear" w:color="auto" w:fill="FFFFFF"/>
        </w:rPr>
        <w:t xml:space="preserve">. </w:t>
      </w:r>
    </w:p>
    <w:p w14:paraId="79A2F478" w14:textId="14879D88" w:rsidR="00154699" w:rsidRPr="00884DE3" w:rsidRDefault="00154699" w:rsidP="00154699">
      <w:pPr>
        <w:pStyle w:val="BodyText"/>
        <w:autoSpaceDE w:val="0"/>
        <w:autoSpaceDN w:val="0"/>
        <w:adjustRightInd w:val="0"/>
      </w:pPr>
      <w:r w:rsidRPr="0004096E">
        <w:rPr>
          <w:rFonts w:cstheme="minorHAnsi"/>
          <w:color w:val="111111"/>
          <w:shd w:val="clear" w:color="auto" w:fill="FFFFFF"/>
        </w:rPr>
        <w:t xml:space="preserve"> The Contractor shall provide the Authority with any and all reports and data that the Executive Director reasonably requires to validate the accuracy of </w:t>
      </w:r>
      <w:r>
        <w:rPr>
          <w:rFonts w:cstheme="minorHAnsi"/>
          <w:color w:val="111111"/>
          <w:shd w:val="clear" w:color="auto" w:fill="FFFFFF"/>
        </w:rPr>
        <w:t>jurisdictional tracking and allocation for Tons of Franchised Materials</w:t>
      </w:r>
      <w:r w:rsidRPr="0004096E">
        <w:rPr>
          <w:rFonts w:cstheme="minorHAnsi"/>
          <w:color w:val="111111"/>
          <w:shd w:val="clear" w:color="auto" w:fill="FFFFFF"/>
        </w:rPr>
        <w:t xml:space="preserve"> attributable to the Authority</w:t>
      </w:r>
      <w:r w:rsidRPr="005C310C">
        <w:rPr>
          <w:rFonts w:cstheme="minorHAnsi"/>
          <w:color w:val="111111"/>
          <w:shd w:val="clear" w:color="auto" w:fill="FFFFFF"/>
        </w:rPr>
        <w:t xml:space="preserve">. Additional information on the Contractor’s reporting obligations relative </w:t>
      </w:r>
      <w:r>
        <w:rPr>
          <w:rFonts w:cstheme="minorHAnsi"/>
          <w:color w:val="111111"/>
          <w:shd w:val="clear" w:color="auto" w:fill="FFFFFF"/>
        </w:rPr>
        <w:t xml:space="preserve">to </w:t>
      </w:r>
      <w:r w:rsidRPr="005C310C">
        <w:rPr>
          <w:rFonts w:cstheme="minorHAnsi"/>
          <w:color w:val="111111"/>
          <w:shd w:val="clear" w:color="auto" w:fill="FFFFFF"/>
        </w:rPr>
        <w:t xml:space="preserve">AB 901 are further described in </w:t>
      </w:r>
      <w:r w:rsidRPr="002C6527">
        <w:rPr>
          <w:rFonts w:cstheme="minorHAnsi"/>
          <w:color w:val="111111"/>
          <w:shd w:val="clear" w:color="auto" w:fill="FFFFFF"/>
        </w:rPr>
        <w:t>Exhibit D</w:t>
      </w:r>
      <w:r>
        <w:rPr>
          <w:rFonts w:cstheme="minorHAnsi"/>
          <w:color w:val="111111"/>
          <w:shd w:val="clear" w:color="auto" w:fill="FFFFFF"/>
        </w:rPr>
        <w:t>.</w:t>
      </w:r>
    </w:p>
    <w:p w14:paraId="58FDE901" w14:textId="6740A597" w:rsidR="00FA2D4D" w:rsidRDefault="00FA2D4D" w:rsidP="00E17051">
      <w:pPr>
        <w:pStyle w:val="Heading2"/>
      </w:pPr>
      <w:bookmarkStart w:id="302" w:name="_Toc180661818"/>
      <w:r>
        <w:t>12.</w:t>
      </w:r>
      <w:r w:rsidR="00162451">
        <w:t>7</w:t>
      </w:r>
      <w:r>
        <w:tab/>
        <w:t>CERCLA Reporting</w:t>
      </w:r>
      <w:bookmarkEnd w:id="300"/>
      <w:bookmarkEnd w:id="301"/>
      <w:bookmarkEnd w:id="302"/>
    </w:p>
    <w:p w14:paraId="1FE0A3C8" w14:textId="133F686A" w:rsidR="00FA2D4D" w:rsidRDefault="00FA2D4D" w:rsidP="00FA2D4D">
      <w:pPr>
        <w:pStyle w:val="BodyText"/>
      </w:pPr>
      <w:r>
        <w:t>The Authority views its ability to defend itself against CERCLA, and related litigation as a matter of great importance. For this reason, Authority regards its ability to prove where Collected Franchised Solid Waste is taken for Transfer or Disposal</w:t>
      </w:r>
      <w:r w:rsidR="001D0B25">
        <w:t xml:space="preserve"> as essential</w:t>
      </w:r>
      <w:r>
        <w:t xml:space="preserve">. The Contractor shall maintain records </w:t>
      </w:r>
      <w:r w:rsidR="00C217E0">
        <w:t>that</w:t>
      </w:r>
      <w:r>
        <w:t xml:space="preserve"> can establish </w:t>
      </w:r>
      <w:r w:rsidR="00C217E0">
        <w:t>the Disposal location of Collected</w:t>
      </w:r>
      <w:r>
        <w:t xml:space="preserve"> Franchised Solid Waste. This provision shall survive the expiration or earlier termination of this Agreement. The Contractor shall maintain these records for a minimum of ten (10) years beyond expiration or earlier termination of the Agreement. The Contractor shall provide these records to </w:t>
      </w:r>
      <w:r w:rsidR="00C217E0">
        <w:t xml:space="preserve">the </w:t>
      </w:r>
      <w:r>
        <w:t>Authority (upon request or at the end of the record retention period) in an organized and indexed manner rather than destroying or disposing of them.</w:t>
      </w:r>
    </w:p>
    <w:p w14:paraId="4DBFCAC7" w14:textId="3A81E238" w:rsidR="00FA2D4D" w:rsidRDefault="00FA2D4D" w:rsidP="00FA2D4D">
      <w:pPr>
        <w:pStyle w:val="Heading1"/>
      </w:pPr>
      <w:bookmarkStart w:id="303" w:name="_Toc160620792"/>
      <w:bookmarkStart w:id="304" w:name="_Toc160626733"/>
      <w:bookmarkStart w:id="305" w:name="_Toc180661819"/>
      <w:r>
        <w:t>ARTICLE 13</w:t>
      </w:r>
      <w:r>
        <w:br/>
        <w:t>INDEMNIFICATION, INSURANCE, AND PERFORMANCE BOND</w:t>
      </w:r>
      <w:bookmarkEnd w:id="303"/>
      <w:bookmarkEnd w:id="304"/>
      <w:bookmarkEnd w:id="305"/>
    </w:p>
    <w:p w14:paraId="51D321C3" w14:textId="0F9A361B" w:rsidR="00FA2D4D" w:rsidRDefault="00FA2D4D" w:rsidP="00E17051">
      <w:pPr>
        <w:pStyle w:val="Heading2"/>
      </w:pPr>
      <w:bookmarkStart w:id="306" w:name="_Toc160620793"/>
      <w:bookmarkStart w:id="307" w:name="_Toc160626734"/>
      <w:bookmarkStart w:id="308" w:name="_Toc180661820"/>
      <w:r>
        <w:t>13.1</w:t>
      </w:r>
      <w:r>
        <w:tab/>
        <w:t>General Indemnification</w:t>
      </w:r>
      <w:bookmarkEnd w:id="306"/>
      <w:bookmarkEnd w:id="307"/>
      <w:bookmarkEnd w:id="308"/>
    </w:p>
    <w:p w14:paraId="2BC31E24" w14:textId="08F0F3A4" w:rsidR="00FA2D4D" w:rsidRDefault="00FA2D4D" w:rsidP="00FA2D4D">
      <w:pPr>
        <w:pStyle w:val="BodyText"/>
      </w:pPr>
      <w:r>
        <w:t xml:space="preserve">The Contractor shall indemnify, defend with counsel acceptable to </w:t>
      </w:r>
      <w:r w:rsidR="000F5E41">
        <w:t xml:space="preserve">the </w:t>
      </w:r>
      <w:r>
        <w:t xml:space="preserve">Authority (provided that such acceptance shall not be unreasonably withheld), and hold harmless </w:t>
      </w:r>
      <w:r w:rsidR="00B40392">
        <w:t xml:space="preserve">the </w:t>
      </w:r>
      <w:r>
        <w:t xml:space="preserve">Authority and its Member </w:t>
      </w:r>
      <w:r>
        <w:lastRenderedPageBreak/>
        <w:t>Agencies, officers, directors, employees, volunteers, and agents (collectively, “Indemnitees”) from and against any and all claims</w:t>
      </w:r>
      <w:r w:rsidR="002806F6">
        <w:t xml:space="preserve"> </w:t>
      </w:r>
      <w:r>
        <w:t>(including challenges to the Authority’s authority to enter into this Agreement or to contract for the services required under this Agreement, regardless of the legal theory advanced), liability, loss, injuries, damages, expense, penalties, and costs (including, without limitation, the Authority and Member Agency staff costs, litigation</w:t>
      </w:r>
      <w:r w:rsidR="00887CCF">
        <w:t xml:space="preserve"> costs and fees</w:t>
      </w:r>
      <w:r>
        <w:t>, including attorneys’ and expert witness fees incurred in connection with defending against any of the foregoing or in enforcing this indemnity) of every nature arising out of or in connection with the Contractor’s performance or non-performance (including the Contractor’s officers, employees, agents and/or Subcontractors’ performance) of this Agreement, including its failure to comply with any of its obligations contained in the Agreement, and any administrative or legal proceedings regarding the actions of the Contractor or its Affiliates that are alleged to violate California Business and Professions Code Sections 17200 et seq., or any similar statutory provisions under Federal or State law.</w:t>
      </w:r>
      <w:r w:rsidR="00E17051" w:rsidRPr="00E17051">
        <w:rPr>
          <w:iCs/>
        </w:rPr>
        <w:t xml:space="preserve"> </w:t>
      </w:r>
      <w:r>
        <w:t>The foregoing shall not apply to the extent any of the above loss or damage was caused by the active gross negligence or willful misconduct of Indemnitees</w:t>
      </w:r>
      <w:r w:rsidR="00A62CA5" w:rsidRPr="00A62CA5">
        <w:t>. The Contractor</w:t>
      </w:r>
      <w:r>
        <w:t>’s duty to indemnify and defend shall survive the expiration or earlier termination of this Agreement.</w:t>
      </w:r>
    </w:p>
    <w:p w14:paraId="77681EEB" w14:textId="77777777" w:rsidR="00FA2D4D" w:rsidRDefault="00FA2D4D" w:rsidP="00FA2D4D">
      <w:pPr>
        <w:pStyle w:val="BodyText"/>
      </w:pPr>
      <w:r>
        <w:t>The Authority reserves the right to retain co-counsel at its sole cost and expense, and the Contractor shall direct the Contractor’s counsel to assist and take direction from such co-counsel with respect to the Authority’s defense.</w:t>
      </w:r>
    </w:p>
    <w:p w14:paraId="70772763" w14:textId="2A1A6467" w:rsidR="00FA2D4D" w:rsidRDefault="00FA2D4D" w:rsidP="00E17051">
      <w:pPr>
        <w:pStyle w:val="Heading2"/>
      </w:pPr>
      <w:bookmarkStart w:id="309" w:name="_Toc160620794"/>
      <w:bookmarkStart w:id="310" w:name="_Toc160626735"/>
      <w:bookmarkStart w:id="311" w:name="_Toc180661821"/>
      <w:r>
        <w:t>13.2</w:t>
      </w:r>
      <w:r>
        <w:tab/>
        <w:t>Hazardous Substance Indemnification</w:t>
      </w:r>
      <w:bookmarkEnd w:id="309"/>
      <w:bookmarkEnd w:id="310"/>
      <w:bookmarkEnd w:id="311"/>
    </w:p>
    <w:p w14:paraId="262EF149" w14:textId="75E5D48F" w:rsidR="00FA2D4D" w:rsidRDefault="00FA2D4D" w:rsidP="00FA2D4D">
      <w:pPr>
        <w:pStyle w:val="BodyText"/>
      </w:pPr>
      <w:r>
        <w:t xml:space="preserve">To the extent allowed by </w:t>
      </w:r>
      <w:r w:rsidR="009E0978">
        <w:t>l</w:t>
      </w:r>
      <w:r>
        <w:t xml:space="preserve">aw, </w:t>
      </w:r>
      <w:r w:rsidR="00C24041">
        <w:t xml:space="preserve">the </w:t>
      </w:r>
      <w:r>
        <w:t xml:space="preserve">Contractor shall indemnify, defend with counsel acceptable to Authority (provided that such acceptance shall not be unreasonably withheld), and hold harmless Indemnitees from and against any and all claims, damages (including but not limited to special, consequential, natural resources, and punitive damages), injuries, costs (including but not limited to all response, remediation, and removal costs), losses, demands, debts, liens, liabilities, causes of action, suits, legal or administrative proceedings, interest, fines, charges, penalties, and expenses (including attorneys’ and expert witness’ fees incurred in connection with defending against any of the foregoing or in enforcing this indemnity (collectively, “damages”)) of any nature whatsoever paid, incurred, suffered by, or asserted against Indemnitees, arising from or attributable to any repair, cleanup or detoxification, or preparation and implementation of any removal, remedial, response, closure, or other plan concerning any Hazardous Substances or Hazardous Waste released, spilled, or disposed of by </w:t>
      </w:r>
      <w:r w:rsidR="00C24041">
        <w:t xml:space="preserve">the </w:t>
      </w:r>
      <w:r>
        <w:t xml:space="preserve">Contractor pursuant to this Agreement. Notwithstanding the foregoing, however, </w:t>
      </w:r>
      <w:r w:rsidR="00442D0B">
        <w:t xml:space="preserve">the </w:t>
      </w:r>
      <w:r>
        <w:t xml:space="preserve">Contractor is not required to indemnify the Indemnitees against claims arising from </w:t>
      </w:r>
      <w:r w:rsidR="00C24041">
        <w:t xml:space="preserve">the </w:t>
      </w:r>
      <w:r>
        <w:t>Contractor’s Delivery of Franchised Materials to a Processing Facility, Disposal Site, or Transfer Facility owned or operated by a third party, unless such claims are a direct result of</w:t>
      </w:r>
      <w:r w:rsidR="00C24041">
        <w:t xml:space="preserve"> the</w:t>
      </w:r>
      <w:r>
        <w:t xml:space="preserve"> Contractor’s negligence or willful misconduct.</w:t>
      </w:r>
      <w:r w:rsidR="00E17051" w:rsidRPr="00E17051">
        <w:rPr>
          <w:iCs/>
        </w:rPr>
        <w:t xml:space="preserve"> </w:t>
      </w:r>
      <w:r>
        <w:t>The foregoing indemnity is intended to operate as an agreement pursuant to Section 107(e) of CERCLA, 42 U.S.C. Section 9607(e), California Health and Safety Code Section 25364, and the Resource Conservation and Recovery Act, 42 U.S.C. Section 6901 et seq. to defend, protect, hold harmless, and indemnify Indemnitees from liability, and shall survive the expiration or earlier termination of this Agreement.</w:t>
      </w:r>
      <w:r w:rsidR="00E17051" w:rsidRPr="00E17051">
        <w:rPr>
          <w:iCs/>
        </w:rPr>
        <w:t xml:space="preserve"> </w:t>
      </w:r>
    </w:p>
    <w:p w14:paraId="71EB3BC8" w14:textId="77777777" w:rsidR="00FA2D4D" w:rsidRDefault="00FA2D4D" w:rsidP="00E17051">
      <w:pPr>
        <w:pStyle w:val="Heading2"/>
      </w:pPr>
      <w:bookmarkStart w:id="312" w:name="_Toc160620795"/>
      <w:bookmarkStart w:id="313" w:name="_Toc160626736"/>
      <w:bookmarkStart w:id="314" w:name="_Toc180661822"/>
      <w:r>
        <w:t>13.3</w:t>
      </w:r>
      <w:r>
        <w:tab/>
        <w:t>CalRecycle Indemnification</w:t>
      </w:r>
      <w:bookmarkEnd w:id="312"/>
      <w:bookmarkEnd w:id="313"/>
      <w:bookmarkEnd w:id="314"/>
    </w:p>
    <w:p w14:paraId="686165AF" w14:textId="57C01D73" w:rsidR="00FA2D4D" w:rsidRDefault="00FA2D4D" w:rsidP="00FA2D4D">
      <w:pPr>
        <w:pStyle w:val="BodyText"/>
      </w:pPr>
      <w:r>
        <w:t xml:space="preserve">In addition to any other indemnity obligations set forth herein, </w:t>
      </w:r>
      <w:r w:rsidR="00C24041">
        <w:t xml:space="preserve">the </w:t>
      </w:r>
      <w:r>
        <w:t xml:space="preserve">Contractor agrees to indemnify, defend, and hold harmless </w:t>
      </w:r>
      <w:r w:rsidR="009E0978">
        <w:t>Indemnitees</w:t>
      </w:r>
      <w:r>
        <w:t xml:space="preserve"> from and against any and all fines and/or penalties imposed by CalRecycle or the Local Enforcement Agency (“LEA”), in proportion to its fault, and subject to other restrictions set forth in California Public Resources Code Section 40059.1, if the requirements of AB 939, SB 1016, AB 341, AB 1826, and/or SB 1383, are not met with respect to the </w:t>
      </w:r>
      <w:r w:rsidR="00F14ABD" w:rsidRPr="00FF124F">
        <w:t>Franchised Materials</w:t>
      </w:r>
      <w:r w:rsidRPr="00FF124F">
        <w:t xml:space="preserve"> Accepted</w:t>
      </w:r>
      <w:r>
        <w:t xml:space="preserve"> by </w:t>
      </w:r>
      <w:r w:rsidR="00FA03DD">
        <w:t xml:space="preserve">the </w:t>
      </w:r>
      <w:r>
        <w:t xml:space="preserve">Contractor under this Agreement, and such failure is due to the failure of </w:t>
      </w:r>
      <w:r w:rsidR="00FA03DD">
        <w:t xml:space="preserve">the </w:t>
      </w:r>
      <w:r>
        <w:t xml:space="preserve">Contractor to meet its obligations under this Agreement or due to </w:t>
      </w:r>
      <w:r w:rsidR="00FA03DD">
        <w:t xml:space="preserve">the </w:t>
      </w:r>
      <w:r>
        <w:t xml:space="preserve">Contractor delays in providing information that prevents </w:t>
      </w:r>
      <w:r w:rsidR="00FA03DD">
        <w:t xml:space="preserve">the </w:t>
      </w:r>
      <w:r>
        <w:t xml:space="preserve">Contractor or </w:t>
      </w:r>
      <w:r>
        <w:lastRenderedPageBreak/>
        <w:t>Authority from submitting accurate reports required by CalRecycle in a timely manner</w:t>
      </w:r>
      <w:r w:rsidR="00A62CA5" w:rsidRPr="00A62CA5">
        <w:t>. The Contractor</w:t>
      </w:r>
      <w:r>
        <w:t>’s duty to indemnify and defend shall survive the expiration or earlier termination of this Agreement.</w:t>
      </w:r>
    </w:p>
    <w:p w14:paraId="7B86D87E" w14:textId="2C6FD034" w:rsidR="00FA2D4D" w:rsidRDefault="00FA2D4D" w:rsidP="00E17051">
      <w:pPr>
        <w:pStyle w:val="Heading2"/>
      </w:pPr>
      <w:bookmarkStart w:id="315" w:name="_Toc160620796"/>
      <w:bookmarkStart w:id="316" w:name="_Toc160626737"/>
      <w:bookmarkStart w:id="317" w:name="_Toc180661823"/>
      <w:r>
        <w:t>13.4</w:t>
      </w:r>
      <w:r>
        <w:tab/>
        <w:t>Environmental Indemnity</w:t>
      </w:r>
      <w:bookmarkEnd w:id="315"/>
      <w:bookmarkEnd w:id="316"/>
      <w:bookmarkEnd w:id="317"/>
      <w:r w:rsidR="00E17051" w:rsidRPr="00E17051">
        <w:rPr>
          <w:iCs/>
        </w:rPr>
        <w:t xml:space="preserve"> </w:t>
      </w:r>
    </w:p>
    <w:p w14:paraId="7F2C4584" w14:textId="258DE0B2" w:rsidR="00FA2D4D" w:rsidRDefault="00FA03DD" w:rsidP="00FA2D4D">
      <w:pPr>
        <w:pStyle w:val="BodyText"/>
      </w:pPr>
      <w:r>
        <w:t xml:space="preserve">The </w:t>
      </w:r>
      <w:r w:rsidR="00FA2D4D">
        <w:t>Contractor shall defend, indemnify, and hold harmless</w:t>
      </w:r>
      <w:r w:rsidR="004D573B">
        <w:t xml:space="preserve"> Indemnitees</w:t>
      </w:r>
      <w:r w:rsidR="00FA2D4D">
        <w:t xml:space="preserve"> against and from any and all claims, suits, losses, penalties, damages, and liability for damages of every name, kind</w:t>
      </w:r>
      <w:r w:rsidR="00A648FE">
        <w:t>,</w:t>
      </w:r>
      <w:r w:rsidR="00FA2D4D">
        <w:t xml:space="preserve"> and description including attorneys’ fees and costs incurred, attributable to and to the extent of the negligence or willful misconduct of </w:t>
      </w:r>
      <w:r>
        <w:t xml:space="preserve">the </w:t>
      </w:r>
      <w:r w:rsidR="00FA2D4D">
        <w:t xml:space="preserve">Contractor in handling </w:t>
      </w:r>
      <w:r w:rsidR="001B2800">
        <w:t xml:space="preserve">Unpermitted Waste and/or </w:t>
      </w:r>
      <w:r w:rsidR="00FA2D4D">
        <w:t xml:space="preserve">Excluded Waste. For purposes of clarity, </w:t>
      </w:r>
      <w:r>
        <w:t xml:space="preserve">the </w:t>
      </w:r>
      <w:r w:rsidR="00411845">
        <w:t>Contractor</w:t>
      </w:r>
      <w:r w:rsidR="00FA2D4D">
        <w:t xml:space="preserve"> is prohibited from Delivering</w:t>
      </w:r>
      <w:r w:rsidR="001B2800">
        <w:t xml:space="preserve"> Unpermitted Waste and/or</w:t>
      </w:r>
      <w:r w:rsidR="00FA2D4D">
        <w:t xml:space="preserve"> Excluded Waste to </w:t>
      </w:r>
      <w:r w:rsidR="00944582">
        <w:t xml:space="preserve">Designated Facility(ies) </w:t>
      </w:r>
      <w:r w:rsidR="00FA2D4D">
        <w:t>under this Agreement.</w:t>
      </w:r>
    </w:p>
    <w:p w14:paraId="6073E0F2" w14:textId="77777777" w:rsidR="00FA2D4D" w:rsidRDefault="00FA2D4D" w:rsidP="00E17051">
      <w:pPr>
        <w:pStyle w:val="Heading2"/>
      </w:pPr>
      <w:bookmarkStart w:id="318" w:name="_Toc160620797"/>
      <w:bookmarkStart w:id="319" w:name="_Toc160626738"/>
      <w:bookmarkStart w:id="320" w:name="_Toc180661824"/>
      <w:r>
        <w:t>13.5</w:t>
      </w:r>
      <w:r>
        <w:tab/>
        <w:t>Insurance</w:t>
      </w:r>
      <w:bookmarkEnd w:id="318"/>
      <w:bookmarkEnd w:id="319"/>
      <w:bookmarkEnd w:id="320"/>
    </w:p>
    <w:p w14:paraId="588997D4" w14:textId="43314F06" w:rsidR="00FA2D4D" w:rsidRDefault="00FA03DD" w:rsidP="00FA2D4D">
      <w:pPr>
        <w:pStyle w:val="BodyText"/>
      </w:pPr>
      <w:r>
        <w:t xml:space="preserve">The </w:t>
      </w:r>
      <w:r w:rsidR="00FA2D4D">
        <w:t>Contractor shall, at its sole cost and expense, maintain in effect at all times during the Term of this Agreement not less than the following coverage and limits of insurance:</w:t>
      </w:r>
    </w:p>
    <w:p w14:paraId="319279C8" w14:textId="6EFFEF3A" w:rsidR="00FA2D4D" w:rsidRDefault="00FA2D4D" w:rsidP="00E17051">
      <w:pPr>
        <w:pStyle w:val="1LetteredA"/>
      </w:pPr>
      <w:r>
        <w:t>A.</w:t>
      </w:r>
      <w:r w:rsidR="00E17051" w:rsidRPr="00E17051">
        <w:rPr>
          <w:b/>
          <w:iCs/>
        </w:rPr>
        <w:tab/>
        <w:t>Minimum Scope of Insurance.</w:t>
      </w:r>
      <w:r w:rsidR="00E17051" w:rsidRPr="00E17051">
        <w:rPr>
          <w:iCs/>
        </w:rPr>
        <w:t xml:space="preserve"> </w:t>
      </w:r>
      <w:r>
        <w:t>Coverage shall be at least as broad as:</w:t>
      </w:r>
    </w:p>
    <w:p w14:paraId="5B56B85C" w14:textId="4112EF39" w:rsidR="00FA2D4D" w:rsidRDefault="00FA2D4D" w:rsidP="00F14ABD">
      <w:pPr>
        <w:pStyle w:val="2Numbered1"/>
      </w:pPr>
      <w:r>
        <w:t>1.</w:t>
      </w:r>
      <w:r>
        <w:tab/>
        <w:t xml:space="preserve">The most recent editions of Insurance Services Office Commercial General Liability coverage ("occurrence" form CG 0001 </w:t>
      </w:r>
      <w:r w:rsidR="00DC107D">
        <w:t>0413</w:t>
      </w:r>
      <w:r>
        <w:t>).</w:t>
      </w:r>
    </w:p>
    <w:p w14:paraId="28EB7EEF" w14:textId="2BDF4214" w:rsidR="00FA2D4D" w:rsidRDefault="00FA2D4D" w:rsidP="00F14ABD">
      <w:pPr>
        <w:pStyle w:val="2Numbered1"/>
      </w:pPr>
      <w:r>
        <w:t>2.</w:t>
      </w:r>
      <w:r>
        <w:tab/>
        <w:t xml:space="preserve">The most recent editions of Insurance Services Office form number CA 0001 covering Automobile Liability, </w:t>
      </w:r>
      <w:r w:rsidR="00DC107D">
        <w:t xml:space="preserve">symbol </w:t>
      </w:r>
      <w:r>
        <w:t>1 “any auto” and endorsement CA 0025.</w:t>
      </w:r>
    </w:p>
    <w:p w14:paraId="6D7164AC" w14:textId="1FA5BA0A" w:rsidR="00FA2D4D" w:rsidRDefault="00FA2D4D" w:rsidP="00F14ABD">
      <w:pPr>
        <w:pStyle w:val="2Numbered1"/>
      </w:pPr>
      <w:r>
        <w:t>3.</w:t>
      </w:r>
      <w:r>
        <w:tab/>
        <w:t>Workers’ compensation Employers Liability insurance as required by California Labor Code</w:t>
      </w:r>
      <w:r w:rsidR="00E17051" w:rsidRPr="00E17051">
        <w:rPr>
          <w:iCs/>
        </w:rPr>
        <w:t xml:space="preserve"> </w:t>
      </w:r>
      <w:r>
        <w:t>Sections 3700 et seq.</w:t>
      </w:r>
      <w:r w:rsidR="00E17051" w:rsidRPr="00E17051">
        <w:rPr>
          <w:iCs/>
        </w:rPr>
        <w:t xml:space="preserve"> </w:t>
      </w:r>
    </w:p>
    <w:p w14:paraId="3230101F" w14:textId="5C035041" w:rsidR="00FA2D4D" w:rsidRDefault="00FA2D4D" w:rsidP="00E17051">
      <w:pPr>
        <w:pStyle w:val="1LetteredA"/>
      </w:pPr>
      <w:r>
        <w:t>B.</w:t>
      </w:r>
      <w:r w:rsidR="00E17051" w:rsidRPr="00E17051">
        <w:rPr>
          <w:b/>
          <w:iCs/>
        </w:rPr>
        <w:tab/>
        <w:t>Minimum Limits of Insurance</w:t>
      </w:r>
      <w:r w:rsidR="00A62CA5" w:rsidRPr="00A62CA5">
        <w:rPr>
          <w:iCs/>
        </w:rPr>
        <w:t>. The Contractor</w:t>
      </w:r>
      <w:r>
        <w:t xml:space="preserve"> shall maintain limits no less than:</w:t>
      </w:r>
    </w:p>
    <w:p w14:paraId="78E755FE" w14:textId="2016A27B" w:rsidR="00FA2D4D" w:rsidRDefault="00FA2D4D" w:rsidP="00F14ABD">
      <w:pPr>
        <w:pStyle w:val="2Numbered1"/>
      </w:pPr>
      <w:r>
        <w:t>1.</w:t>
      </w:r>
      <w:r>
        <w:tab/>
        <w:t xml:space="preserve">Commercial General Liability: Ten Million Dollars ($10,000,000) combined single limit per occurrence for bodily injury, </w:t>
      </w:r>
      <w:r w:rsidR="00DC107D">
        <w:t>p</w:t>
      </w:r>
      <w:r>
        <w:t>ersonal injury and property damage.</w:t>
      </w:r>
    </w:p>
    <w:p w14:paraId="5DDADE38" w14:textId="77777777" w:rsidR="00FA2D4D" w:rsidRDefault="00FA2D4D" w:rsidP="00F14ABD">
      <w:pPr>
        <w:pStyle w:val="2Numbered1"/>
      </w:pPr>
      <w:r>
        <w:t>2.</w:t>
      </w:r>
      <w:r>
        <w:tab/>
        <w:t>Automobile Liability: Ten Million Dollars ($10,000,000) combined single limit per accident for bodily injury and property damage.</w:t>
      </w:r>
    </w:p>
    <w:p w14:paraId="308BE861" w14:textId="67428129" w:rsidR="00FA2D4D" w:rsidRDefault="00FA2D4D" w:rsidP="00F14ABD">
      <w:pPr>
        <w:pStyle w:val="2Numbered1"/>
      </w:pPr>
      <w:r>
        <w:t>3.</w:t>
      </w:r>
      <w:r>
        <w:tab/>
        <w:t xml:space="preserve">Workers’ Compensation and Employers Liability: Workers’ compensation limits as required by the Labor Code of the State of California and Employers Liability limits of One Million </w:t>
      </w:r>
      <w:r w:rsidR="003D2EDC">
        <w:t>D</w:t>
      </w:r>
      <w:r>
        <w:t>ollars ($1,000,000) per accident/occurrence.</w:t>
      </w:r>
    </w:p>
    <w:p w14:paraId="025EA982" w14:textId="6CE6ED7C" w:rsidR="00FA2D4D" w:rsidRDefault="00FA2D4D" w:rsidP="00F14ABD">
      <w:pPr>
        <w:pStyle w:val="2Numbered1"/>
      </w:pPr>
      <w:r>
        <w:t>4.</w:t>
      </w:r>
      <w:r>
        <w:tab/>
      </w:r>
      <w:r w:rsidR="00DC107D">
        <w:t>Pollution Legal</w:t>
      </w:r>
      <w:r>
        <w:t xml:space="preserve"> Liability:</w:t>
      </w:r>
      <w:r w:rsidR="00E17051" w:rsidRPr="00E17051">
        <w:rPr>
          <w:iCs/>
        </w:rPr>
        <w:t xml:space="preserve"> </w:t>
      </w:r>
      <w:r>
        <w:t xml:space="preserve">Ten Million Dollars ($10,000,000) covering liability arising from the release of pollution at the Approved </w:t>
      </w:r>
      <w:r w:rsidR="009611A0">
        <w:t xml:space="preserve">Maintenance </w:t>
      </w:r>
      <w:r w:rsidR="00FB3DFF">
        <w:t>Yard</w:t>
      </w:r>
      <w:r>
        <w:t>.</w:t>
      </w:r>
      <w:r w:rsidR="00E17051" w:rsidRPr="00E17051">
        <w:rPr>
          <w:iCs/>
        </w:rPr>
        <w:t xml:space="preserve"> </w:t>
      </w:r>
      <w:r>
        <w:t xml:space="preserve">The </w:t>
      </w:r>
      <w:r w:rsidR="00F815B6">
        <w:t>Pollution Legal</w:t>
      </w:r>
      <w:r>
        <w:t xml:space="preserve"> Liability policy shall contain the same endorsements as required for </w:t>
      </w:r>
      <w:r w:rsidR="00F815B6">
        <w:t xml:space="preserve">Commercial </w:t>
      </w:r>
      <w:r>
        <w:t>General Liability.</w:t>
      </w:r>
    </w:p>
    <w:p w14:paraId="049992A8" w14:textId="322D4076" w:rsidR="00FA2D4D" w:rsidRDefault="00FA2D4D" w:rsidP="00E17051">
      <w:pPr>
        <w:pStyle w:val="1LetteredA"/>
      </w:pPr>
      <w:r>
        <w:t>C.</w:t>
      </w:r>
      <w:r w:rsidR="00E17051" w:rsidRPr="00E17051">
        <w:rPr>
          <w:b/>
          <w:iCs/>
        </w:rPr>
        <w:tab/>
        <w:t>Deductibles and Retentions.</w:t>
      </w:r>
      <w:r w:rsidR="00E17051" w:rsidRPr="00E17051">
        <w:rPr>
          <w:iCs/>
        </w:rPr>
        <w:t xml:space="preserve"> </w:t>
      </w:r>
      <w:r>
        <w:t xml:space="preserve">Regardless of the existence or amount of any deductibles or self-insured retentions that may exist under </w:t>
      </w:r>
      <w:r w:rsidR="00FA03DD">
        <w:t xml:space="preserve">the </w:t>
      </w:r>
      <w:r>
        <w:t>Contractor’s insurance policies,</w:t>
      </w:r>
      <w:r w:rsidR="00FA03DD">
        <w:t xml:space="preserve"> the </w:t>
      </w:r>
      <w:r>
        <w:t>Contractor shall provide to the Authority the benefits of policy coverages, so that the policy coverage shall apply starting with the first dollar of any covered defense cost or indemnity obligation.</w:t>
      </w:r>
    </w:p>
    <w:p w14:paraId="129BF3E1" w14:textId="358307B6" w:rsidR="00FA2D4D" w:rsidRDefault="00FA2D4D" w:rsidP="00E17051">
      <w:pPr>
        <w:pStyle w:val="1LetteredA"/>
      </w:pPr>
      <w:r>
        <w:t>D.</w:t>
      </w:r>
      <w:r w:rsidR="00E17051" w:rsidRPr="00E17051">
        <w:rPr>
          <w:b/>
          <w:iCs/>
        </w:rPr>
        <w:tab/>
        <w:t>Other Insurance Provisions.</w:t>
      </w:r>
      <w:r w:rsidR="00E17051" w:rsidRPr="00E17051">
        <w:rPr>
          <w:iCs/>
        </w:rPr>
        <w:t xml:space="preserve"> </w:t>
      </w:r>
      <w:r>
        <w:t>The policies are to contain, or be endorsed to contain, the following provisions:</w:t>
      </w:r>
    </w:p>
    <w:p w14:paraId="03E7B5BB" w14:textId="77777777" w:rsidR="00FA2D4D" w:rsidRDefault="00FA2D4D" w:rsidP="00F14ABD">
      <w:pPr>
        <w:pStyle w:val="2Numbered1"/>
      </w:pPr>
      <w:r>
        <w:t>1.</w:t>
      </w:r>
      <w:r>
        <w:tab/>
        <w:t>General Liability and Automobile Liability Coverage.</w:t>
      </w:r>
    </w:p>
    <w:p w14:paraId="6B337799" w14:textId="78CA879B" w:rsidR="00FA2D4D" w:rsidRDefault="00FA2D4D" w:rsidP="00F14ABD">
      <w:pPr>
        <w:pStyle w:val="3Lettereda"/>
      </w:pPr>
      <w:r>
        <w:lastRenderedPageBreak/>
        <w:t>a.</w:t>
      </w:r>
      <w:r>
        <w:tab/>
        <w:t xml:space="preserve">The Authority, its Member Agencies, their officials, directors, employees and volunteers are to be covered as additional insureds as respects: liability arising out of activities performed by or on behalf of </w:t>
      </w:r>
      <w:r w:rsidR="00AB45E1">
        <w:t xml:space="preserve">the </w:t>
      </w:r>
      <w:r>
        <w:t xml:space="preserve">Contractor; products and completed operations of </w:t>
      </w:r>
      <w:r w:rsidR="00AB45E1">
        <w:t xml:space="preserve">the </w:t>
      </w:r>
      <w:r>
        <w:t xml:space="preserve">Contractor; Premises owned, leased or used by </w:t>
      </w:r>
      <w:r w:rsidR="00AB45E1">
        <w:t xml:space="preserve">the </w:t>
      </w:r>
      <w:r>
        <w:t>Contractor; or automobiles owned, leased, hired or borrowed by contractor. The coverage shall contain no special limitations on the scope of protection afforded to the Authority, its Member Agencies, their officials, directors, employees</w:t>
      </w:r>
      <w:r w:rsidR="00F47701">
        <w:t>,</w:t>
      </w:r>
      <w:r>
        <w:t xml:space="preserve"> or volunteers. </w:t>
      </w:r>
    </w:p>
    <w:p w14:paraId="308014AB" w14:textId="4A516711" w:rsidR="00FA2D4D" w:rsidRDefault="00FA2D4D" w:rsidP="00F14ABD">
      <w:pPr>
        <w:pStyle w:val="3Lettereda"/>
      </w:pPr>
      <w:r>
        <w:t>b.</w:t>
      </w:r>
      <w:r>
        <w:tab/>
      </w:r>
      <w:r w:rsidR="00AB45E1">
        <w:t xml:space="preserve">The </w:t>
      </w:r>
      <w:r>
        <w:t>Contractor’s insurance coverage shall be primary insurance as respects Authority, its Member Agencies, its officials, employees</w:t>
      </w:r>
      <w:r w:rsidR="002B48BC">
        <w:t>,</w:t>
      </w:r>
      <w:r>
        <w:t xml:space="preserve"> and volunteers. Any insurance or self-insurance maintained by </w:t>
      </w:r>
      <w:r w:rsidR="002B1F00">
        <w:t>the Authority</w:t>
      </w:r>
      <w:r>
        <w:t>, its Member Agencies, its officials, employees</w:t>
      </w:r>
      <w:r w:rsidR="008865DC">
        <w:t>,</w:t>
      </w:r>
      <w:r>
        <w:t xml:space="preserve"> or volunteers shall be excess of </w:t>
      </w:r>
      <w:r w:rsidR="00AB45E1">
        <w:t xml:space="preserve">the </w:t>
      </w:r>
      <w:r>
        <w:t xml:space="preserve">Contractor’s insurance and shall not contribute with it. </w:t>
      </w:r>
    </w:p>
    <w:p w14:paraId="3CA5AB87" w14:textId="6C9CA5E3" w:rsidR="00FA2D4D" w:rsidRDefault="00FA2D4D" w:rsidP="00F14ABD">
      <w:pPr>
        <w:pStyle w:val="3Lettereda"/>
      </w:pPr>
      <w:r>
        <w:t>c.</w:t>
      </w:r>
      <w:r>
        <w:tab/>
        <w:t>Any failure to comply with reporting provisions of the policies shall not affect coverage provided to Authority, its Member Agencies, its officials, employees</w:t>
      </w:r>
      <w:r w:rsidR="00360233">
        <w:t>,</w:t>
      </w:r>
      <w:r>
        <w:t xml:space="preserve"> or volunteers.</w:t>
      </w:r>
    </w:p>
    <w:p w14:paraId="3AB237DB" w14:textId="2FF9E98E" w:rsidR="00FA2D4D" w:rsidRDefault="00FA2D4D" w:rsidP="00F14ABD">
      <w:pPr>
        <w:pStyle w:val="3Lettereda"/>
      </w:pPr>
      <w:r>
        <w:t>d.</w:t>
      </w:r>
      <w:r>
        <w:tab/>
        <w:t xml:space="preserve">Coverage shall state that </w:t>
      </w:r>
      <w:r w:rsidR="00AB45E1">
        <w:t xml:space="preserve">the </w:t>
      </w:r>
      <w:r>
        <w:t>Contractor’s insurance shall apply separately to each insured against whom claim is made or suit is brought, except with respect to the limits of the insurers’ liability.</w:t>
      </w:r>
    </w:p>
    <w:p w14:paraId="62158FEB" w14:textId="36A9C4CF" w:rsidR="00FA2D4D" w:rsidRDefault="00FA2D4D" w:rsidP="00F14ABD">
      <w:pPr>
        <w:pStyle w:val="3Lettereda"/>
      </w:pPr>
      <w:r>
        <w:t>e.</w:t>
      </w:r>
      <w:r>
        <w:tab/>
      </w:r>
      <w:r w:rsidR="00AB45E1">
        <w:t xml:space="preserve">The </w:t>
      </w:r>
      <w:r>
        <w:t>Contractor’s insurers shall agree to waive all rights of subrogation against Authority, its Member Agencies, its officials, employees</w:t>
      </w:r>
      <w:r w:rsidR="00A42B5F">
        <w:t>,</w:t>
      </w:r>
      <w:r>
        <w:t xml:space="preserve"> and volunteers for losses arising from work performed by </w:t>
      </w:r>
      <w:r w:rsidR="00AB45E1">
        <w:t xml:space="preserve">the </w:t>
      </w:r>
      <w:r>
        <w:t>Contractor under this Agreement.</w:t>
      </w:r>
    </w:p>
    <w:p w14:paraId="703F0F86" w14:textId="6521C17D" w:rsidR="00FA2D4D" w:rsidRDefault="00FA2D4D" w:rsidP="00F14ABD">
      <w:pPr>
        <w:pStyle w:val="2Numbered1"/>
      </w:pPr>
      <w:r>
        <w:t>2.</w:t>
      </w:r>
      <w:r>
        <w:tab/>
        <w:t>Workers’ Compensation and Employers Liability Coverage. The insurer shall agree to waive all rights of subrogation against</w:t>
      </w:r>
      <w:r w:rsidR="00734C10">
        <w:t xml:space="preserve"> the</w:t>
      </w:r>
      <w:r>
        <w:t xml:space="preserve"> Authority, its Member Agencies, its officials, employees</w:t>
      </w:r>
      <w:r w:rsidR="00D30481">
        <w:t>,</w:t>
      </w:r>
      <w:r>
        <w:t xml:space="preserve"> and volunteers for losses arising from work performed by </w:t>
      </w:r>
      <w:r w:rsidR="00AB45E1">
        <w:t xml:space="preserve">the </w:t>
      </w:r>
      <w:r>
        <w:t>Contractor under this Agreement.</w:t>
      </w:r>
    </w:p>
    <w:p w14:paraId="3E4369C3" w14:textId="3913C37A" w:rsidR="00FA2D4D" w:rsidRDefault="00FA2D4D" w:rsidP="00E17051">
      <w:pPr>
        <w:pStyle w:val="1LetteredA"/>
      </w:pPr>
      <w:r>
        <w:t>E.</w:t>
      </w:r>
      <w:r w:rsidR="00E17051" w:rsidRPr="00E17051">
        <w:rPr>
          <w:b/>
          <w:iCs/>
        </w:rPr>
        <w:tab/>
        <w:t>Acceptability of Insurers.</w:t>
      </w:r>
      <w:r w:rsidR="00E17051" w:rsidRPr="00E17051">
        <w:rPr>
          <w:iCs/>
        </w:rPr>
        <w:t xml:space="preserve"> </w:t>
      </w:r>
      <w:r>
        <w:t xml:space="preserve">The insurance policies required by this Section shall be issued by an insurance company or companies </w:t>
      </w:r>
      <w:r w:rsidR="00F815B6">
        <w:t xml:space="preserve">approved </w:t>
      </w:r>
      <w:r>
        <w:t xml:space="preserve">to do business in the State of California and with a rating in the most recent edition of Best’s Insurance Reports of size category VII or larger and a rating classification of A or better, unless </w:t>
      </w:r>
      <w:r w:rsidR="006E3C2D">
        <w:t xml:space="preserve">the </w:t>
      </w:r>
      <w:r>
        <w:t xml:space="preserve">Authority agrees in writing to alternative ratings. To the extent permitted by law, all or any part of the required insurance may be provided under a plan of self-insurance, only if, in the sole discretion of </w:t>
      </w:r>
      <w:r w:rsidR="006E3C2D">
        <w:t xml:space="preserve">the </w:t>
      </w:r>
      <w:r>
        <w:t xml:space="preserve">Authority, </w:t>
      </w:r>
      <w:r w:rsidR="00AB45E1">
        <w:t xml:space="preserve">the </w:t>
      </w:r>
      <w:r>
        <w:t>Contractor can provide adequate assurances that the self-insured coverage provides commercially equivalent protection to Authority and its Member Agencies, their officials, employees, volunteers, and agents.</w:t>
      </w:r>
    </w:p>
    <w:p w14:paraId="3B3D2ED7" w14:textId="255E883D" w:rsidR="00FA2D4D" w:rsidRDefault="00FA2D4D" w:rsidP="00E17051">
      <w:pPr>
        <w:pStyle w:val="1LetteredA"/>
      </w:pPr>
      <w:r>
        <w:t>F.</w:t>
      </w:r>
      <w:r w:rsidR="00E17051" w:rsidRPr="00E17051">
        <w:rPr>
          <w:b/>
          <w:iCs/>
        </w:rPr>
        <w:tab/>
        <w:t>Verification of Coverage</w:t>
      </w:r>
      <w:r w:rsidR="00A62CA5" w:rsidRPr="00A62CA5">
        <w:rPr>
          <w:iCs/>
        </w:rPr>
        <w:t>. The Contractor</w:t>
      </w:r>
      <w:r>
        <w:t xml:space="preserve"> shall furnish</w:t>
      </w:r>
      <w:r w:rsidR="00E40DE4">
        <w:t xml:space="preserve"> the</w:t>
      </w:r>
      <w:r>
        <w:t xml:space="preserve"> Authority with certificate</w:t>
      </w:r>
      <w:r w:rsidR="00F815B6">
        <w:t>(</w:t>
      </w:r>
      <w:r>
        <w:t>s</w:t>
      </w:r>
      <w:r w:rsidR="00F815B6">
        <w:t>)</w:t>
      </w:r>
      <w:r>
        <w:t xml:space="preserve"> of insurance and with original endorsements affecting coverage required by this clause. The certificates </w:t>
      </w:r>
      <w:r w:rsidR="00F815B6">
        <w:t xml:space="preserve">of insurance </w:t>
      </w:r>
      <w:r>
        <w:t xml:space="preserve">and endorsements for each insurance policy are to be signed by a </w:t>
      </w:r>
      <w:r w:rsidR="00F815B6">
        <w:t>p</w:t>
      </w:r>
      <w:r>
        <w:t>erson authorized by th</w:t>
      </w:r>
      <w:r w:rsidR="00F815B6">
        <w:t>e</w:t>
      </w:r>
      <w:r>
        <w:t xml:space="preserve"> insurer</w:t>
      </w:r>
      <w:r w:rsidR="00F815B6">
        <w:t>(s)</w:t>
      </w:r>
      <w:r>
        <w:t xml:space="preserve"> to bind coverage on its behalf. The certificates and endorsements are to be on forms provided by or acceptable to</w:t>
      </w:r>
      <w:r w:rsidR="006E3C2D">
        <w:t xml:space="preserve"> the</w:t>
      </w:r>
      <w:r>
        <w:t xml:space="preserve"> Authority and are to be received and approved by </w:t>
      </w:r>
      <w:r w:rsidR="006E3C2D">
        <w:t xml:space="preserve">the </w:t>
      </w:r>
      <w:r>
        <w:t xml:space="preserve">Authority on or before the Effective Date. </w:t>
      </w:r>
    </w:p>
    <w:p w14:paraId="353AAF25" w14:textId="192035FC" w:rsidR="00FA2D4D" w:rsidRDefault="00FA2D4D" w:rsidP="00E17051">
      <w:pPr>
        <w:pStyle w:val="1LetteredA"/>
      </w:pPr>
      <w:r>
        <w:t>G.</w:t>
      </w:r>
      <w:r w:rsidR="00E17051" w:rsidRPr="00E17051">
        <w:rPr>
          <w:b/>
          <w:iCs/>
        </w:rPr>
        <w:tab/>
        <w:t>Approved Affiliates and Subcontractors</w:t>
      </w:r>
      <w:r w:rsidR="00A62CA5" w:rsidRPr="00A62CA5">
        <w:rPr>
          <w:iCs/>
        </w:rPr>
        <w:t>. The Contractor</w:t>
      </w:r>
      <w:r>
        <w:t xml:space="preserve"> shall </w:t>
      </w:r>
      <w:r w:rsidR="00753530">
        <w:t xml:space="preserve">require </w:t>
      </w:r>
      <w:r>
        <w:t xml:space="preserve">all Approved Affiliates and Subcontractors </w:t>
      </w:r>
      <w:r w:rsidR="00431968">
        <w:t xml:space="preserve">performing work in connection </w:t>
      </w:r>
      <w:r w:rsidR="008A3CB3">
        <w:t xml:space="preserve">with this Agreement </w:t>
      </w:r>
      <w:r w:rsidR="007857CB">
        <w:t>to maintain</w:t>
      </w:r>
      <w:r>
        <w:t xml:space="preserve"> </w:t>
      </w:r>
      <w:r w:rsidR="00676B04">
        <w:rPr>
          <w:rStyle w:val="normaltextrun"/>
          <w:rFonts w:cs="Calibri"/>
          <w:color w:val="000000"/>
          <w:szCs w:val="22"/>
          <w:shd w:val="clear" w:color="auto" w:fill="FFFFFF"/>
        </w:rPr>
        <w:t xml:space="preserve">minimum insurance consistent with coverage type, limits, and other requirements specified here, except as otherwise provided in Exhibit H or otherwise approved in writing in advance by the Executive Director. Alternatively, the Contractor may satisfy this insurance obligation </w:t>
      </w:r>
      <w:r w:rsidR="00676B04">
        <w:rPr>
          <w:rStyle w:val="normaltextrun"/>
          <w:rFonts w:cs="Calibri"/>
          <w:color w:val="000000"/>
          <w:szCs w:val="22"/>
          <w:shd w:val="clear" w:color="auto" w:fill="FFFFFF"/>
        </w:rPr>
        <w:lastRenderedPageBreak/>
        <w:t>by naming Approved Affiliates and/or Subcontractors as additional insureds under the Contractor’s policies specified herein (except Workers’ Compensation and Employer’s Liability).</w:t>
      </w:r>
    </w:p>
    <w:p w14:paraId="275DEB65" w14:textId="563DE7B2" w:rsidR="00FA2D4D" w:rsidRDefault="00FA2D4D" w:rsidP="00E17051">
      <w:pPr>
        <w:pStyle w:val="1LetteredA"/>
      </w:pPr>
      <w:r>
        <w:t>H.</w:t>
      </w:r>
      <w:r w:rsidR="00E17051" w:rsidRPr="00E17051">
        <w:rPr>
          <w:b/>
          <w:iCs/>
        </w:rPr>
        <w:tab/>
        <w:t>Required Endorsements.</w:t>
      </w:r>
      <w:r>
        <w:t xml:space="preserve"> The </w:t>
      </w:r>
      <w:r w:rsidR="008671BE">
        <w:t xml:space="preserve">Commercial </w:t>
      </w:r>
      <w:r>
        <w:t>General Liability policy shall contain the following blanket endorsement in substantially the following form:</w:t>
      </w:r>
    </w:p>
    <w:p w14:paraId="591C4A12" w14:textId="54AE5A65" w:rsidR="00FA2D4D" w:rsidRDefault="00FA2D4D" w:rsidP="00F14ABD">
      <w:pPr>
        <w:pStyle w:val="2Numbered1"/>
      </w:pPr>
      <w:r>
        <w:t>1.</w:t>
      </w:r>
      <w:r>
        <w:tab/>
        <w:t xml:space="preserve">“Thirty (30) Days prior written notice shall be given to Authority in the event of cancellation of this policy. </w:t>
      </w:r>
      <w:r w:rsidR="008671BE">
        <w:t>S</w:t>
      </w:r>
      <w:r>
        <w:t xml:space="preserve">uch notice shall be </w:t>
      </w:r>
      <w:r w:rsidR="00CB24B8">
        <w:t xml:space="preserve">emailed from the insurer(s)’ authorized representative </w:t>
      </w:r>
      <w:r>
        <w:t>to</w:t>
      </w:r>
      <w:r w:rsidR="00CB24B8">
        <w:t xml:space="preserve"> </w:t>
      </w:r>
      <w:hyperlink r:id="rId20" w:history="1">
        <w:r w:rsidR="00CB24B8" w:rsidRPr="00144C5D">
          <w:rPr>
            <w:rStyle w:val="Hyperlink"/>
          </w:rPr>
          <w:t>Authority@recyclesmart.org</w:t>
        </w:r>
      </w:hyperlink>
      <w:r w:rsidR="00CB24B8">
        <w:t>, and upon written request by the Executive Director, such notice shall also be submitted in hard copy to</w:t>
      </w:r>
      <w:r>
        <w:t>:</w:t>
      </w:r>
    </w:p>
    <w:p w14:paraId="2D528036" w14:textId="77777777" w:rsidR="00FA2D4D" w:rsidRDefault="00FA2D4D" w:rsidP="00F14ABD">
      <w:pPr>
        <w:pStyle w:val="BodyTextIndent2"/>
        <w:spacing w:after="0"/>
      </w:pPr>
      <w:r>
        <w:t>Executive Director</w:t>
      </w:r>
    </w:p>
    <w:p w14:paraId="510D7221" w14:textId="77777777" w:rsidR="00FA2D4D" w:rsidRDefault="00FA2D4D" w:rsidP="00F14ABD">
      <w:pPr>
        <w:pStyle w:val="BodyTextIndent2"/>
        <w:spacing w:after="0"/>
      </w:pPr>
      <w:r>
        <w:t>Central Contra Costa Solid Waste Authority</w:t>
      </w:r>
    </w:p>
    <w:p w14:paraId="0BE04604" w14:textId="77777777" w:rsidR="00FA2D4D" w:rsidRDefault="00FA2D4D" w:rsidP="00F14ABD">
      <w:pPr>
        <w:pStyle w:val="BodyTextIndent2"/>
        <w:spacing w:after="0"/>
      </w:pPr>
      <w:r>
        <w:t>1850 Mt. Diablo Blvd, Suite 320</w:t>
      </w:r>
    </w:p>
    <w:p w14:paraId="35EABBC1" w14:textId="30DCA2D6" w:rsidR="00FA2D4D" w:rsidRDefault="00FA2D4D" w:rsidP="00F14ABD">
      <w:pPr>
        <w:pStyle w:val="BodyTextIndent2"/>
      </w:pPr>
      <w:r>
        <w:t>Walnut Creek, CA</w:t>
      </w:r>
      <w:r w:rsidR="00E17051" w:rsidRPr="00E17051">
        <w:rPr>
          <w:iCs/>
        </w:rPr>
        <w:t xml:space="preserve"> </w:t>
      </w:r>
      <w:r>
        <w:t>94596”</w:t>
      </w:r>
    </w:p>
    <w:p w14:paraId="0931ACB7" w14:textId="7459D1E1" w:rsidR="00FA2D4D" w:rsidRDefault="00FA2D4D" w:rsidP="00F14ABD">
      <w:pPr>
        <w:pStyle w:val="2Numbered1"/>
      </w:pPr>
      <w:r>
        <w:t>2.</w:t>
      </w:r>
      <w:r>
        <w:tab/>
        <w:t xml:space="preserve">“Inclusion of Authority and Member Agencies as an additional insured shall not affect Authority’s or its Member Agencies’ rights as respects any claim, demand, suit, or judgement brought or recovered against </w:t>
      </w:r>
      <w:r w:rsidR="00AB45E1">
        <w:t xml:space="preserve">the </w:t>
      </w:r>
      <w:r>
        <w:t xml:space="preserve">Contractor. This policy shall protect </w:t>
      </w:r>
      <w:r w:rsidR="00AB45E1">
        <w:t xml:space="preserve">the </w:t>
      </w:r>
      <w:r>
        <w:t xml:space="preserve">Contractor and Authority and Member Agencies in the same manner as though a separate policy had been issued to each, but this shall not operate to increase </w:t>
      </w:r>
      <w:r w:rsidR="00AB45E1">
        <w:t xml:space="preserve">the </w:t>
      </w:r>
      <w:r>
        <w:t xml:space="preserve">Contractor’s liability as set forth in the policy beyond the amount shown or to which </w:t>
      </w:r>
      <w:r w:rsidR="00AB45E1">
        <w:t xml:space="preserve">the </w:t>
      </w:r>
      <w:r>
        <w:t>Contractor would have been liable if only one Party had been named as an insured.</w:t>
      </w:r>
      <w:r w:rsidR="005544DC">
        <w:t xml:space="preserve"> </w:t>
      </w:r>
      <w:r w:rsidR="00CB24B8">
        <w:t xml:space="preserve">The thirty (30) </w:t>
      </w:r>
      <w:r w:rsidR="005B4259">
        <w:t>D</w:t>
      </w:r>
      <w:r w:rsidR="00CB24B8">
        <w:t>ay</w:t>
      </w:r>
      <w:r>
        <w:t xml:space="preserve"> notice of cancellation shall be </w:t>
      </w:r>
      <w:r w:rsidR="00C66DF0">
        <w:t xml:space="preserve">emailed from the insurer(s)’ authorized representative </w:t>
      </w:r>
      <w:r>
        <w:t xml:space="preserve"> to</w:t>
      </w:r>
      <w:r w:rsidR="000B48DE">
        <w:t xml:space="preserve"> </w:t>
      </w:r>
      <w:hyperlink r:id="rId21" w:history="1">
        <w:r w:rsidR="00771696" w:rsidRPr="00144C5D">
          <w:rPr>
            <w:rStyle w:val="Hyperlink"/>
          </w:rPr>
          <w:t>Authority@recyclesmart.org</w:t>
        </w:r>
      </w:hyperlink>
      <w:r w:rsidR="00C66DF0">
        <w:t>, and upon written request by the Executive Director, such notice shall also be submitted in hard copy to</w:t>
      </w:r>
      <w:r>
        <w:t>:</w:t>
      </w:r>
    </w:p>
    <w:p w14:paraId="51BB948A" w14:textId="77777777" w:rsidR="00FA2D4D" w:rsidRDefault="00FA2D4D" w:rsidP="00F14ABD">
      <w:pPr>
        <w:pStyle w:val="BodyTextIndent2"/>
        <w:spacing w:after="0"/>
      </w:pPr>
      <w:r>
        <w:t>Executive Director</w:t>
      </w:r>
    </w:p>
    <w:p w14:paraId="243E447B" w14:textId="77777777" w:rsidR="00FA2D4D" w:rsidRDefault="00FA2D4D" w:rsidP="00F14ABD">
      <w:pPr>
        <w:pStyle w:val="BodyTextIndent2"/>
        <w:spacing w:after="0"/>
      </w:pPr>
      <w:r>
        <w:t>Central Contra Costa Solid Waste Authority</w:t>
      </w:r>
    </w:p>
    <w:p w14:paraId="03D5EE11" w14:textId="77777777" w:rsidR="00FA2D4D" w:rsidRDefault="00FA2D4D" w:rsidP="00F14ABD">
      <w:pPr>
        <w:pStyle w:val="BodyTextIndent2"/>
        <w:spacing w:after="0"/>
      </w:pPr>
      <w:r>
        <w:t>1850 Mt. Diablo Blvd, Suite 320</w:t>
      </w:r>
    </w:p>
    <w:p w14:paraId="411AAB50" w14:textId="77777777" w:rsidR="00FA2D4D" w:rsidRDefault="00FA2D4D" w:rsidP="00F14ABD">
      <w:pPr>
        <w:pStyle w:val="BodyTextIndent2"/>
      </w:pPr>
      <w:r>
        <w:t>Walnut Creek, CA 94596”</w:t>
      </w:r>
    </w:p>
    <w:p w14:paraId="372AEB30" w14:textId="0E7E4FF7" w:rsidR="00FA2D4D" w:rsidRDefault="00FA2D4D" w:rsidP="00E17051">
      <w:pPr>
        <w:pStyle w:val="1LetteredA"/>
      </w:pPr>
      <w:r>
        <w:t>I.</w:t>
      </w:r>
      <w:r w:rsidR="00E17051" w:rsidRPr="00E17051">
        <w:rPr>
          <w:b/>
          <w:iCs/>
        </w:rPr>
        <w:tab/>
        <w:t>Delivery of Proof of Coverage.</w:t>
      </w:r>
      <w:r>
        <w:t xml:space="preserve"> Within fifteen (15) Days </w:t>
      </w:r>
      <w:r w:rsidR="003D2EDC">
        <w:t xml:space="preserve">after </w:t>
      </w:r>
      <w:r>
        <w:t xml:space="preserve">the Effective Date, </w:t>
      </w:r>
      <w:r w:rsidR="00AB45E1">
        <w:t xml:space="preserve">the </w:t>
      </w:r>
      <w:r>
        <w:t>Contractor shall furnish</w:t>
      </w:r>
      <w:r w:rsidR="00C66DF0">
        <w:t xml:space="preserve"> the</w:t>
      </w:r>
      <w:r>
        <w:t xml:space="preserve"> Authority certificate</w:t>
      </w:r>
      <w:r w:rsidR="00C66DF0">
        <w:t>(</w:t>
      </w:r>
      <w:r>
        <w:t>s</w:t>
      </w:r>
      <w:r w:rsidR="00C66DF0">
        <w:t>)</w:t>
      </w:r>
      <w:r>
        <w:t xml:space="preserve"> of</w:t>
      </w:r>
      <w:r w:rsidR="00C66DF0">
        <w:t xml:space="preserve"> insurance evidencing</w:t>
      </w:r>
      <w:r>
        <w:t xml:space="preserve"> each policy of insurance required hereunder, in form and substance satisfactory to Authority. Such certificates shall show the type and amount of coverage, effective dates, and dates of expiration of policies and shall have all required endorsements. Renewal certificates will be furnished periodically to Authority to demonstrate maintenance of the required coverages throughout the Term. Furthermore, in the event of a coverage dispute between the Authority and an insurance carrier of </w:t>
      </w:r>
      <w:r w:rsidR="00AB45E1">
        <w:t xml:space="preserve">the </w:t>
      </w:r>
      <w:r>
        <w:t>Contractor that names the Authority as an additional insured under this Agreement, the Contractor shall, at the Authority’s request, provide the Authority’s counsel with the copy of the policy in question.</w:t>
      </w:r>
    </w:p>
    <w:p w14:paraId="048D6316" w14:textId="2B3597CF" w:rsidR="00FA2D4D" w:rsidRDefault="00FA2D4D" w:rsidP="00E17051">
      <w:pPr>
        <w:pStyle w:val="1LetteredA"/>
      </w:pPr>
      <w:r>
        <w:t>J.</w:t>
      </w:r>
      <w:r w:rsidR="00E17051" w:rsidRPr="00E17051">
        <w:rPr>
          <w:b/>
          <w:iCs/>
        </w:rPr>
        <w:tab/>
        <w:t>Other Insurance Requirements.</w:t>
      </w:r>
      <w:r w:rsidR="00E17051" w:rsidRPr="00E17051">
        <w:rPr>
          <w:iCs/>
        </w:rPr>
        <w:t xml:space="preserve"> </w:t>
      </w:r>
    </w:p>
    <w:p w14:paraId="3F1F03E1" w14:textId="543BD071" w:rsidR="00FA2D4D" w:rsidRDefault="00FA2D4D" w:rsidP="00F14ABD">
      <w:pPr>
        <w:pStyle w:val="2Numbered1"/>
      </w:pPr>
      <w:r>
        <w:t>1.</w:t>
      </w:r>
      <w:r>
        <w:tab/>
      </w:r>
      <w:r w:rsidR="0059623F">
        <w:t xml:space="preserve">The </w:t>
      </w:r>
      <w:r>
        <w:t xml:space="preserve">Contractor shall comply with all requirements of the insurers issuing policies. The carrying of insurance shall not relieve </w:t>
      </w:r>
      <w:r w:rsidR="0059623F">
        <w:t xml:space="preserve">the </w:t>
      </w:r>
      <w:r>
        <w:t xml:space="preserve">Contractor from any obligation under this Agreement. If any claim exceeding the amount of any deductibles or self-insured reserves is made by any third Person against </w:t>
      </w:r>
      <w:r w:rsidR="0059623F">
        <w:t xml:space="preserve">the </w:t>
      </w:r>
      <w:r>
        <w:t xml:space="preserve">Contractor on account of any occurrence related to this Agreement, </w:t>
      </w:r>
      <w:r w:rsidR="0059623F">
        <w:t xml:space="preserve">the </w:t>
      </w:r>
      <w:r>
        <w:t>Contractor shall promptly report the facts in writing to the insurance carrier and to Authority.</w:t>
      </w:r>
    </w:p>
    <w:p w14:paraId="23E4B41E" w14:textId="6D432EDE" w:rsidR="00FA2D4D" w:rsidRDefault="00FA2D4D" w:rsidP="00F14ABD">
      <w:pPr>
        <w:pStyle w:val="2Numbered1"/>
      </w:pPr>
      <w:r>
        <w:lastRenderedPageBreak/>
        <w:t>2.</w:t>
      </w:r>
      <w:r>
        <w:tab/>
        <w:t xml:space="preserve">If </w:t>
      </w:r>
      <w:r w:rsidR="0059623F">
        <w:t xml:space="preserve">the </w:t>
      </w:r>
      <w:r>
        <w:t xml:space="preserve">Contractor fails to procure and maintain any insurance required by this Agreement, Authority may take out and maintain, at </w:t>
      </w:r>
      <w:r w:rsidR="0059623F">
        <w:t xml:space="preserve">the </w:t>
      </w:r>
      <w:r>
        <w:t xml:space="preserve">Contractor’s expense, such insurance as it may deem proper and deduct the cost thereof from any monies due </w:t>
      </w:r>
      <w:r w:rsidR="0059623F">
        <w:t xml:space="preserve">the </w:t>
      </w:r>
      <w:r>
        <w:t>Contractor.</w:t>
      </w:r>
    </w:p>
    <w:p w14:paraId="17DEB386" w14:textId="77777777" w:rsidR="00FA2D4D" w:rsidRDefault="00FA2D4D" w:rsidP="00E17051">
      <w:pPr>
        <w:pStyle w:val="Heading2"/>
      </w:pPr>
      <w:bookmarkStart w:id="321" w:name="_Toc160620798"/>
      <w:bookmarkStart w:id="322" w:name="_Toc160626739"/>
      <w:bookmarkStart w:id="323" w:name="_Toc180661825"/>
      <w:r>
        <w:t>13.6</w:t>
      </w:r>
      <w:r>
        <w:tab/>
        <w:t>Performance Bond</w:t>
      </w:r>
      <w:bookmarkEnd w:id="321"/>
      <w:bookmarkEnd w:id="322"/>
      <w:bookmarkEnd w:id="323"/>
    </w:p>
    <w:p w14:paraId="0C8D7453" w14:textId="39EB867E" w:rsidR="001D4914" w:rsidRPr="005221B9" w:rsidRDefault="001D4914" w:rsidP="001D4914">
      <w:pPr>
        <w:pStyle w:val="BodyText"/>
        <w:rPr>
          <w:i/>
          <w:iCs/>
        </w:rPr>
      </w:pPr>
      <w:r w:rsidRPr="005221B9">
        <w:rPr>
          <w:i/>
          <w:iCs/>
          <w:highlight w:val="lightGray"/>
        </w:rPr>
        <w:t xml:space="preserve">Note to </w:t>
      </w:r>
      <w:r w:rsidR="005221B9" w:rsidRPr="005221B9">
        <w:rPr>
          <w:i/>
          <w:iCs/>
          <w:highlight w:val="lightGray"/>
        </w:rPr>
        <w:t>p</w:t>
      </w:r>
      <w:r w:rsidRPr="005221B9">
        <w:rPr>
          <w:i/>
          <w:iCs/>
          <w:highlight w:val="lightGray"/>
        </w:rPr>
        <w:t xml:space="preserve">roposer: </w:t>
      </w:r>
      <w:r w:rsidR="00F44782" w:rsidRPr="005221B9">
        <w:rPr>
          <w:i/>
          <w:iCs/>
          <w:highlight w:val="lightGray"/>
        </w:rPr>
        <w:t>T</w:t>
      </w:r>
      <w:r w:rsidRPr="005221B9">
        <w:rPr>
          <w:i/>
          <w:iCs/>
          <w:highlight w:val="lightGray"/>
        </w:rPr>
        <w:t>his amount will be updated during negotiations depending on the projected revenue for the services provided under this Agreement; however, it is expected to be at least $</w:t>
      </w:r>
      <w:r w:rsidR="00906D3D" w:rsidRPr="005221B9">
        <w:rPr>
          <w:i/>
          <w:iCs/>
          <w:highlight w:val="lightGray"/>
        </w:rPr>
        <w:t>1,000,000</w:t>
      </w:r>
      <w:r w:rsidR="005221B9" w:rsidRPr="005221B9">
        <w:rPr>
          <w:i/>
          <w:iCs/>
          <w:highlight w:val="lightGray"/>
        </w:rPr>
        <w:t>.</w:t>
      </w:r>
      <w:r w:rsidRPr="005221B9">
        <w:rPr>
          <w:i/>
          <w:iCs/>
        </w:rPr>
        <w:t xml:space="preserve">  </w:t>
      </w:r>
    </w:p>
    <w:p w14:paraId="5599E03D" w14:textId="754FBC32" w:rsidR="00FA2D4D" w:rsidRDefault="00FA2D4D" w:rsidP="00FA2D4D">
      <w:pPr>
        <w:pStyle w:val="BodyText"/>
      </w:pPr>
      <w:r>
        <w:t xml:space="preserve">Within seven (7) Days after the Authority’s notification to the Contractor that the Authority has executed this Agreement, the Contractor shall file with the Authority a bond, payable to the Authority, in the form presented in </w:t>
      </w:r>
      <w:r w:rsidRPr="00F14ABD">
        <w:t>Exhibit K</w:t>
      </w:r>
      <w:r>
        <w:t>, securing</w:t>
      </w:r>
      <w:r w:rsidR="0059623F">
        <w:t xml:space="preserve"> the</w:t>
      </w:r>
      <w:r>
        <w:t xml:space="preserve"> Contractor’s performance of its obligations under this Agreement.</w:t>
      </w:r>
      <w:r w:rsidR="00E17051" w:rsidRPr="00E17051">
        <w:rPr>
          <w:iCs/>
        </w:rPr>
        <w:t xml:space="preserve"> </w:t>
      </w:r>
      <w:r>
        <w:t>Such bond shall be approved by</w:t>
      </w:r>
      <w:r w:rsidR="00EA2D98">
        <w:t xml:space="preserve"> the</w:t>
      </w:r>
      <w:r>
        <w:t xml:space="preserve"> Authority and renewed annually if necessary so that the performance bond is maintained at all times during the Term.</w:t>
      </w:r>
      <w:r w:rsidR="00E17051" w:rsidRPr="00E17051">
        <w:rPr>
          <w:iCs/>
        </w:rPr>
        <w:t xml:space="preserve"> </w:t>
      </w:r>
      <w:r>
        <w:t xml:space="preserve">The principal sum of the bond shall be </w:t>
      </w:r>
      <w:r w:rsidRPr="00F14ABD">
        <w:rPr>
          <w:highlight w:val="lightGray"/>
        </w:rPr>
        <w:t>{enter three months of projected revenue}</w:t>
      </w:r>
      <w:r>
        <w:t xml:space="preserve"> and shall be adjusted every three (3) years, commencing with Rate Year Three, to equal one and half (1.5) months of the prior Rate Year’s annual Gross Receipts. The bond shall be executed as a surety by a corporation authorized to issue surety bonds in the State of California that has a rating of A or better in the most recent edition of Best’s Key Rating Guide, and that has a record of service and financial condition satisfactory to </w:t>
      </w:r>
      <w:r w:rsidR="00F47C9E">
        <w:t xml:space="preserve">the </w:t>
      </w:r>
      <w:r>
        <w:t>Authority.</w:t>
      </w:r>
      <w:r w:rsidR="00E17051" w:rsidRPr="00E17051">
        <w:rPr>
          <w:iCs/>
        </w:rPr>
        <w:t xml:space="preserve"> </w:t>
      </w:r>
    </w:p>
    <w:p w14:paraId="27170A5A" w14:textId="5FE3234A" w:rsidR="00FA2D4D" w:rsidRDefault="00FA2D4D" w:rsidP="00FA2D4D">
      <w:pPr>
        <w:pStyle w:val="Heading1"/>
      </w:pPr>
      <w:bookmarkStart w:id="324" w:name="_Toc160620799"/>
      <w:bookmarkStart w:id="325" w:name="_Toc160626740"/>
      <w:bookmarkStart w:id="326" w:name="_Toc180661826"/>
      <w:r>
        <w:t>ARTICLE 14</w:t>
      </w:r>
      <w:r>
        <w:br/>
        <w:t>BREACH, DEFAULT, REMEDIES, AND TERMINATION</w:t>
      </w:r>
      <w:bookmarkEnd w:id="324"/>
      <w:bookmarkEnd w:id="325"/>
      <w:bookmarkEnd w:id="326"/>
    </w:p>
    <w:p w14:paraId="39F4F59D" w14:textId="77777777" w:rsidR="00FA2D4D" w:rsidRDefault="00FA2D4D" w:rsidP="00E17051">
      <w:pPr>
        <w:pStyle w:val="Heading2"/>
      </w:pPr>
      <w:bookmarkStart w:id="327" w:name="_Toc160620800"/>
      <w:bookmarkStart w:id="328" w:name="_Toc160626741"/>
      <w:bookmarkStart w:id="329" w:name="_Toc180661827"/>
      <w:r>
        <w:t>14.1</w:t>
      </w:r>
      <w:r>
        <w:tab/>
        <w:t>Events of Breach</w:t>
      </w:r>
      <w:bookmarkEnd w:id="327"/>
      <w:bookmarkEnd w:id="328"/>
      <w:bookmarkEnd w:id="329"/>
    </w:p>
    <w:p w14:paraId="057F567D" w14:textId="7DC26D49" w:rsidR="00FA2D4D" w:rsidRDefault="0059623F" w:rsidP="00FA2D4D">
      <w:pPr>
        <w:pStyle w:val="BodyText"/>
      </w:pPr>
      <w:r>
        <w:t xml:space="preserve">The </w:t>
      </w:r>
      <w:r w:rsidR="003E4E85">
        <w:t xml:space="preserve">Contractor’s failure to perform any </w:t>
      </w:r>
      <w:r w:rsidR="00FD4BDE">
        <w:t>provision</w:t>
      </w:r>
      <w:r w:rsidR="003E4E85">
        <w:t xml:space="preserve"> </w:t>
      </w:r>
      <w:r w:rsidR="006227C6">
        <w:t xml:space="preserve">of this Agreement </w:t>
      </w:r>
      <w:r w:rsidR="00E13899">
        <w:t xml:space="preserve">shall constitute </w:t>
      </w:r>
      <w:r w:rsidR="00C04E5F">
        <w:t>an Event of Breach</w:t>
      </w:r>
      <w:r w:rsidR="00FD4BDE">
        <w:t xml:space="preserve">. </w:t>
      </w:r>
      <w:r w:rsidR="00486906">
        <w:t>E</w:t>
      </w:r>
      <w:r w:rsidR="00FA2D4D">
        <w:t>ach of the following shall constitute an Event of Breach</w:t>
      </w:r>
      <w:r w:rsidR="00D2629F">
        <w:t xml:space="preserve"> that is material (</w:t>
      </w:r>
      <w:r w:rsidR="00EF3366">
        <w:t>“Material Event of Breach”)</w:t>
      </w:r>
      <w:r w:rsidR="00FA2D4D">
        <w:t>:</w:t>
      </w:r>
    </w:p>
    <w:p w14:paraId="0125B3B5" w14:textId="2702B36B" w:rsidR="00FA2D4D" w:rsidRDefault="00FA2D4D" w:rsidP="00E17051">
      <w:pPr>
        <w:pStyle w:val="1LetteredA"/>
      </w:pPr>
      <w:r>
        <w:t>A.</w:t>
      </w:r>
      <w:r w:rsidR="00E17051" w:rsidRPr="00E17051">
        <w:rPr>
          <w:b/>
          <w:iCs/>
        </w:rPr>
        <w:tab/>
        <w:t>Failure to Maintain Coverage</w:t>
      </w:r>
      <w:r w:rsidR="00A62CA5" w:rsidRPr="00A62CA5">
        <w:rPr>
          <w:iCs/>
        </w:rPr>
        <w:t>. The Contractor</w:t>
      </w:r>
      <w:r>
        <w:t xml:space="preserve"> fails to provide or maintain in full force and affect the Workers’ Compensation, liability, or indemnification coverage as required by this Agreement.</w:t>
      </w:r>
    </w:p>
    <w:p w14:paraId="1E6BE65F" w14:textId="70448B9F" w:rsidR="00FA2D4D" w:rsidRDefault="00FA2D4D" w:rsidP="00E17051">
      <w:pPr>
        <w:pStyle w:val="1LetteredA"/>
      </w:pPr>
      <w:r>
        <w:t>B.</w:t>
      </w:r>
      <w:r w:rsidR="00E17051" w:rsidRPr="00E17051">
        <w:rPr>
          <w:b/>
          <w:iCs/>
        </w:rPr>
        <w:tab/>
        <w:t>Violations of Applicable Law</w:t>
      </w:r>
      <w:r w:rsidR="00A62CA5" w:rsidRPr="00A62CA5">
        <w:rPr>
          <w:iCs/>
        </w:rPr>
        <w:t>. The Contractor</w:t>
      </w:r>
      <w:r>
        <w:t xml:space="preserve"> violates Applicable Law relative to this Agreement,</w:t>
      </w:r>
      <w:r w:rsidR="00E17051" w:rsidRPr="00E17051">
        <w:rPr>
          <w:iCs/>
        </w:rPr>
        <w:t xml:space="preserve"> </w:t>
      </w:r>
      <w:r>
        <w:t xml:space="preserve">provided that Contractor may contest any such orders or filings in good faith, in which case no breach or default of this Agreement shall be deemed to have occurred upon final resolution of the contest or appeal in favor of </w:t>
      </w:r>
      <w:r w:rsidR="0059623F">
        <w:t xml:space="preserve">the </w:t>
      </w:r>
      <w:r>
        <w:t>Contractor.</w:t>
      </w:r>
    </w:p>
    <w:p w14:paraId="2C718628" w14:textId="2D6330E2" w:rsidR="00FA2D4D" w:rsidRDefault="00FA2D4D" w:rsidP="00E17051">
      <w:pPr>
        <w:pStyle w:val="1LetteredA"/>
      </w:pPr>
      <w:r>
        <w:t>C.</w:t>
      </w:r>
      <w:r w:rsidR="00E17051" w:rsidRPr="00E17051">
        <w:rPr>
          <w:b/>
          <w:iCs/>
        </w:rPr>
        <w:tab/>
        <w:t>Failure to Pay or Report</w:t>
      </w:r>
      <w:r w:rsidR="00A62CA5" w:rsidRPr="00A62CA5">
        <w:rPr>
          <w:iCs/>
        </w:rPr>
        <w:t>. The Contractor</w:t>
      </w:r>
      <w:r>
        <w:t xml:space="preserve"> fails to make any payments to </w:t>
      </w:r>
      <w:r w:rsidR="00D06921">
        <w:t xml:space="preserve">the </w:t>
      </w:r>
      <w:r>
        <w:t>Authority or its Member Agencies required under this Agreement, and/or refuses to provide Authority with required information, reports, and/or records in a timely manner as provided for in this Agreement.</w:t>
      </w:r>
    </w:p>
    <w:p w14:paraId="1A3481FD" w14:textId="4B23B549" w:rsidR="00FA2D4D" w:rsidRDefault="00FA2D4D" w:rsidP="00E17051">
      <w:pPr>
        <w:pStyle w:val="1LetteredA"/>
      </w:pPr>
      <w:r>
        <w:t>D.</w:t>
      </w:r>
      <w:r w:rsidR="00E17051" w:rsidRPr="00E17051">
        <w:rPr>
          <w:b/>
          <w:iCs/>
        </w:rPr>
        <w:tab/>
        <w:t>Seizure or Attachment.</w:t>
      </w:r>
      <w:r w:rsidR="00E17051" w:rsidRPr="00E17051">
        <w:rPr>
          <w:iCs/>
        </w:rPr>
        <w:t xml:space="preserve"> </w:t>
      </w:r>
      <w:r>
        <w:t xml:space="preserve">There is a seizure or attachment of, or levy on, some or all of </w:t>
      </w:r>
      <w:r w:rsidR="0059623F">
        <w:t xml:space="preserve">the </w:t>
      </w:r>
      <w:r>
        <w:t>Contractor’s operating equipment, including, without limitation, its maintenance or office facilities, or any part thereof.</w:t>
      </w:r>
    </w:p>
    <w:p w14:paraId="6B6B93BF" w14:textId="0239432D" w:rsidR="00FA2D4D" w:rsidRDefault="00FA2D4D" w:rsidP="00E17051">
      <w:pPr>
        <w:pStyle w:val="1LetteredA"/>
      </w:pPr>
      <w:r>
        <w:t>E.</w:t>
      </w:r>
      <w:r w:rsidR="00E17051" w:rsidRPr="00E17051">
        <w:rPr>
          <w:b/>
          <w:iCs/>
        </w:rPr>
        <w:tab/>
      </w:r>
      <w:r w:rsidR="009A6AEF">
        <w:rPr>
          <w:b/>
          <w:iCs/>
        </w:rPr>
        <w:t xml:space="preserve">Default of Other Authority Agreement. </w:t>
      </w:r>
      <w:r w:rsidR="009A6AEF" w:rsidRPr="00735EE4">
        <w:rPr>
          <w:bCs/>
          <w:iCs/>
        </w:rPr>
        <w:t>If the Contractor or its Affiliate has entered into an agreement with the Authority in addition to this Agreement and is in default under the terms and conditions of such other agreement</w:t>
      </w:r>
      <w:r w:rsidR="009A6AEF">
        <w:rPr>
          <w:bCs/>
          <w:iCs/>
        </w:rPr>
        <w:t>.</w:t>
      </w:r>
    </w:p>
    <w:p w14:paraId="190FFDDD" w14:textId="41B06E68" w:rsidR="00FA2D4D" w:rsidRDefault="00FA2D4D" w:rsidP="00E17051">
      <w:pPr>
        <w:pStyle w:val="1LetteredA"/>
      </w:pPr>
      <w:r>
        <w:t>F.</w:t>
      </w:r>
      <w:r w:rsidR="00E17051" w:rsidRPr="00E17051">
        <w:rPr>
          <w:b/>
          <w:iCs/>
        </w:rPr>
        <w:tab/>
      </w:r>
      <w:r w:rsidR="0004242E">
        <w:rPr>
          <w:b/>
          <w:iCs/>
        </w:rPr>
        <w:t>Reserved.</w:t>
      </w:r>
    </w:p>
    <w:p w14:paraId="2F7B4800" w14:textId="012E06F5" w:rsidR="004A0332" w:rsidRDefault="00FA2D4D" w:rsidP="00E17051">
      <w:pPr>
        <w:pStyle w:val="1LetteredA"/>
      </w:pPr>
      <w:r>
        <w:lastRenderedPageBreak/>
        <w:t>G.</w:t>
      </w:r>
      <w:r w:rsidR="00E17051" w:rsidRPr="00E17051">
        <w:rPr>
          <w:b/>
          <w:iCs/>
        </w:rPr>
        <w:tab/>
      </w:r>
      <w:r w:rsidR="0004242E">
        <w:rPr>
          <w:b/>
          <w:iCs/>
        </w:rPr>
        <w:t xml:space="preserve">Reserved. </w:t>
      </w:r>
    </w:p>
    <w:p w14:paraId="7DDBED9E" w14:textId="09860C99" w:rsidR="009924E1" w:rsidRDefault="004A0332" w:rsidP="00010079">
      <w:pPr>
        <w:pStyle w:val="1LetteredA"/>
      </w:pPr>
      <w:r>
        <w:t>H.</w:t>
      </w:r>
      <w:r>
        <w:tab/>
      </w:r>
      <w:r w:rsidRPr="009924E1">
        <w:rPr>
          <w:b/>
          <w:bCs/>
        </w:rPr>
        <w:t>Labor Unrest</w:t>
      </w:r>
      <w:r>
        <w:t xml:space="preserve">. Pursuant to Section 2.6, </w:t>
      </w:r>
      <w:r w:rsidR="0059623F">
        <w:t xml:space="preserve">the </w:t>
      </w:r>
      <w:r>
        <w:t xml:space="preserve">Contractor fails to perform services as required under this Agreement for any period of time due to labor unrest, including but not limited to strike, work stoppage or slowdown, sickout, picketing, or other concerted job action conducted by the Contractor’s employees or directed at the Contractor or an Affiliate; or any labor action initiated by </w:t>
      </w:r>
      <w:r w:rsidR="0059623F">
        <w:t xml:space="preserve">the </w:t>
      </w:r>
      <w:r>
        <w:t>Contractor including, but not limited to, a lock-out.</w:t>
      </w:r>
    </w:p>
    <w:p w14:paraId="06E953FB" w14:textId="77777777" w:rsidR="00FA2D4D" w:rsidRDefault="00FA2D4D" w:rsidP="00E17051">
      <w:pPr>
        <w:pStyle w:val="Heading2"/>
      </w:pPr>
      <w:bookmarkStart w:id="330" w:name="_Toc160620801"/>
      <w:bookmarkStart w:id="331" w:name="_Toc160626742"/>
      <w:bookmarkStart w:id="332" w:name="_Toc180661828"/>
      <w:r>
        <w:t>14.2</w:t>
      </w:r>
      <w:r>
        <w:tab/>
        <w:t>Contractor’s Right to Remedy Breach</w:t>
      </w:r>
      <w:bookmarkEnd w:id="330"/>
      <w:bookmarkEnd w:id="331"/>
      <w:bookmarkEnd w:id="332"/>
    </w:p>
    <w:p w14:paraId="616B097E" w14:textId="00A7C60B" w:rsidR="00C951A8" w:rsidRDefault="00C951A8" w:rsidP="00747C38">
      <w:pPr>
        <w:pStyle w:val="BodyText"/>
      </w:pPr>
      <w:bookmarkStart w:id="333" w:name="_Toc160620802"/>
      <w:bookmarkStart w:id="334" w:name="_Toc160626743"/>
      <w:r>
        <w:t xml:space="preserve">For any Material Event of Breach, except for labor unrest, </w:t>
      </w:r>
      <w:r w:rsidRPr="00357FA5">
        <w:t>the Authority shall promptly, or as soon as practicable, provide</w:t>
      </w:r>
      <w:r w:rsidR="0059623F">
        <w:t xml:space="preserve"> the</w:t>
      </w:r>
      <w:r w:rsidRPr="00357FA5">
        <w:t xml:space="preserve"> Contractor written notice of a </w:t>
      </w:r>
      <w:r>
        <w:t xml:space="preserve">Material </w:t>
      </w:r>
      <w:r w:rsidRPr="00357FA5">
        <w:t>Event of Breach.</w:t>
      </w:r>
      <w:r w:rsidRPr="00357FA5">
        <w:rPr>
          <w:iCs/>
        </w:rPr>
        <w:t xml:space="preserve"> </w:t>
      </w:r>
      <w:r w:rsidRPr="00357FA5">
        <w:t>Upon written notice,</w:t>
      </w:r>
      <w:r w:rsidRPr="00357FA5">
        <w:rPr>
          <w:iCs/>
        </w:rPr>
        <w:t xml:space="preserve"> </w:t>
      </w:r>
      <w:r w:rsidR="0059623F">
        <w:rPr>
          <w:iCs/>
        </w:rPr>
        <w:t xml:space="preserve">the </w:t>
      </w:r>
      <w:r w:rsidRPr="00357FA5">
        <w:t xml:space="preserve">Contractor shall have </w:t>
      </w:r>
      <w:r>
        <w:t>ten</w:t>
      </w:r>
      <w:r w:rsidRPr="00357FA5">
        <w:t xml:space="preserve"> (</w:t>
      </w:r>
      <w:r>
        <w:t>1</w:t>
      </w:r>
      <w:r w:rsidRPr="00357FA5">
        <w:t xml:space="preserve">0) Days to cure the breach. However, if </w:t>
      </w:r>
      <w:r w:rsidR="0059623F">
        <w:t xml:space="preserve">the </w:t>
      </w:r>
      <w:r w:rsidRPr="00357FA5">
        <w:t xml:space="preserve">Contractor demonstrates that: (a) the breach is curable; and, (b) </w:t>
      </w:r>
      <w:r>
        <w:t>ten</w:t>
      </w:r>
      <w:r w:rsidRPr="00285F69">
        <w:t xml:space="preserve"> (</w:t>
      </w:r>
      <w:r>
        <w:t>1</w:t>
      </w:r>
      <w:r w:rsidRPr="00285F69">
        <w:t>0)</w:t>
      </w:r>
      <w:r w:rsidRPr="00357FA5">
        <w:t xml:space="preserve"> Days is insufficient to cure the breach, then </w:t>
      </w:r>
      <w:r w:rsidR="0059623F">
        <w:t xml:space="preserve">the </w:t>
      </w:r>
      <w:r w:rsidRPr="00357FA5">
        <w:t xml:space="preserve">Contractor </w:t>
      </w:r>
      <w:r w:rsidRPr="00285F69">
        <w:t>shall</w:t>
      </w:r>
      <w:r w:rsidRPr="00357FA5">
        <w:t xml:space="preserve"> receive </w:t>
      </w:r>
      <w:r w:rsidRPr="00285F69">
        <w:t>an adequate</w:t>
      </w:r>
      <w:r w:rsidRPr="00357FA5">
        <w:t xml:space="preserve"> extension of time to cure the breach</w:t>
      </w:r>
      <w:r w:rsidR="00530AAC">
        <w:t>,</w:t>
      </w:r>
      <w:r w:rsidRPr="00285F69">
        <w:t xml:space="preserve"> giving due consideration to the nature of the </w:t>
      </w:r>
      <w:r>
        <w:t xml:space="preserve">Material </w:t>
      </w:r>
      <w:r w:rsidRPr="00285F69">
        <w:t>Event of Breach and time required to cure</w:t>
      </w:r>
      <w:r>
        <w:t xml:space="preserve">. </w:t>
      </w:r>
    </w:p>
    <w:p w14:paraId="287F09B9" w14:textId="4F8EE1FA" w:rsidR="00C951A8" w:rsidRDefault="005522D7" w:rsidP="00747C38">
      <w:pPr>
        <w:pStyle w:val="BodyText"/>
      </w:pPr>
      <w:r>
        <w:t xml:space="preserve">A Material Event of Breach caused by labor unrest shall not require any written notice by the Authority. Beginning on the first </w:t>
      </w:r>
      <w:r w:rsidR="005B4259">
        <w:t>D</w:t>
      </w:r>
      <w:r>
        <w:t>ay of labor unrest,</w:t>
      </w:r>
      <w:r w:rsidR="00E86D0B">
        <w:t xml:space="preserve"> the</w:t>
      </w:r>
      <w:r>
        <w:t xml:space="preserve"> Contractor shall have ten (10) Days to cure the breach. Labor unrest shall not be allowed any extension of time beyond this initial ten (10) Day cure period.</w:t>
      </w:r>
    </w:p>
    <w:p w14:paraId="44484AB0" w14:textId="4C897128" w:rsidR="00747C38" w:rsidRDefault="00015E5E" w:rsidP="00747C38">
      <w:pPr>
        <w:pStyle w:val="BodyText"/>
      </w:pPr>
      <w:r>
        <w:t xml:space="preserve">For all </w:t>
      </w:r>
      <w:r w:rsidR="00487C27">
        <w:t>other Events of Breach</w:t>
      </w:r>
      <w:r w:rsidR="00747C38">
        <w:t xml:space="preserve">, the Authority shall promptly, or as soon as practicable, provide </w:t>
      </w:r>
      <w:r w:rsidR="00E86D0B">
        <w:t xml:space="preserve">the </w:t>
      </w:r>
      <w:r w:rsidR="00747C38">
        <w:t>Contractor written notice of an Event of Breach.</w:t>
      </w:r>
      <w:r w:rsidR="00747C38">
        <w:rPr>
          <w:iCs/>
        </w:rPr>
        <w:t xml:space="preserve"> </w:t>
      </w:r>
      <w:r w:rsidR="00747C38">
        <w:t>Upon written notice,</w:t>
      </w:r>
      <w:r w:rsidR="00747C38">
        <w:rPr>
          <w:iCs/>
        </w:rPr>
        <w:t xml:space="preserve"> </w:t>
      </w:r>
      <w:r w:rsidR="00E86D0B">
        <w:rPr>
          <w:iCs/>
        </w:rPr>
        <w:t xml:space="preserve">the </w:t>
      </w:r>
      <w:r w:rsidR="00747C38">
        <w:t xml:space="preserve">Contractor shall have </w:t>
      </w:r>
      <w:r w:rsidR="00CC3C39">
        <w:t xml:space="preserve">thirty </w:t>
      </w:r>
      <w:r w:rsidR="00747C38">
        <w:t>(</w:t>
      </w:r>
      <w:r w:rsidR="00CC3C39">
        <w:t>3</w:t>
      </w:r>
      <w:r w:rsidR="00747C38">
        <w:t>0) Days to cure the breach. However, if</w:t>
      </w:r>
      <w:r w:rsidR="00E86D0B">
        <w:t xml:space="preserve"> the</w:t>
      </w:r>
      <w:r w:rsidR="00747C38">
        <w:t xml:space="preserve"> Contractor demonstrates that: (a) the breach is curable; and, (b) </w:t>
      </w:r>
      <w:r w:rsidR="00CC3C39">
        <w:t xml:space="preserve">thirty </w:t>
      </w:r>
      <w:r w:rsidR="00747C38">
        <w:t>(</w:t>
      </w:r>
      <w:r w:rsidR="00CC3C39">
        <w:t>3</w:t>
      </w:r>
      <w:r w:rsidR="00747C38">
        <w:t xml:space="preserve">0) Days is insufficient to cure the breach, then </w:t>
      </w:r>
      <w:r w:rsidR="00E86D0B">
        <w:t xml:space="preserve">the </w:t>
      </w:r>
      <w:r w:rsidR="00747C38">
        <w:t xml:space="preserve">Contractor </w:t>
      </w:r>
      <w:r w:rsidR="003B3620">
        <w:t xml:space="preserve">shall </w:t>
      </w:r>
      <w:r w:rsidR="00747C38">
        <w:t xml:space="preserve">receive </w:t>
      </w:r>
      <w:r w:rsidR="003B3620">
        <w:t>an adequate</w:t>
      </w:r>
      <w:r w:rsidR="00747C38">
        <w:t xml:space="preserve"> extension of time to cure the breach</w:t>
      </w:r>
      <w:r w:rsidR="003B3620">
        <w:t xml:space="preserve"> giving due consideration</w:t>
      </w:r>
      <w:r w:rsidR="00980A2D">
        <w:t xml:space="preserve"> to the nature of the </w:t>
      </w:r>
      <w:r w:rsidR="00C10275">
        <w:t>Event of Breach</w:t>
      </w:r>
      <w:r w:rsidR="009D4612">
        <w:t xml:space="preserve"> and time required to cure</w:t>
      </w:r>
      <w:r w:rsidR="00747C38">
        <w:t xml:space="preserve">. </w:t>
      </w:r>
    </w:p>
    <w:p w14:paraId="1030E6CB" w14:textId="77777777" w:rsidR="00FA2D4D" w:rsidRDefault="00FA2D4D" w:rsidP="00E17051">
      <w:pPr>
        <w:pStyle w:val="Heading2"/>
      </w:pPr>
      <w:bookmarkStart w:id="335" w:name="_Toc180661829"/>
      <w:r>
        <w:t>14.3</w:t>
      </w:r>
      <w:r>
        <w:tab/>
        <w:t>Acts Necessary to Perform Service</w:t>
      </w:r>
      <w:bookmarkEnd w:id="333"/>
      <w:bookmarkEnd w:id="334"/>
      <w:bookmarkEnd w:id="335"/>
    </w:p>
    <w:p w14:paraId="3F12C340" w14:textId="4B43393F" w:rsidR="00FA2D4D" w:rsidRDefault="00FA2D4D" w:rsidP="00FA2D4D">
      <w:pPr>
        <w:pStyle w:val="BodyText"/>
      </w:pPr>
      <w:r>
        <w:t xml:space="preserve">The Authority’s failure to specifically require an act necessary to perform any of the services required under this Agreement and/or comply with </w:t>
      </w:r>
      <w:r w:rsidR="008B5028">
        <w:t>l</w:t>
      </w:r>
      <w:r>
        <w:t xml:space="preserve">aw does not relieve </w:t>
      </w:r>
      <w:r w:rsidR="00E86D0B">
        <w:t xml:space="preserve">the </w:t>
      </w:r>
      <w:r>
        <w:t xml:space="preserve">Contractor of its obligation to perform such act, or the service(s) dependent on such act, or comply with all </w:t>
      </w:r>
      <w:r w:rsidR="00CD7F47">
        <w:t>F</w:t>
      </w:r>
      <w:r>
        <w:t>ederal</w:t>
      </w:r>
      <w:r w:rsidR="00CD7F47">
        <w:t>,</w:t>
      </w:r>
      <w:r>
        <w:t xml:space="preserve"> </w:t>
      </w:r>
      <w:r w:rsidR="00CD7F47">
        <w:t>S</w:t>
      </w:r>
      <w:r>
        <w:t xml:space="preserve">tate, and local law and regulation at all times throughout the Term of this Agreement. To the extent that the Contractor engages or fails to engage in performing an act or service in violation of this Agreement or </w:t>
      </w:r>
      <w:r w:rsidR="00591635">
        <w:t xml:space="preserve">any </w:t>
      </w:r>
      <w:r w:rsidR="00471C66">
        <w:t>l</w:t>
      </w:r>
      <w:r>
        <w:t xml:space="preserve">aw and fails to obtain explicit written permission from the Authority in advance, the Contractor shall be solely liable and the Authority shall not be responsible for any payment, compensation adjustments, or administrative support arising from the Contractor’s actions or inactions. </w:t>
      </w:r>
    </w:p>
    <w:p w14:paraId="4DD94F5B" w14:textId="143A17EC" w:rsidR="00FA2D4D" w:rsidRDefault="00FA2D4D" w:rsidP="00FA2D4D">
      <w:pPr>
        <w:pStyle w:val="BodyText"/>
      </w:pPr>
      <w:r>
        <w:t xml:space="preserve">In the event of any ambiguity as to the interpretation of the Agreement or the requirements of the Contractor under this Agreement, the Contractor shall be responsible for seeking written clarification and approval from the Authority prior to engaging in actions to resolve ambiguities or not otherwise explicitly stated in the Agreement. The Contractor acknowledges that any informal suggestions or recommendations, whether verbal or in writing, made by the Authority to </w:t>
      </w:r>
      <w:r w:rsidR="00E86D0B">
        <w:t xml:space="preserve">the </w:t>
      </w:r>
      <w:r>
        <w:t xml:space="preserve">Contractor shall not be relied upon by </w:t>
      </w:r>
      <w:r w:rsidR="00E86D0B">
        <w:t xml:space="preserve">the </w:t>
      </w:r>
      <w:r>
        <w:t xml:space="preserve">Contractor to the extent such suggestions or recommendations may compromise or inhibit </w:t>
      </w:r>
      <w:r w:rsidR="00E86D0B">
        <w:t xml:space="preserve">the </w:t>
      </w:r>
      <w:r>
        <w:t xml:space="preserve">Contractor’s performance under this Agreement or ability to comply with </w:t>
      </w:r>
      <w:r w:rsidR="008B5028">
        <w:t>a</w:t>
      </w:r>
      <w:r>
        <w:t xml:space="preserve">pplicable </w:t>
      </w:r>
      <w:r w:rsidR="008B5028">
        <w:t>l</w:t>
      </w:r>
      <w:r>
        <w:t xml:space="preserve">aw. </w:t>
      </w:r>
    </w:p>
    <w:p w14:paraId="24C63F7C" w14:textId="4916DE73" w:rsidR="00FA2D4D" w:rsidRDefault="00FA2D4D" w:rsidP="00FA2D4D">
      <w:pPr>
        <w:pStyle w:val="BodyText"/>
      </w:pPr>
      <w:r>
        <w:t xml:space="preserve">The Contractor assumes all liability and responsibility for actions and inactions to perform services under this Agreement in accordance with </w:t>
      </w:r>
      <w:r w:rsidR="008B5028">
        <w:t>l</w:t>
      </w:r>
      <w:r>
        <w:t xml:space="preserve">aw and expressly waives any claims against the Authority or use of the Authority’s actions or inactions as a legal defense for the Contractor’s failure to perform or comply with </w:t>
      </w:r>
      <w:r w:rsidR="008B5028">
        <w:t>l</w:t>
      </w:r>
      <w:r>
        <w:t xml:space="preserve">aw in the performance of this Agreement. To the extent the Contractor’s non-compliance results in </w:t>
      </w:r>
      <w:r>
        <w:lastRenderedPageBreak/>
        <w:t>increased costs to the Authority, the Authority shall notify the Contractor, identifying the dollar value of such cost impacts, and the Contractor shall, within thirty (30) Days after written notice from the Authority, remit such costs to the Authority in the form of a direct payment sent or delivered to the Authority or paid to the Authority via an electronic payment method.</w:t>
      </w:r>
      <w:r w:rsidR="00E17051" w:rsidRPr="00E17051">
        <w:rPr>
          <w:iCs/>
        </w:rPr>
        <w:t xml:space="preserve"> </w:t>
      </w:r>
      <w:r>
        <w:t xml:space="preserve">The Authority retains the right to pursue any remedies specified in this Article in the event of non-compliance, at the Executive Director’s sole discretion. </w:t>
      </w:r>
    </w:p>
    <w:p w14:paraId="647E4153" w14:textId="77777777" w:rsidR="00FA2D4D" w:rsidRDefault="00FA2D4D" w:rsidP="00E17051">
      <w:pPr>
        <w:pStyle w:val="Heading2"/>
      </w:pPr>
      <w:bookmarkStart w:id="336" w:name="_Toc160620803"/>
      <w:bookmarkStart w:id="337" w:name="_Toc160626744"/>
      <w:bookmarkStart w:id="338" w:name="_Toc180661830"/>
      <w:r>
        <w:t>14.4</w:t>
      </w:r>
      <w:r>
        <w:tab/>
        <w:t>Event of Default</w:t>
      </w:r>
      <w:bookmarkEnd w:id="336"/>
      <w:bookmarkEnd w:id="337"/>
      <w:bookmarkEnd w:id="338"/>
    </w:p>
    <w:p w14:paraId="5A9CFFB7" w14:textId="3D71CCE9" w:rsidR="00FA2D4D" w:rsidRDefault="00FA2D4D" w:rsidP="00FA2D4D">
      <w:pPr>
        <w:pStyle w:val="BodyText"/>
      </w:pPr>
      <w:r>
        <w:t xml:space="preserve">Each of the following shall constitute an Event of Default, upon which Authority shall promptly or as soon as practicable provide </w:t>
      </w:r>
      <w:r w:rsidR="000D6E0B">
        <w:t xml:space="preserve">the </w:t>
      </w:r>
      <w:r>
        <w:t>Contractor written notice of the default:</w:t>
      </w:r>
    </w:p>
    <w:p w14:paraId="540B0544" w14:textId="17013FAB" w:rsidR="00FA2D4D" w:rsidRDefault="00FA2D4D" w:rsidP="00E17051">
      <w:pPr>
        <w:pStyle w:val="1LetteredA"/>
      </w:pPr>
      <w:r>
        <w:t>A.</w:t>
      </w:r>
      <w:r w:rsidR="00E17051" w:rsidRPr="00E17051">
        <w:rPr>
          <w:b/>
          <w:iCs/>
        </w:rPr>
        <w:tab/>
        <w:t>Failure to Cure Breach.</w:t>
      </w:r>
      <w:r w:rsidR="00E17051" w:rsidRPr="00E17051">
        <w:rPr>
          <w:iCs/>
        </w:rPr>
        <w:t xml:space="preserve"> </w:t>
      </w:r>
      <w:r w:rsidR="003A725D">
        <w:t>T</w:t>
      </w:r>
      <w:r w:rsidR="001A772F">
        <w:t xml:space="preserve">he </w:t>
      </w:r>
      <w:r>
        <w:t>Contractor fails to cure an Event of Breach as provided above in Section 14.2.</w:t>
      </w:r>
    </w:p>
    <w:p w14:paraId="45D5F039" w14:textId="108D2723" w:rsidR="00FA2D4D" w:rsidRDefault="00FA2D4D" w:rsidP="00E17051">
      <w:pPr>
        <w:pStyle w:val="1LetteredA"/>
      </w:pPr>
      <w:r>
        <w:t>B.</w:t>
      </w:r>
      <w:r w:rsidR="00E17051" w:rsidRPr="00E17051">
        <w:rPr>
          <w:b/>
          <w:iCs/>
        </w:rPr>
        <w:tab/>
        <w:t>Repeated Pattern of Breach.</w:t>
      </w:r>
      <w:r w:rsidR="00E17051" w:rsidRPr="00E17051">
        <w:rPr>
          <w:iCs/>
        </w:rPr>
        <w:t xml:space="preserve"> </w:t>
      </w:r>
      <w:r>
        <w:t xml:space="preserve">A pattern of breaches of this Agreement over time such that the combination of breaches constitutes a material failure by </w:t>
      </w:r>
      <w:r w:rsidR="000D6E0B">
        <w:t xml:space="preserve">the </w:t>
      </w:r>
      <w:r>
        <w:t xml:space="preserve">Contractor to perform its obligations, even if </w:t>
      </w:r>
      <w:r w:rsidR="003E612D">
        <w:t xml:space="preserve">the </w:t>
      </w:r>
      <w:r>
        <w:t>Contractor cures each individual breach.</w:t>
      </w:r>
    </w:p>
    <w:p w14:paraId="3B6D9179" w14:textId="0B7BDD6F" w:rsidR="00FA2D4D" w:rsidRDefault="00FA2D4D" w:rsidP="00E17051">
      <w:pPr>
        <w:pStyle w:val="1LetteredA"/>
      </w:pPr>
      <w:r>
        <w:t>C.</w:t>
      </w:r>
      <w:r w:rsidR="00E17051" w:rsidRPr="00E17051">
        <w:rPr>
          <w:b/>
          <w:iCs/>
        </w:rPr>
        <w:tab/>
        <w:t>Fraud or Deceit</w:t>
      </w:r>
      <w:r w:rsidR="00A62CA5" w:rsidRPr="00A62CA5">
        <w:rPr>
          <w:iCs/>
        </w:rPr>
        <w:t>. The Contractor</w:t>
      </w:r>
      <w:r>
        <w:t xml:space="preserve"> practices, or attempts to practice, any fraud or deceit upon </w:t>
      </w:r>
      <w:r w:rsidR="008329B2">
        <w:t xml:space="preserve">the </w:t>
      </w:r>
      <w:r>
        <w:t xml:space="preserve">Authority. </w:t>
      </w:r>
    </w:p>
    <w:p w14:paraId="7572B5D5" w14:textId="34D4A094" w:rsidR="00FA2D4D" w:rsidRDefault="00FA2D4D" w:rsidP="00E17051">
      <w:pPr>
        <w:pStyle w:val="1LetteredA"/>
      </w:pPr>
      <w:r>
        <w:t>D.</w:t>
      </w:r>
      <w:r w:rsidR="00E17051" w:rsidRPr="00E17051">
        <w:rPr>
          <w:b/>
          <w:iCs/>
        </w:rPr>
        <w:tab/>
        <w:t>False or Misleading Statements.</w:t>
      </w:r>
      <w:r w:rsidR="00E17051" w:rsidRPr="00E17051">
        <w:rPr>
          <w:iCs/>
        </w:rPr>
        <w:t xml:space="preserve"> </w:t>
      </w:r>
      <w:r>
        <w:t xml:space="preserve">Any representation or disclosure made to </w:t>
      </w:r>
      <w:r w:rsidR="0050299F">
        <w:t xml:space="preserve">the </w:t>
      </w:r>
      <w:r>
        <w:t xml:space="preserve">Authority by </w:t>
      </w:r>
      <w:r w:rsidR="000D6E0B">
        <w:t xml:space="preserve">the </w:t>
      </w:r>
      <w:r>
        <w:t>Contractor in connection with or as an inducement to entering into this Agreement, or any future amendment to this Agreement, which proves to be false or misleading in any material respect as of the time such representation or disclosure is made, whether or not any such representation or disclosure appears as part of this Agreement.</w:t>
      </w:r>
      <w:r w:rsidR="00E17051" w:rsidRPr="00E17051">
        <w:rPr>
          <w:iCs/>
        </w:rPr>
        <w:t xml:space="preserve"> </w:t>
      </w:r>
      <w:r>
        <w:t>In addition, any Contractor-provided report containing a misstatement, misrepresentation, data manipulation, or an omission of fact or content explicitly defined by the Agreement, excepting typographical and grammatical errors.</w:t>
      </w:r>
    </w:p>
    <w:p w14:paraId="234C6ADE" w14:textId="3AB9349A" w:rsidR="00FA2D4D" w:rsidRDefault="00FA2D4D" w:rsidP="00FF102E">
      <w:pPr>
        <w:pStyle w:val="1LetteredA"/>
      </w:pPr>
      <w:r>
        <w:t>E.</w:t>
      </w:r>
      <w:r w:rsidR="00E17051" w:rsidRPr="00E17051">
        <w:rPr>
          <w:b/>
          <w:iCs/>
        </w:rPr>
        <w:tab/>
        <w:t>Failure to Perform.</w:t>
      </w:r>
      <w:r w:rsidR="00E17051" w:rsidRPr="00E17051">
        <w:rPr>
          <w:iCs/>
        </w:rPr>
        <w:t xml:space="preserve"> </w:t>
      </w:r>
      <w:r>
        <w:t xml:space="preserve">Except as provided under Section 14.10, </w:t>
      </w:r>
      <w:r w:rsidR="000D6E0B">
        <w:t xml:space="preserve">the </w:t>
      </w:r>
      <w:r>
        <w:t xml:space="preserve">Contractor fails to provide </w:t>
      </w:r>
      <w:r w:rsidR="00F812B5">
        <w:t>Collection</w:t>
      </w:r>
      <w:r>
        <w:t xml:space="preserve"> services as required under this Agreement for a minimum of either two (2) consecutive Business Days or three (3) non-consecutive Business Days within one (1) week</w:t>
      </w:r>
      <w:r w:rsidR="00A62CA5" w:rsidRPr="00A62CA5">
        <w:t>. The Authority</w:t>
      </w:r>
      <w:r>
        <w:t xml:space="preserve"> may give notice of </w:t>
      </w:r>
      <w:r w:rsidR="00A52D08">
        <w:t xml:space="preserve">the </w:t>
      </w:r>
      <w:r>
        <w:t xml:space="preserve">Contractor’s failure to perform verbally by telephone to </w:t>
      </w:r>
      <w:r w:rsidR="000D6E0B">
        <w:t xml:space="preserve">the </w:t>
      </w:r>
      <w:r>
        <w:t xml:space="preserve">Contractor at its principal office and shall be effective immediately. Written confirmation of such verbal notification shall be sent to </w:t>
      </w:r>
      <w:r w:rsidR="00A52D08">
        <w:t xml:space="preserve">the </w:t>
      </w:r>
      <w:r>
        <w:t xml:space="preserve">Contractor within twenty-four (24) hours of the verbal notification. </w:t>
      </w:r>
    </w:p>
    <w:p w14:paraId="08A18397" w14:textId="4791317B" w:rsidR="00FA2D4D" w:rsidRDefault="00FA2D4D" w:rsidP="00E17051">
      <w:pPr>
        <w:pStyle w:val="1LetteredA"/>
      </w:pPr>
      <w:r>
        <w:t>F.</w:t>
      </w:r>
      <w:r w:rsidR="00E17051" w:rsidRPr="00E17051">
        <w:rPr>
          <w:b/>
          <w:iCs/>
        </w:rPr>
        <w:tab/>
        <w:t>Criminal Activity</w:t>
      </w:r>
      <w:r w:rsidR="00A62CA5" w:rsidRPr="00A62CA5">
        <w:rPr>
          <w:iCs/>
        </w:rPr>
        <w:t>. The Contractor</w:t>
      </w:r>
      <w:r>
        <w:t xml:space="preserve">, its officer, managers, or employees are found guilty of criminal activity related directly or indirectly to performance of this Agreement or any other Agreement held with the Authority. </w:t>
      </w:r>
    </w:p>
    <w:p w14:paraId="3741DF0B" w14:textId="0CBEF752" w:rsidR="00FA2D4D" w:rsidRDefault="00FA2D4D" w:rsidP="00E17051">
      <w:pPr>
        <w:pStyle w:val="1LetteredA"/>
      </w:pPr>
      <w:r>
        <w:t>G.</w:t>
      </w:r>
      <w:r w:rsidR="00E17051" w:rsidRPr="00E17051">
        <w:rPr>
          <w:b/>
          <w:iCs/>
        </w:rPr>
        <w:tab/>
        <w:t>Assignment without Approval</w:t>
      </w:r>
      <w:r w:rsidR="00A62CA5" w:rsidRPr="00A62CA5">
        <w:rPr>
          <w:iCs/>
        </w:rPr>
        <w:t>. The Contractor</w:t>
      </w:r>
      <w:r>
        <w:t xml:space="preserve"> transfers or assigns this Agreement without express written approval of the Authority, unless the assignment is permitted without Authority approval pursuant to Section 16.7. </w:t>
      </w:r>
    </w:p>
    <w:p w14:paraId="751682C2" w14:textId="6735A9BF" w:rsidR="00FA2D4D" w:rsidRDefault="00FA2D4D" w:rsidP="00E17051">
      <w:pPr>
        <w:pStyle w:val="1LetteredA"/>
      </w:pPr>
      <w:r>
        <w:t>H.</w:t>
      </w:r>
      <w:r w:rsidR="00E17051" w:rsidRPr="00E17051">
        <w:rPr>
          <w:b/>
          <w:iCs/>
        </w:rPr>
        <w:tab/>
        <w:t>Insolvency or Bankruptcy</w:t>
      </w:r>
      <w:r w:rsidR="00A62CA5" w:rsidRPr="00A62CA5">
        <w:rPr>
          <w:iCs/>
        </w:rPr>
        <w:t>. The Contractor</w:t>
      </w:r>
      <w:r>
        <w:t xml:space="preserve"> becomes insolvent, unable, or unwilling to pay its debts, a receiver is appointed or </w:t>
      </w:r>
      <w:r w:rsidR="000D6E0B">
        <w:t xml:space="preserve">the </w:t>
      </w:r>
      <w:r>
        <w:t xml:space="preserve">Contractor’s assets are involuntarily assigned, or upon listing of an order for relief in favor of </w:t>
      </w:r>
      <w:r w:rsidR="000D6E0B">
        <w:t xml:space="preserve">the </w:t>
      </w:r>
      <w:r>
        <w:t>Contractor in a bankruptcy proceeding.</w:t>
      </w:r>
    </w:p>
    <w:p w14:paraId="4BE3E9E8" w14:textId="77777777" w:rsidR="009D1328" w:rsidRDefault="009D1328" w:rsidP="009D1328">
      <w:pPr>
        <w:pStyle w:val="1LetteredA"/>
      </w:pPr>
      <w:r>
        <w:t>I.</w:t>
      </w:r>
      <w:r>
        <w:tab/>
      </w:r>
      <w:r w:rsidRPr="002F0A5D">
        <w:rPr>
          <w:b/>
          <w:bCs/>
        </w:rPr>
        <w:t>Failure to Pay Liquidated Damages</w:t>
      </w:r>
      <w:r w:rsidRPr="009D1328">
        <w:t>.</w:t>
      </w:r>
      <w:r>
        <w:t xml:space="preserve"> The Contractor fails to pay Liquidated Damages within the ten (10) Day period.</w:t>
      </w:r>
    </w:p>
    <w:p w14:paraId="4C42ECC8" w14:textId="11C0387A" w:rsidR="009D1328" w:rsidRDefault="009D1328" w:rsidP="009D1328">
      <w:pPr>
        <w:pStyle w:val="BodyText"/>
        <w:ind w:left="1170" w:hanging="630"/>
      </w:pPr>
      <w:r>
        <w:t>J.</w:t>
      </w:r>
      <w:r>
        <w:tab/>
      </w:r>
      <w:r w:rsidRPr="009D1328">
        <w:rPr>
          <w:b/>
          <w:bCs/>
        </w:rPr>
        <w:t>Failure to Provide Adequate Assurances</w:t>
      </w:r>
      <w:r>
        <w:t>. The Contractor fails or refuses to provide the Authority with adequate information to establish its ability to perform within thirty (30) Days.</w:t>
      </w:r>
    </w:p>
    <w:p w14:paraId="7BA33D8A" w14:textId="77777777" w:rsidR="00FA2D4D" w:rsidRDefault="00FA2D4D" w:rsidP="00E17051">
      <w:pPr>
        <w:pStyle w:val="Heading2"/>
      </w:pPr>
      <w:bookmarkStart w:id="339" w:name="_Toc160620804"/>
      <w:bookmarkStart w:id="340" w:name="_Toc160626745"/>
      <w:bookmarkStart w:id="341" w:name="_Toc180661831"/>
      <w:r>
        <w:lastRenderedPageBreak/>
        <w:t>14.5</w:t>
      </w:r>
      <w:r>
        <w:tab/>
        <w:t>Event of Default Not Curable</w:t>
      </w:r>
      <w:bookmarkEnd w:id="339"/>
      <w:bookmarkEnd w:id="340"/>
      <w:bookmarkEnd w:id="341"/>
    </w:p>
    <w:p w14:paraId="407CDB15" w14:textId="43FC0479" w:rsidR="00FA2D4D" w:rsidRDefault="000D6E0B" w:rsidP="00FA2D4D">
      <w:pPr>
        <w:pStyle w:val="BodyText"/>
      </w:pPr>
      <w:r>
        <w:t xml:space="preserve">The </w:t>
      </w:r>
      <w:r w:rsidR="00FA2D4D">
        <w:t xml:space="preserve">Contractor shall have no right to cure an Event of Default. </w:t>
      </w:r>
    </w:p>
    <w:p w14:paraId="10ED8987" w14:textId="77777777" w:rsidR="00FA2D4D" w:rsidRDefault="00FA2D4D" w:rsidP="00F14ABD">
      <w:pPr>
        <w:pStyle w:val="Heading2"/>
      </w:pPr>
      <w:bookmarkStart w:id="342" w:name="_Toc160620805"/>
      <w:bookmarkStart w:id="343" w:name="_Toc160626746"/>
      <w:bookmarkStart w:id="344" w:name="_Toc180661832"/>
      <w:r>
        <w:t>14.6</w:t>
      </w:r>
      <w:r>
        <w:tab/>
        <w:t>Authority’s Remedies in the Event of Default</w:t>
      </w:r>
      <w:bookmarkEnd w:id="342"/>
      <w:bookmarkEnd w:id="343"/>
      <w:bookmarkEnd w:id="344"/>
    </w:p>
    <w:p w14:paraId="03C1ABCE" w14:textId="1F11B89C" w:rsidR="00FA2D4D" w:rsidRDefault="00FA2D4D" w:rsidP="00FA2D4D">
      <w:pPr>
        <w:pStyle w:val="BodyText"/>
      </w:pPr>
      <w:r>
        <w:t xml:space="preserve">Upon a determination by Authority that an Event of Default has occurred, </w:t>
      </w:r>
      <w:r w:rsidR="009A27CB">
        <w:t xml:space="preserve">the </w:t>
      </w:r>
      <w:r>
        <w:t xml:space="preserve">Authority has the following remedies: </w:t>
      </w:r>
    </w:p>
    <w:p w14:paraId="37E8B44F" w14:textId="302362F9" w:rsidR="00FA2D4D" w:rsidRDefault="00FA2D4D" w:rsidP="00E17051">
      <w:pPr>
        <w:pStyle w:val="1LetteredA"/>
      </w:pPr>
      <w:r>
        <w:t>A.</w:t>
      </w:r>
      <w:r w:rsidR="00E17051" w:rsidRPr="00E17051">
        <w:rPr>
          <w:b/>
          <w:iCs/>
        </w:rPr>
        <w:tab/>
        <w:t>Waiver of Default</w:t>
      </w:r>
      <w:r w:rsidR="00A62CA5" w:rsidRPr="00A62CA5">
        <w:rPr>
          <w:iCs/>
        </w:rPr>
        <w:t>. The Authority</w:t>
      </w:r>
      <w:r>
        <w:t xml:space="preserve"> may waive any Event of Default if </w:t>
      </w:r>
      <w:r w:rsidR="009A27CB">
        <w:t>the Authority</w:t>
      </w:r>
      <w:r>
        <w:t xml:space="preserve"> determines that such waiver would be in the best interest of the Member Agencies</w:t>
      </w:r>
      <w:r w:rsidR="00A62CA5" w:rsidRPr="00A62CA5">
        <w:t>. The Authority</w:t>
      </w:r>
      <w:r>
        <w:t>’s waiver of an Event of Default is not a waiver of future events of default that may have the same or similar conditions.</w:t>
      </w:r>
    </w:p>
    <w:p w14:paraId="755A168F" w14:textId="12E09F61" w:rsidR="00FA2D4D" w:rsidRDefault="00FA2D4D" w:rsidP="00E17051">
      <w:pPr>
        <w:pStyle w:val="1LetteredA"/>
      </w:pPr>
      <w:r>
        <w:t>B.</w:t>
      </w:r>
      <w:r w:rsidR="00E17051" w:rsidRPr="00E17051">
        <w:rPr>
          <w:b/>
          <w:iCs/>
        </w:rPr>
        <w:tab/>
        <w:t>Right to Terminate.</w:t>
      </w:r>
      <w:r w:rsidR="00E17051" w:rsidRPr="00E17051">
        <w:rPr>
          <w:iCs/>
        </w:rPr>
        <w:t xml:space="preserve"> </w:t>
      </w:r>
      <w:r>
        <w:t xml:space="preserve">The Authority Board may terminate this Agreement. The Authority Board shall conduct a hearing upon ten (10) Days written notice to the Contractor to determine if termination is in the best interests of the public health, safety, and welfare of the </w:t>
      </w:r>
      <w:r w:rsidR="0049202E">
        <w:t>Authority, its Member Agencies, and their constituents</w:t>
      </w:r>
      <w:r>
        <w:t>.</w:t>
      </w:r>
      <w:r w:rsidR="00E17051" w:rsidRPr="00E17051">
        <w:rPr>
          <w:iCs/>
        </w:rPr>
        <w:t xml:space="preserve"> </w:t>
      </w:r>
      <w:r>
        <w:t xml:space="preserve">In the event the Authority Board decides to terminate this Agreement, termination shall be effective thirty (30) Days, or such other period determined by the Authority Board, after </w:t>
      </w:r>
      <w:r w:rsidR="009A27CB">
        <w:t xml:space="preserve">the </w:t>
      </w:r>
      <w:r>
        <w:t xml:space="preserve">Authority has given written notice to </w:t>
      </w:r>
      <w:r w:rsidR="000D6E0B">
        <w:t xml:space="preserve">the </w:t>
      </w:r>
      <w:r>
        <w:t>Contractor.</w:t>
      </w:r>
      <w:r w:rsidR="00E17051" w:rsidRPr="00E17051">
        <w:rPr>
          <w:iCs/>
        </w:rPr>
        <w:t xml:space="preserve"> </w:t>
      </w:r>
    </w:p>
    <w:p w14:paraId="1C206051" w14:textId="2ED6E75E" w:rsidR="00FA2D4D" w:rsidRDefault="00FA2D4D" w:rsidP="00E17051">
      <w:pPr>
        <w:pStyle w:val="1LetteredA"/>
      </w:pPr>
      <w:r>
        <w:t>C.</w:t>
      </w:r>
      <w:r w:rsidR="00E17051" w:rsidRPr="00E17051">
        <w:rPr>
          <w:b/>
          <w:iCs/>
        </w:rPr>
        <w:tab/>
        <w:t>Right to Suspend.</w:t>
      </w:r>
      <w:r w:rsidR="00E17051" w:rsidRPr="00E17051">
        <w:rPr>
          <w:iCs/>
        </w:rPr>
        <w:t xml:space="preserve"> </w:t>
      </w:r>
      <w:r>
        <w:t xml:space="preserve">The Authority Board may suspend this Agreement, in whole or in part, if Contractor fails to cure within the time frame specified in Section 14.2, until </w:t>
      </w:r>
      <w:r w:rsidR="000D6E0B">
        <w:t xml:space="preserve">the </w:t>
      </w:r>
      <w:r>
        <w:t>Contractor can provide assurance of performance in accordance with Section 14.11.</w:t>
      </w:r>
      <w:r w:rsidR="00E17051" w:rsidRPr="00E17051">
        <w:rPr>
          <w:iCs/>
        </w:rPr>
        <w:t xml:space="preserve"> </w:t>
      </w:r>
    </w:p>
    <w:p w14:paraId="22FB17C9" w14:textId="49C08DE4" w:rsidR="00A329AB" w:rsidRPr="001E7EE8" w:rsidRDefault="00FA2D4D" w:rsidP="00A329AB">
      <w:pPr>
        <w:pStyle w:val="1LetteredA"/>
      </w:pPr>
      <w:r>
        <w:t>D.</w:t>
      </w:r>
      <w:r w:rsidR="00E17051" w:rsidRPr="00E17051">
        <w:rPr>
          <w:b/>
          <w:iCs/>
        </w:rPr>
        <w:tab/>
      </w:r>
      <w:r w:rsidR="00A329AB" w:rsidRPr="001E7EE8">
        <w:rPr>
          <w:b/>
        </w:rPr>
        <w:t>Right to Possess Property and Perform Services.</w:t>
      </w:r>
      <w:r w:rsidR="00A329AB" w:rsidRPr="001E7EE8">
        <w:t xml:space="preserve">  In the event that </w:t>
      </w:r>
      <w:r w:rsidR="00A329AB">
        <w:t>the Authority</w:t>
      </w:r>
      <w:r w:rsidR="00A329AB" w:rsidRPr="001E7EE8">
        <w:t xml:space="preserve"> suspends or terminates </w:t>
      </w:r>
      <w:r w:rsidR="000D6E0B">
        <w:t xml:space="preserve">the </w:t>
      </w:r>
      <w:r w:rsidR="00A329AB" w:rsidRPr="001E7EE8">
        <w:t xml:space="preserve">Contractor’s services, </w:t>
      </w:r>
      <w:r w:rsidR="00A329AB">
        <w:t>the Authority</w:t>
      </w:r>
      <w:r w:rsidR="00A329AB" w:rsidRPr="001E7EE8">
        <w:t xml:space="preserve"> shall have the right to take possession of any and all of </w:t>
      </w:r>
      <w:r w:rsidR="000D6E0B">
        <w:t xml:space="preserve">the </w:t>
      </w:r>
      <w:r w:rsidR="00A329AB" w:rsidRPr="001E7EE8">
        <w:t xml:space="preserve">Contractor’s equipment and other property used or useful in the Collection of Franchised Materials, and the </w:t>
      </w:r>
      <w:r w:rsidR="00A329AB">
        <w:t>Billing</w:t>
      </w:r>
      <w:r w:rsidR="00A329AB" w:rsidRPr="001E7EE8">
        <w:t xml:space="preserve"> and collection of fees for these services, and to use such property in order to provide the services that </w:t>
      </w:r>
      <w:r w:rsidR="000D6E0B">
        <w:t xml:space="preserve">the </w:t>
      </w:r>
      <w:r w:rsidR="00A329AB" w:rsidRPr="001E7EE8">
        <w:t xml:space="preserve">Contractor would otherwise be obligated to perform pursuant to this Agreement.  </w:t>
      </w:r>
      <w:r w:rsidR="00A16F6F">
        <w:t>The Authority</w:t>
      </w:r>
      <w:r w:rsidR="00A329AB" w:rsidRPr="001E7EE8">
        <w:t xml:space="preserve"> shall have the right to retain the possession of </w:t>
      </w:r>
      <w:r w:rsidR="000D6E0B">
        <w:t xml:space="preserve">the </w:t>
      </w:r>
      <w:r w:rsidR="00A329AB" w:rsidRPr="001E7EE8">
        <w:t xml:space="preserve">Contractor’s property and to provide such services until </w:t>
      </w:r>
      <w:r w:rsidR="000D6E0B">
        <w:t xml:space="preserve">the </w:t>
      </w:r>
      <w:r w:rsidR="00A329AB" w:rsidRPr="001E7EE8">
        <w:t xml:space="preserve">Contractor remedies the default or substitute services can be provided by another contractor.  If </w:t>
      </w:r>
      <w:r w:rsidR="00A16F6F">
        <w:t>the Authority</w:t>
      </w:r>
      <w:r w:rsidR="00A16F6F" w:rsidRPr="001E7EE8">
        <w:t xml:space="preserve"> </w:t>
      </w:r>
      <w:r w:rsidR="00A329AB" w:rsidRPr="001E7EE8">
        <w:t>retains possession of</w:t>
      </w:r>
      <w:r w:rsidR="000D6E0B">
        <w:t xml:space="preserve"> the</w:t>
      </w:r>
      <w:r w:rsidR="00A329AB" w:rsidRPr="001E7EE8">
        <w:t xml:space="preserve"> Contractor’s equipment or other property after the period of time for which </w:t>
      </w:r>
      <w:r w:rsidR="000D6E0B">
        <w:t xml:space="preserve">the </w:t>
      </w:r>
      <w:r w:rsidR="00A329AB" w:rsidRPr="001E7EE8">
        <w:t xml:space="preserve">Contractor has already been paid by means of </w:t>
      </w:r>
      <w:r w:rsidR="00A329AB">
        <w:t xml:space="preserve">Billings </w:t>
      </w:r>
      <w:r w:rsidR="00A329AB" w:rsidRPr="001E7EE8">
        <w:t>issued in advance of providing service for the service involved,</w:t>
      </w:r>
      <w:r w:rsidR="000D6E0B">
        <w:t xml:space="preserve"> the</w:t>
      </w:r>
      <w:r w:rsidR="00A329AB" w:rsidRPr="001E7EE8">
        <w:t xml:space="preserve"> Contractor shall be entitled to the reasonable rental value of such property (which shall be offset against any damages due </w:t>
      </w:r>
      <w:r w:rsidR="00A16F6F">
        <w:t>the Authority</w:t>
      </w:r>
      <w:r w:rsidR="00A16F6F" w:rsidRPr="001E7EE8">
        <w:t xml:space="preserve"> </w:t>
      </w:r>
      <w:r w:rsidR="00A329AB" w:rsidRPr="001E7EE8">
        <w:t>for</w:t>
      </w:r>
      <w:r w:rsidR="000D6E0B">
        <w:t xml:space="preserve"> the</w:t>
      </w:r>
      <w:r w:rsidR="00A329AB" w:rsidRPr="001E7EE8">
        <w:t xml:space="preserve"> Contractor’s default).  </w:t>
      </w:r>
      <w:r w:rsidR="000D6E0B">
        <w:t xml:space="preserve">The </w:t>
      </w:r>
      <w:r w:rsidR="00A329AB" w:rsidRPr="001E7EE8">
        <w:t xml:space="preserve">Contractor shall furnish </w:t>
      </w:r>
      <w:r w:rsidR="00A16F6F">
        <w:t>the Authority</w:t>
      </w:r>
      <w:r w:rsidR="00A16F6F" w:rsidRPr="001E7EE8">
        <w:t xml:space="preserve"> </w:t>
      </w:r>
      <w:r w:rsidR="00A329AB" w:rsidRPr="001E7EE8">
        <w:t xml:space="preserve">with immediate access to all of its business records related to its Subscribers and </w:t>
      </w:r>
      <w:r w:rsidR="00A329AB">
        <w:t>Billing</w:t>
      </w:r>
      <w:r w:rsidR="00A329AB" w:rsidRPr="001E7EE8">
        <w:t xml:space="preserve"> of accounts for Collection services.</w:t>
      </w:r>
    </w:p>
    <w:p w14:paraId="15CC4F97" w14:textId="6AEC003D" w:rsidR="00A329AB" w:rsidRPr="001E7EE8" w:rsidRDefault="00A329AB" w:rsidP="008F617E">
      <w:pPr>
        <w:pStyle w:val="2Numbered1"/>
      </w:pPr>
      <w:r>
        <w:t>1.</w:t>
      </w:r>
      <w:r>
        <w:tab/>
      </w:r>
      <w:r w:rsidR="000D6E0B">
        <w:t xml:space="preserve">The </w:t>
      </w:r>
      <w:r w:rsidRPr="001E7EE8">
        <w:t xml:space="preserve">Contractor agrees that in such event, and if </w:t>
      </w:r>
      <w:r w:rsidR="00A16F6F">
        <w:t>the Authority</w:t>
      </w:r>
      <w:r w:rsidR="00A16F6F" w:rsidRPr="001E7EE8">
        <w:t xml:space="preserve"> </w:t>
      </w:r>
      <w:r w:rsidRPr="001E7EE8">
        <w:t>so requests:</w:t>
      </w:r>
    </w:p>
    <w:p w14:paraId="5A1617F7" w14:textId="19CD3F56" w:rsidR="00A329AB" w:rsidRPr="001E7EE8" w:rsidRDefault="008F617E" w:rsidP="008F617E">
      <w:pPr>
        <w:pStyle w:val="3Lettereda"/>
      </w:pPr>
      <w:r>
        <w:t>a.</w:t>
      </w:r>
      <w:r w:rsidR="00A329AB">
        <w:tab/>
      </w:r>
      <w:r w:rsidR="00A329AB" w:rsidRPr="001E7EE8">
        <w:t xml:space="preserve">It will keep in good repair and condition all property that the </w:t>
      </w:r>
      <w:r w:rsidR="00A16F6F">
        <w:t>Authority</w:t>
      </w:r>
      <w:r w:rsidR="00A16F6F" w:rsidRPr="001E7EE8">
        <w:t xml:space="preserve"> </w:t>
      </w:r>
      <w:r w:rsidR="00A329AB" w:rsidRPr="001E7EE8">
        <w:t>has taken possession of, provide all motor vehicles with fuel, oil and other service, and provide such other service as may be necessary to maintain said property in operational condition.</w:t>
      </w:r>
    </w:p>
    <w:p w14:paraId="1CA23CD8" w14:textId="1970358D" w:rsidR="00A329AB" w:rsidRPr="001E7EE8" w:rsidRDefault="008F617E" w:rsidP="008F617E">
      <w:pPr>
        <w:pStyle w:val="3Lettereda"/>
      </w:pPr>
      <w:r>
        <w:t>b</w:t>
      </w:r>
      <w:r w:rsidR="00A329AB">
        <w:t>.</w:t>
      </w:r>
      <w:r w:rsidR="00A329AB">
        <w:tab/>
      </w:r>
      <w:r w:rsidR="00A329AB" w:rsidRPr="001E7EE8">
        <w:t xml:space="preserve">It will, subject to provisions of any labor agreements then in effect, furnish </w:t>
      </w:r>
      <w:r w:rsidR="00A16F6F">
        <w:t>the Authority</w:t>
      </w:r>
      <w:r w:rsidR="00A16F6F" w:rsidRPr="001E7EE8">
        <w:t xml:space="preserve"> </w:t>
      </w:r>
      <w:r w:rsidR="00A329AB" w:rsidRPr="001E7EE8">
        <w:t>the services of any or all management or office personnel employed by</w:t>
      </w:r>
      <w:r w:rsidR="000D6E0B">
        <w:t xml:space="preserve"> the</w:t>
      </w:r>
      <w:r w:rsidR="00A329AB" w:rsidRPr="001E7EE8">
        <w:t xml:space="preserve"> Contractor whose services are necessary or useful for Franchised </w:t>
      </w:r>
      <w:r w:rsidR="00A329AB" w:rsidRPr="001E7EE8">
        <w:lastRenderedPageBreak/>
        <w:t>Materials Collection</w:t>
      </w:r>
      <w:r>
        <w:t xml:space="preserve"> </w:t>
      </w:r>
      <w:r w:rsidR="00A16F6F">
        <w:t xml:space="preserve">and </w:t>
      </w:r>
      <w:r w:rsidR="00A329AB" w:rsidRPr="001E7EE8">
        <w:t xml:space="preserve">Transport operations and for the </w:t>
      </w:r>
      <w:r w:rsidR="00A329AB">
        <w:t>Billing</w:t>
      </w:r>
      <w:r w:rsidR="00A329AB" w:rsidRPr="001E7EE8">
        <w:t xml:space="preserve"> and collection of fees for these services. </w:t>
      </w:r>
    </w:p>
    <w:p w14:paraId="1704E358" w14:textId="237CD957" w:rsidR="00A329AB" w:rsidRPr="001E7EE8" w:rsidRDefault="00A329AB" w:rsidP="00A329AB">
      <w:pPr>
        <w:pStyle w:val="2Numbered"/>
      </w:pPr>
      <w:r>
        <w:t>2.</w:t>
      </w:r>
      <w:r>
        <w:tab/>
      </w:r>
      <w:r w:rsidR="007D5BF5">
        <w:t>The Authority</w:t>
      </w:r>
      <w:r w:rsidR="007D5BF5" w:rsidRPr="001E7EE8">
        <w:t xml:space="preserve"> </w:t>
      </w:r>
      <w:r w:rsidRPr="001E7EE8">
        <w:t xml:space="preserve">has no obligation to maintain possession of </w:t>
      </w:r>
      <w:r w:rsidR="000D6E0B">
        <w:t xml:space="preserve">the </w:t>
      </w:r>
      <w:r w:rsidRPr="001E7EE8">
        <w:t>Contractor’s property and/or continue its use in Collecting</w:t>
      </w:r>
      <w:r w:rsidR="007D5BF5">
        <w:t xml:space="preserve"> </w:t>
      </w:r>
      <w:r w:rsidRPr="001E7EE8">
        <w:t xml:space="preserve">Franchised Materials for any period of time and may, at any time, in its sole discretion, relinquish possession to the Contractor.  However, </w:t>
      </w:r>
      <w:r w:rsidR="007D5BF5">
        <w:t>the Authority</w:t>
      </w:r>
      <w:r w:rsidR="007D5BF5" w:rsidRPr="001E7EE8">
        <w:t xml:space="preserve"> </w:t>
      </w:r>
      <w:r w:rsidRPr="001E7EE8">
        <w:t>agrees that it assumes complete responsibility for the proper and normal use of such equipment and facilities while in its possession.</w:t>
      </w:r>
      <w:r w:rsidR="007D5BF5">
        <w:t xml:space="preserve"> </w:t>
      </w:r>
    </w:p>
    <w:p w14:paraId="31925547" w14:textId="1E115C92" w:rsidR="00A329AB" w:rsidRPr="001E7EE8" w:rsidRDefault="00A329AB" w:rsidP="00A329AB">
      <w:pPr>
        <w:pStyle w:val="2Numbered"/>
      </w:pPr>
      <w:r>
        <w:t>3.</w:t>
      </w:r>
      <w:r>
        <w:tab/>
      </w:r>
      <w:r w:rsidRPr="001E7EE8">
        <w:t xml:space="preserve">Except as otherwise expressly provided herein, </w:t>
      </w:r>
      <w:r w:rsidR="007D5BF5">
        <w:t>the Authority’s</w:t>
      </w:r>
      <w:r w:rsidR="007D5BF5" w:rsidRPr="001E7EE8">
        <w:t xml:space="preserve"> </w:t>
      </w:r>
      <w:r w:rsidRPr="001E7EE8">
        <w:t xml:space="preserve">exercise of its rights under this Section: (a) does not constitute a taking of private property for which compensation must be paid; (b) will not create any liability on the part of </w:t>
      </w:r>
      <w:r w:rsidR="007D5BF5">
        <w:t>the Authority</w:t>
      </w:r>
      <w:r w:rsidR="007D5BF5" w:rsidRPr="001E7EE8">
        <w:t xml:space="preserve"> </w:t>
      </w:r>
      <w:r w:rsidRPr="001E7EE8">
        <w:t xml:space="preserve">to </w:t>
      </w:r>
      <w:r w:rsidR="000D6E0B">
        <w:t xml:space="preserve">the </w:t>
      </w:r>
      <w:r w:rsidRPr="001E7EE8">
        <w:t xml:space="preserve">Contractor; and (c) does not exempt </w:t>
      </w:r>
      <w:r w:rsidR="000D6E0B">
        <w:t xml:space="preserve">the </w:t>
      </w:r>
      <w:r w:rsidRPr="001E7EE8">
        <w:t xml:space="preserve">Contractor from the indemnity provisions of </w:t>
      </w:r>
      <w:r w:rsidRPr="00170540">
        <w:t>Article 13,</w:t>
      </w:r>
      <w:r w:rsidRPr="001E7EE8">
        <w:t xml:space="preserve"> which are meant to extend to circumstances arising under this Section, provided that </w:t>
      </w:r>
      <w:r w:rsidR="000D6E0B">
        <w:t xml:space="preserve">the </w:t>
      </w:r>
      <w:r w:rsidRPr="001E7EE8">
        <w:t xml:space="preserve">Contractor is not required to indemnify </w:t>
      </w:r>
      <w:r w:rsidR="007D5BF5">
        <w:t>the Authority</w:t>
      </w:r>
      <w:r w:rsidR="007D5BF5" w:rsidRPr="001E7EE8">
        <w:t xml:space="preserve"> </w:t>
      </w:r>
      <w:r w:rsidRPr="001E7EE8">
        <w:t xml:space="preserve">against claims and damages arising from the sole negligence of </w:t>
      </w:r>
      <w:r w:rsidR="007D5BF5">
        <w:t>the Authority</w:t>
      </w:r>
      <w:r w:rsidR="007D5BF5" w:rsidRPr="001E7EE8">
        <w:t xml:space="preserve"> </w:t>
      </w:r>
      <w:r w:rsidRPr="001E7EE8">
        <w:t xml:space="preserve">officers, employees and agents in the operation of Collection vehicles during the time CCCSWA has taken possession of such vehicles.  However, </w:t>
      </w:r>
      <w:r w:rsidR="007D5BF5">
        <w:t>the Authority</w:t>
      </w:r>
      <w:r w:rsidR="007D5BF5" w:rsidRPr="001E7EE8">
        <w:t xml:space="preserve"> </w:t>
      </w:r>
      <w:r w:rsidRPr="001E7EE8">
        <w:t>reserves the rights to purchase the Contractor’s property utilized in the performance of this Agreement for and based upon current and reasonable market values accepted within</w:t>
      </w:r>
      <w:r w:rsidR="000D6E0B">
        <w:t xml:space="preserve"> the</w:t>
      </w:r>
      <w:r w:rsidRPr="001E7EE8">
        <w:t xml:space="preserve"> Contractor’s industry.  </w:t>
      </w:r>
    </w:p>
    <w:p w14:paraId="23E11BE9" w14:textId="6C688308" w:rsidR="00FA2D4D" w:rsidRDefault="00A329AB" w:rsidP="003A0E99">
      <w:pPr>
        <w:pStyle w:val="1LetteredA"/>
      </w:pPr>
      <w:r w:rsidRPr="00A329AB">
        <w:rPr>
          <w:bCs/>
          <w:iCs/>
        </w:rPr>
        <w:t>E.</w:t>
      </w:r>
      <w:r>
        <w:rPr>
          <w:b/>
          <w:iCs/>
        </w:rPr>
        <w:tab/>
      </w:r>
      <w:r w:rsidR="00E17051" w:rsidRPr="00E17051">
        <w:rPr>
          <w:b/>
          <w:iCs/>
        </w:rPr>
        <w:t>Other Available Remedies</w:t>
      </w:r>
      <w:r w:rsidR="00A62CA5" w:rsidRPr="00A62CA5">
        <w:rPr>
          <w:iCs/>
        </w:rPr>
        <w:t>. The Authority</w:t>
      </w:r>
      <w:r w:rsidR="00FA2D4D">
        <w:t>’s election of one or more remedies described herein shall not limit Authority from any and all other remedies at law and in equity, such as a right to immediately contract with another service provider.</w:t>
      </w:r>
    </w:p>
    <w:p w14:paraId="0DF889D2" w14:textId="77777777" w:rsidR="00FA2D4D" w:rsidRDefault="00FA2D4D" w:rsidP="00E17051">
      <w:pPr>
        <w:pStyle w:val="Heading2"/>
      </w:pPr>
      <w:bookmarkStart w:id="345" w:name="_Toc160620806"/>
      <w:bookmarkStart w:id="346" w:name="_Toc160626747"/>
      <w:bookmarkStart w:id="347" w:name="_Toc180661833"/>
      <w:r>
        <w:t>14.7</w:t>
      </w:r>
      <w:r>
        <w:tab/>
        <w:t>Specific Performance</w:t>
      </w:r>
      <w:bookmarkEnd w:id="345"/>
      <w:bookmarkEnd w:id="346"/>
      <w:bookmarkEnd w:id="347"/>
    </w:p>
    <w:p w14:paraId="12CBFE68" w14:textId="344F8E7F" w:rsidR="00FA2D4D" w:rsidRDefault="00FA2D4D" w:rsidP="00FA2D4D">
      <w:pPr>
        <w:pStyle w:val="BodyText"/>
      </w:pPr>
      <w:r>
        <w:t xml:space="preserve">By virtue of the nature of this Agreement, the urgency of timely, continuous, and high quality service, the lead time required to effect alternative service, and the rights granted by </w:t>
      </w:r>
      <w:r w:rsidR="000D6E0B">
        <w:t xml:space="preserve">the </w:t>
      </w:r>
      <w:r>
        <w:t xml:space="preserve">Authority to </w:t>
      </w:r>
      <w:r w:rsidR="000D6E0B">
        <w:t xml:space="preserve">the </w:t>
      </w:r>
      <w:r>
        <w:t xml:space="preserve">Contractor, the remedy of damages for a breach hereof by </w:t>
      </w:r>
      <w:r w:rsidR="000D6E0B">
        <w:t xml:space="preserve">the </w:t>
      </w:r>
      <w:r>
        <w:t xml:space="preserve">Contractor is inadequate and </w:t>
      </w:r>
      <w:r w:rsidR="000D6E0B">
        <w:t xml:space="preserve">the </w:t>
      </w:r>
      <w:r>
        <w:t>Authority shall be entitled to injunctive relief.</w:t>
      </w:r>
    </w:p>
    <w:p w14:paraId="36EB8957" w14:textId="77777777" w:rsidR="00FA2D4D" w:rsidRDefault="00FA2D4D" w:rsidP="00E17051">
      <w:pPr>
        <w:pStyle w:val="Heading2"/>
      </w:pPr>
      <w:bookmarkStart w:id="348" w:name="_Toc160620807"/>
      <w:bookmarkStart w:id="349" w:name="_Toc160626748"/>
      <w:bookmarkStart w:id="350" w:name="_Toc180661834"/>
      <w:r>
        <w:t>14.8</w:t>
      </w:r>
      <w:r>
        <w:tab/>
        <w:t>Authority’s Remedies Cumulative</w:t>
      </w:r>
      <w:bookmarkEnd w:id="348"/>
      <w:bookmarkEnd w:id="349"/>
      <w:bookmarkEnd w:id="350"/>
    </w:p>
    <w:p w14:paraId="050092DE" w14:textId="0A19AD91" w:rsidR="00FA2D4D" w:rsidRDefault="001E35D7" w:rsidP="00FA2D4D">
      <w:pPr>
        <w:pStyle w:val="BodyText"/>
      </w:pPr>
      <w:r>
        <w:t xml:space="preserve">The </w:t>
      </w:r>
      <w:r w:rsidR="00FA2D4D">
        <w:t>Authority’s rights to suspend or terminate this Agreement, to obtain specific performance, and to perform under this Article are not exclusive, and</w:t>
      </w:r>
      <w:r>
        <w:t xml:space="preserve"> the</w:t>
      </w:r>
      <w:r w:rsidR="00FA2D4D">
        <w:t xml:space="preserve"> Authority’s exercise of one </w:t>
      </w:r>
      <w:r w:rsidR="00E11632">
        <w:t xml:space="preserve">(1) </w:t>
      </w:r>
      <w:r w:rsidR="00FA2D4D">
        <w:t>such right shall not constitute an election of remedies.</w:t>
      </w:r>
      <w:r w:rsidR="00E17051" w:rsidRPr="00E17051">
        <w:rPr>
          <w:iCs/>
        </w:rPr>
        <w:t xml:space="preserve"> </w:t>
      </w:r>
      <w:r w:rsidR="00FA2D4D">
        <w:t xml:space="preserve">Instead, they shall be in addition to any and all other legal and equitable rights and remedies that </w:t>
      </w:r>
      <w:r w:rsidR="00B63EF9">
        <w:t xml:space="preserve">the </w:t>
      </w:r>
      <w:r w:rsidR="00FA2D4D">
        <w:t>Authority may have, including a legal action for damages or imposition of Liquidated Damages under</w:t>
      </w:r>
      <w:r w:rsidR="0089563A" w:rsidRPr="0089563A">
        <w:t xml:space="preserve"> </w:t>
      </w:r>
      <w:r w:rsidR="0089563A">
        <w:t>Section 14.9 and</w:t>
      </w:r>
      <w:r w:rsidR="00FA2D4D">
        <w:t xml:space="preserve"> </w:t>
      </w:r>
      <w:r w:rsidR="00F14ABD" w:rsidRPr="00F14ABD">
        <w:t>Exhibit F</w:t>
      </w:r>
      <w:r w:rsidR="00FA2D4D">
        <w:t>.</w:t>
      </w:r>
    </w:p>
    <w:p w14:paraId="020F1456" w14:textId="6338F926" w:rsidR="00FA2D4D" w:rsidRDefault="00FA2D4D" w:rsidP="00E17051">
      <w:pPr>
        <w:pStyle w:val="Heading2"/>
      </w:pPr>
      <w:bookmarkStart w:id="351" w:name="_Toc160620808"/>
      <w:bookmarkStart w:id="352" w:name="_Toc160626749"/>
      <w:bookmarkStart w:id="353" w:name="_Toc180661835"/>
      <w:r>
        <w:t>14.9</w:t>
      </w:r>
      <w:r>
        <w:tab/>
        <w:t>Liquidated Damages</w:t>
      </w:r>
      <w:bookmarkEnd w:id="351"/>
      <w:bookmarkEnd w:id="352"/>
      <w:bookmarkEnd w:id="353"/>
    </w:p>
    <w:p w14:paraId="178BD7E0" w14:textId="41EA38AC" w:rsidR="00FA2D4D" w:rsidRDefault="00FA2D4D" w:rsidP="00FA2D4D">
      <w:pPr>
        <w:pStyle w:val="BodyText"/>
      </w:pPr>
      <w:r>
        <w:t xml:space="preserve">The Parties agree that, as of the time of execution of this Agreement, it is impractical and extremely difficult to reasonably ascertain the extent of damages that Authority and its Member Agencies will suffer as a result of a breach by </w:t>
      </w:r>
      <w:r w:rsidR="009246D4">
        <w:t xml:space="preserve">the </w:t>
      </w:r>
      <w:r>
        <w:t>Contractor of its obligations under this Agreement.</w:t>
      </w:r>
      <w:r w:rsidR="00E17051" w:rsidRPr="00E17051">
        <w:rPr>
          <w:iCs/>
        </w:rPr>
        <w:t xml:space="preserve"> </w:t>
      </w:r>
      <w:r>
        <w:t xml:space="preserve">The Parties acknowledge that consistent and reliable Collection, Transfer, Transport, Processing, Diversion, and Disposal services are of utmost importance to Authority, its Member Agencies, and </w:t>
      </w:r>
      <w:r w:rsidR="0090539E">
        <w:t>their constituents</w:t>
      </w:r>
      <w:r>
        <w:t>.</w:t>
      </w:r>
      <w:r w:rsidR="00E17051" w:rsidRPr="00E17051">
        <w:rPr>
          <w:iCs/>
        </w:rPr>
        <w:t xml:space="preserve"> </w:t>
      </w:r>
      <w:r>
        <w:t>The Parties further recognize that some quantifiable standards of performance are necessary and appropriate to ensure consistent and reliable service and performance.</w:t>
      </w:r>
      <w:r w:rsidR="00E17051" w:rsidRPr="00E17051">
        <w:rPr>
          <w:iCs/>
        </w:rPr>
        <w:t xml:space="preserve"> </w:t>
      </w:r>
      <w:r>
        <w:t xml:space="preserve">Therefore, without prejudice to Authority’s right to treat such non-performance as an Event of </w:t>
      </w:r>
      <w:r w:rsidR="008B0CAB">
        <w:t xml:space="preserve">Breach or </w:t>
      </w:r>
      <w:r>
        <w:t xml:space="preserve">Event of Default, and in addition to any other remedies provided for in this Agreement, </w:t>
      </w:r>
      <w:r w:rsidR="00CC7D8B">
        <w:t xml:space="preserve">except as otherwise provided in Section 14.10, </w:t>
      </w:r>
      <w:r>
        <w:t xml:space="preserve">Authority may assess Liquidated Damages for </w:t>
      </w:r>
      <w:r w:rsidR="009246D4">
        <w:t xml:space="preserve">the </w:t>
      </w:r>
      <w:r>
        <w:t xml:space="preserve">Contractor’s failure to meet specific performance standards, and </w:t>
      </w:r>
      <w:r w:rsidR="009246D4">
        <w:t xml:space="preserve">the </w:t>
      </w:r>
      <w:r>
        <w:lastRenderedPageBreak/>
        <w:t xml:space="preserve">Contractor agrees to pay the Liquidated Damages amounts specified in </w:t>
      </w:r>
      <w:r w:rsidR="00F14ABD" w:rsidRPr="00F14ABD">
        <w:t>Exhibit F</w:t>
      </w:r>
      <w:r>
        <w:t>.</w:t>
      </w:r>
      <w:r w:rsidR="00E17051" w:rsidRPr="00E17051">
        <w:rPr>
          <w:iCs/>
        </w:rPr>
        <w:t xml:space="preserve"> </w:t>
      </w:r>
      <w:r>
        <w:t xml:space="preserve">Liquidated Damages are paid as damages, and not as a penalty. The Parties agree that the amounts set forth in </w:t>
      </w:r>
      <w:r w:rsidR="00F14ABD" w:rsidRPr="00F14ABD">
        <w:t>Exhibit F</w:t>
      </w:r>
      <w:r w:rsidR="003234DA">
        <w:t xml:space="preserve"> </w:t>
      </w:r>
      <w:r>
        <w:t>represent a reasonable estimate of the amount of the damages that Authority and its Member Agencies will suffer for the specified breaches, considering all of the circumstances existing on the date of this Agreement.</w:t>
      </w:r>
    </w:p>
    <w:p w14:paraId="6AE55B6E" w14:textId="5FEAD235" w:rsidR="00FA2D4D" w:rsidRDefault="00FA2D4D" w:rsidP="00E17051">
      <w:pPr>
        <w:pStyle w:val="1LetteredA"/>
      </w:pPr>
      <w:r>
        <w:t>A.</w:t>
      </w:r>
      <w:r>
        <w:tab/>
        <w:t xml:space="preserve">Prior to assessing Liquidated Damages, </w:t>
      </w:r>
      <w:r w:rsidR="00B84FBA">
        <w:t xml:space="preserve">the </w:t>
      </w:r>
      <w:r>
        <w:t xml:space="preserve">Authority shall give </w:t>
      </w:r>
      <w:r w:rsidR="009246D4">
        <w:t xml:space="preserve">the </w:t>
      </w:r>
      <w:r>
        <w:t>Contractor written notice of its intention to do so.</w:t>
      </w:r>
      <w:r w:rsidR="00E17051" w:rsidRPr="00E17051">
        <w:rPr>
          <w:iCs/>
        </w:rPr>
        <w:t xml:space="preserve"> </w:t>
      </w:r>
      <w:r>
        <w:t>The notice shall include a brief description of the incident(s)/non-performance giving rise to the damages.</w:t>
      </w:r>
      <w:r w:rsidR="00E17051" w:rsidRPr="00E17051">
        <w:rPr>
          <w:iCs/>
        </w:rPr>
        <w:t xml:space="preserve"> </w:t>
      </w:r>
      <w:r w:rsidR="00B03567">
        <w:rPr>
          <w:iCs/>
        </w:rPr>
        <w:t xml:space="preserve">Within three (3) Days after receiving the notice of intent, </w:t>
      </w:r>
      <w:r w:rsidR="009246D4">
        <w:rPr>
          <w:iCs/>
        </w:rPr>
        <w:t xml:space="preserve">the </w:t>
      </w:r>
      <w:r w:rsidR="00B03567">
        <w:t xml:space="preserve">Contractor shall have the right to request that the Authority meet and confer regarding the notice of intent; the </w:t>
      </w:r>
      <w:r w:rsidR="00667A7A">
        <w:t>P</w:t>
      </w:r>
      <w:r w:rsidR="00B03567">
        <w:t>arties should promptly meet and confer</w:t>
      </w:r>
      <w:r w:rsidR="00085618">
        <w:t xml:space="preserve"> in good faith</w:t>
      </w:r>
      <w:r w:rsidR="00B03567">
        <w:rPr>
          <w:iCs/>
        </w:rPr>
        <w:t xml:space="preserve">. </w:t>
      </w:r>
    </w:p>
    <w:p w14:paraId="7BF17E7F" w14:textId="7391AE61" w:rsidR="00FA2D4D" w:rsidRDefault="00FA2D4D" w:rsidP="00E17051">
      <w:pPr>
        <w:pStyle w:val="1LetteredA"/>
      </w:pPr>
      <w:r>
        <w:t>B.</w:t>
      </w:r>
      <w:r>
        <w:tab/>
        <w:t>Authority shall assess Liquidated Damages and provide</w:t>
      </w:r>
      <w:r w:rsidR="009246D4">
        <w:t xml:space="preserve"> the</w:t>
      </w:r>
      <w:r>
        <w:t xml:space="preserve"> Contractor with a written explanation of its determination for each incident(s)/non-performance</w:t>
      </w:r>
      <w:r w:rsidR="00A62CA5" w:rsidRPr="00A62CA5">
        <w:t>. The Authority</w:t>
      </w:r>
      <w:r>
        <w:t xml:space="preserve"> may assess Liquidated Damages for each Day or incident of non-performance with the Agreement. The decision of the Executive Director or designee shall be final, and subject only to the right to appeal the imposition of the Liquidated Damages to the Authority Board when the amount imposed exceeds </w:t>
      </w:r>
      <w:r w:rsidR="009C029B">
        <w:t>T</w:t>
      </w:r>
      <w:r>
        <w:t xml:space="preserve">en </w:t>
      </w:r>
      <w:r w:rsidR="009C029B">
        <w:t>T</w:t>
      </w:r>
      <w:r>
        <w:t xml:space="preserve">housand </w:t>
      </w:r>
      <w:r w:rsidR="009C029B">
        <w:t>D</w:t>
      </w:r>
      <w:r>
        <w:t>ollars ($10,000) per month in total for multiple events of non-performance</w:t>
      </w:r>
      <w:r w:rsidR="00AC3EB9">
        <w:t>.</w:t>
      </w:r>
      <w:r>
        <w:t xml:space="preserve"> </w:t>
      </w:r>
      <w:r w:rsidR="00E17051" w:rsidRPr="00E17051">
        <w:rPr>
          <w:iCs/>
        </w:rPr>
        <w:t xml:space="preserve"> </w:t>
      </w:r>
      <w:r>
        <w:t>Thereafter, it is deemed the Contractor has exhausted all required administrative remedies.</w:t>
      </w:r>
    </w:p>
    <w:p w14:paraId="7A8ED1EF" w14:textId="30B257B1" w:rsidR="00FA2D4D" w:rsidRDefault="00FA2D4D" w:rsidP="00E17051">
      <w:pPr>
        <w:pStyle w:val="1LetteredA"/>
      </w:pPr>
      <w:r>
        <w:t>C.</w:t>
      </w:r>
      <w:r>
        <w:tab/>
      </w:r>
      <w:r w:rsidR="009246D4">
        <w:t xml:space="preserve">The </w:t>
      </w:r>
      <w:r>
        <w:t>Contractor shall pay any Liquidated Damages assessed by Authority within ten (10) Days after they are assessed.</w:t>
      </w:r>
      <w:r w:rsidR="00E17051" w:rsidRPr="00E17051">
        <w:rPr>
          <w:iCs/>
        </w:rPr>
        <w:t xml:space="preserve"> </w:t>
      </w:r>
      <w:r>
        <w:t xml:space="preserve">If they are not paid within the ten (10) Day period, </w:t>
      </w:r>
      <w:r w:rsidR="00F10DE0">
        <w:t xml:space="preserve">the </w:t>
      </w:r>
      <w:r>
        <w:t>Authority may proceed against the performance bond required by th</w:t>
      </w:r>
      <w:r w:rsidR="00F10DE0">
        <w:t>is</w:t>
      </w:r>
      <w:r>
        <w:t xml:space="preserve"> </w:t>
      </w:r>
      <w:r w:rsidR="001A6D3F">
        <w:t>Agreement and</w:t>
      </w:r>
      <w:r w:rsidR="00F86C7A">
        <w:t xml:space="preserve"> </w:t>
      </w:r>
      <w:r>
        <w:t>treat such failure as an Event of Default subject to the remedies in this Article.</w:t>
      </w:r>
    </w:p>
    <w:p w14:paraId="63A8C495" w14:textId="29F4BAFC" w:rsidR="00597F2D" w:rsidRPr="005719D2" w:rsidRDefault="00597F2D" w:rsidP="00597F2D">
      <w:pPr>
        <w:pStyle w:val="1LetteredA"/>
      </w:pPr>
      <w:r>
        <w:t>D.</w:t>
      </w:r>
      <w:r>
        <w:tab/>
      </w:r>
      <w:r w:rsidRPr="00597F2D">
        <w:rPr>
          <w:b/>
          <w:bCs/>
        </w:rPr>
        <w:t>Corrective Action Process.</w:t>
      </w:r>
    </w:p>
    <w:p w14:paraId="5C8A809D" w14:textId="727B50C3" w:rsidR="00597F2D" w:rsidRPr="005719D2" w:rsidRDefault="00597F2D" w:rsidP="00597F2D">
      <w:pPr>
        <w:pStyle w:val="1LetteredA"/>
        <w:ind w:firstLine="0"/>
      </w:pPr>
      <w:r w:rsidRPr="005719D2">
        <w:t xml:space="preserve">Should the Executive Director determine that </w:t>
      </w:r>
      <w:r w:rsidR="009246D4">
        <w:t xml:space="preserve">the </w:t>
      </w:r>
      <w:r w:rsidRPr="005719D2">
        <w:t xml:space="preserve">Contractor is noncompliant with the provision(s) of this Agreement as provided in subsection 3 of Exhibit F, the Executive Director may initiate the corrective action process specified </w:t>
      </w:r>
      <w:r w:rsidR="003C47C2">
        <w:t>herein</w:t>
      </w:r>
      <w:r w:rsidRPr="005719D2">
        <w:t xml:space="preserve">. The Executive Director shall provide notice to the Contractor in writing of the specific area(s) of ongoing noncompliance and may suggest corrective actions required to achieve, and to remain in compliance. Within fifteen (15) </w:t>
      </w:r>
      <w:r w:rsidR="006042ED">
        <w:t>D</w:t>
      </w:r>
      <w:r w:rsidRPr="005719D2">
        <w:t xml:space="preserve">ays </w:t>
      </w:r>
      <w:r w:rsidR="006042ED">
        <w:t>after</w:t>
      </w:r>
      <w:r w:rsidRPr="005719D2">
        <w:t xml:space="preserve"> provision of the notice, </w:t>
      </w:r>
      <w:r w:rsidR="009246D4">
        <w:t xml:space="preserve">the </w:t>
      </w:r>
      <w:r w:rsidRPr="005719D2">
        <w:t xml:space="preserve">Contractor will submit a payment of </w:t>
      </w:r>
      <w:r w:rsidR="009C029B">
        <w:t>T</w:t>
      </w:r>
      <w:r w:rsidRPr="005719D2">
        <w:t>wenty</w:t>
      </w:r>
      <w:r w:rsidR="009C029B">
        <w:t xml:space="preserve"> F</w:t>
      </w:r>
      <w:r w:rsidRPr="005719D2">
        <w:t xml:space="preserve">ive </w:t>
      </w:r>
      <w:r w:rsidR="009C029B">
        <w:t>H</w:t>
      </w:r>
      <w:r w:rsidRPr="005719D2">
        <w:t xml:space="preserve">undred </w:t>
      </w:r>
      <w:r w:rsidR="009C029B">
        <w:t>D</w:t>
      </w:r>
      <w:r w:rsidRPr="005719D2">
        <w:t xml:space="preserve">ollars ($2,500.00) to the Executive Director to reimburse the Authority for costs incurred during the corrective action process. </w:t>
      </w:r>
    </w:p>
    <w:p w14:paraId="4874E3DF" w14:textId="131E0669" w:rsidR="00597F2D" w:rsidRPr="005719D2" w:rsidRDefault="00597F2D" w:rsidP="00597F2D">
      <w:pPr>
        <w:pStyle w:val="1LetteredA"/>
        <w:ind w:firstLine="0"/>
      </w:pPr>
      <w:r w:rsidRPr="005719D2">
        <w:t xml:space="preserve">The Executive Director may develop a Corrective Action Plan (or, “Plan”), or may require </w:t>
      </w:r>
      <w:r w:rsidR="009246D4">
        <w:t xml:space="preserve">the </w:t>
      </w:r>
      <w:r w:rsidRPr="005719D2">
        <w:t xml:space="preserve">Contractor to develop a Corrective Action Plan for Executive Director approval; provided, however, a Corrective Action Plan shall not be effective (and neither </w:t>
      </w:r>
      <w:r w:rsidR="007D0FCA">
        <w:t>P</w:t>
      </w:r>
      <w:r w:rsidRPr="005719D2">
        <w:t xml:space="preserve">arty shall be bound thereto) unless and until agreed to by both Parties, as determined by each Party in its reasonable discretion.  In the event the Parties are unable to mutually agree on a Corrective Action Plan, </w:t>
      </w:r>
      <w:r w:rsidR="009246D4">
        <w:t xml:space="preserve">the </w:t>
      </w:r>
      <w:r w:rsidRPr="005719D2">
        <w:t xml:space="preserve">Contractor shall bear all costs associated with the Mediation portion of any dispute resolution related to a Corrective Action Plan. Any approved and adopted Corrective Action Plan shall fully identify the specific performance area(s) requiring correction, and shall specify at a minimum the specific tasks, schedule, milestone steps, budget, and </w:t>
      </w:r>
      <w:r w:rsidR="009246D4">
        <w:t xml:space="preserve">the </w:t>
      </w:r>
      <w:r w:rsidRPr="005719D2">
        <w:t xml:space="preserve">Contractor and Subcontractor responsibilities by function and position in such detail as is necessary to provide for clear and unambiguous resolution of the issue(s). If the Executive Director develops a Corrective Action Plan, the Contractor shall provide any comments on that draft Plan within fifteen (15) </w:t>
      </w:r>
      <w:r w:rsidR="00C73332">
        <w:t>D</w:t>
      </w:r>
      <w:r w:rsidRPr="005719D2">
        <w:t xml:space="preserve">ays of receipt. Should the Executive Director require </w:t>
      </w:r>
      <w:r w:rsidR="009246D4">
        <w:t xml:space="preserve">the </w:t>
      </w:r>
      <w:r w:rsidRPr="005719D2">
        <w:t xml:space="preserve">Contractor to develop a Corrective Action Plan, </w:t>
      </w:r>
      <w:r w:rsidR="009246D4">
        <w:t xml:space="preserve">the </w:t>
      </w:r>
      <w:r w:rsidRPr="005719D2">
        <w:t xml:space="preserve">Contractor shall submit the draft Plan within thirty (30) </w:t>
      </w:r>
      <w:r w:rsidR="00985957">
        <w:t>D</w:t>
      </w:r>
      <w:r w:rsidRPr="005719D2">
        <w:t xml:space="preserve">ays </w:t>
      </w:r>
      <w:r w:rsidR="00985957">
        <w:t>after</w:t>
      </w:r>
      <w:r w:rsidRPr="005719D2">
        <w:t xml:space="preserve"> such notice and shall submit a final Plan within fifteen (15) </w:t>
      </w:r>
      <w:r w:rsidR="00985957">
        <w:t>D</w:t>
      </w:r>
      <w:r w:rsidRPr="005719D2">
        <w:t xml:space="preserve">ays </w:t>
      </w:r>
      <w:r w:rsidR="00985957">
        <w:t>after</w:t>
      </w:r>
      <w:r w:rsidRPr="005719D2">
        <w:t xml:space="preserve"> receipt of Authority comments to the draft Plan.</w:t>
      </w:r>
    </w:p>
    <w:p w14:paraId="4756BDE0" w14:textId="2B73470F" w:rsidR="00597F2D" w:rsidRPr="005719D2" w:rsidRDefault="00597F2D" w:rsidP="00597F2D">
      <w:pPr>
        <w:pStyle w:val="1LetteredA"/>
        <w:ind w:firstLine="0"/>
      </w:pPr>
      <w:r w:rsidRPr="005719D2">
        <w:lastRenderedPageBreak/>
        <w:t xml:space="preserve">The Executive Director shall inform the Board upon notifying </w:t>
      </w:r>
      <w:r w:rsidR="009246D4">
        <w:t xml:space="preserve">the </w:t>
      </w:r>
      <w:r w:rsidRPr="005719D2">
        <w:t xml:space="preserve">Contractor of its intention to initiate a corrective action process and shall keep the Board apprised of progress in resolving the issue(s) identified in the Corrective Action Plan. Failure to meet the mutually agreed upon Plan development or review timelines specified in the previous paragraph, to meet the Corrective Action Plan schedule or to demonstrate good faith effort to do so, or failure to demonstrate achievement of compliance within the specified schedule will result in an Executive Director recommendation to the Board to assess a penalty of up to </w:t>
      </w:r>
      <w:r w:rsidR="009C029B">
        <w:t>O</w:t>
      </w:r>
      <w:r w:rsidRPr="005719D2">
        <w:t xml:space="preserve">ne </w:t>
      </w:r>
      <w:r w:rsidR="009C029B">
        <w:t>T</w:t>
      </w:r>
      <w:r w:rsidRPr="005719D2">
        <w:t xml:space="preserve">housand ($1,000) per </w:t>
      </w:r>
      <w:r w:rsidR="005B4259">
        <w:t>D</w:t>
      </w:r>
      <w:r w:rsidRPr="005719D2">
        <w:t xml:space="preserve">ay until compliance is achieved. Continued failure to fully mitigate the area(s) of noncompliance as provided in the Corrective Action Plan shall constitute an event of default as provided in Section 10.1, subject to the cure provisions of Section 10.2. </w:t>
      </w:r>
    </w:p>
    <w:p w14:paraId="65BF0860" w14:textId="42BBDD93" w:rsidR="00597F2D" w:rsidRPr="005719D2" w:rsidRDefault="009246D4" w:rsidP="00597F2D">
      <w:pPr>
        <w:pStyle w:val="1LetteredA"/>
        <w:ind w:firstLine="0"/>
      </w:pPr>
      <w:r>
        <w:t xml:space="preserve">The </w:t>
      </w:r>
      <w:r w:rsidR="00597F2D" w:rsidRPr="005719D2">
        <w:t xml:space="preserve">Contractor is solely responsible for all costs it incurs during the corrective action process described in this Section, and such costs are not allowable or recoverable in any way from the Authority, the Member Agencies, or Customers. </w:t>
      </w:r>
    </w:p>
    <w:p w14:paraId="7C20189C" w14:textId="6CB12815" w:rsidR="00597F2D" w:rsidRDefault="00597F2D" w:rsidP="00E17051">
      <w:pPr>
        <w:pStyle w:val="1LetteredA"/>
      </w:pPr>
    </w:p>
    <w:p w14:paraId="5418AB25" w14:textId="77777777" w:rsidR="00FA2D4D" w:rsidRDefault="00FA2D4D" w:rsidP="00E17051">
      <w:pPr>
        <w:pStyle w:val="Heading2"/>
      </w:pPr>
      <w:bookmarkStart w:id="354" w:name="_Toc160620809"/>
      <w:bookmarkStart w:id="355" w:name="_Toc160626750"/>
      <w:bookmarkStart w:id="356" w:name="_Toc180661836"/>
      <w:r>
        <w:t>14.10</w:t>
      </w:r>
      <w:r>
        <w:tab/>
        <w:t>Excuse from Performance</w:t>
      </w:r>
      <w:bookmarkEnd w:id="354"/>
      <w:bookmarkEnd w:id="355"/>
      <w:bookmarkEnd w:id="356"/>
    </w:p>
    <w:p w14:paraId="516A84E1" w14:textId="186E407A" w:rsidR="00FA2D4D" w:rsidRDefault="00FA2D4D" w:rsidP="00FA2D4D">
      <w:pPr>
        <w:pStyle w:val="BodyText"/>
      </w:pPr>
      <w:r>
        <w:t xml:space="preserve">In the event that a Party is prevented from performing all or some of its obligations under this Agreement by an Uncontrollable Circumstance, it shall not constitute an Event of Breach or </w:t>
      </w:r>
      <w:r w:rsidR="004C15CF">
        <w:t xml:space="preserve">Event of </w:t>
      </w:r>
      <w:r>
        <w:t>Default of</w:t>
      </w:r>
      <w:r w:rsidR="008C497C">
        <w:t xml:space="preserve">, or otherwise form the basis to assess Liquidated Damages under, </w:t>
      </w:r>
      <w:r>
        <w:t>this Agreement, so long as the Party in good faith has used its best efforts to perform its respective obligations.</w:t>
      </w:r>
      <w:r w:rsidR="00E17051" w:rsidRPr="00E17051">
        <w:rPr>
          <w:iCs/>
        </w:rPr>
        <w:t xml:space="preserve"> </w:t>
      </w:r>
      <w:r>
        <w:t>The Party claiming excuse from performance shall, within five (5) Days after such Party has notice of the effect of such cause, give the other Party notice of the facts constituting such cause and asserting its claim to excuse under this Section.</w:t>
      </w:r>
      <w:r w:rsidR="00E17051" w:rsidRPr="00E17051">
        <w:rPr>
          <w:iCs/>
        </w:rPr>
        <w:t xml:space="preserve"> </w:t>
      </w:r>
      <w:r>
        <w:t>Specifically, such information shall include the following:</w:t>
      </w:r>
    </w:p>
    <w:p w14:paraId="7E788ECA" w14:textId="77777777" w:rsidR="00FA2D4D" w:rsidRDefault="00FA2D4D" w:rsidP="00E17051">
      <w:pPr>
        <w:pStyle w:val="1LetteredA"/>
      </w:pPr>
      <w:r>
        <w:t>A.</w:t>
      </w:r>
      <w:r>
        <w:tab/>
        <w:t>The Uncontrollable Circumstance and the cause thereof (to the extent known).</w:t>
      </w:r>
    </w:p>
    <w:p w14:paraId="720AE087" w14:textId="77777777" w:rsidR="00FA2D4D" w:rsidRDefault="00FA2D4D" w:rsidP="00E17051">
      <w:pPr>
        <w:pStyle w:val="1LetteredA"/>
      </w:pPr>
      <w:r>
        <w:t>B.</w:t>
      </w:r>
      <w:r>
        <w:tab/>
        <w:t>The date the Uncontrollable Circumstance began, its estimated duration, and the estimated time during which the Party’s performance of its obligations hereunder will be delayed.</w:t>
      </w:r>
    </w:p>
    <w:p w14:paraId="265492B5" w14:textId="77777777" w:rsidR="00FA2D4D" w:rsidRDefault="00FA2D4D" w:rsidP="00E17051">
      <w:pPr>
        <w:pStyle w:val="1LetteredA"/>
      </w:pPr>
      <w:r>
        <w:t>C.</w:t>
      </w:r>
      <w:r>
        <w:tab/>
        <w:t>Potential mitigating actions that might be taken by either Party and any areas where costs might be reduced and the approximate amount of such cost reductions.</w:t>
      </w:r>
    </w:p>
    <w:p w14:paraId="158CE061" w14:textId="212FA450" w:rsidR="00FA2D4D" w:rsidRDefault="00FA2D4D" w:rsidP="00FA2D4D">
      <w:pPr>
        <w:pStyle w:val="BodyText"/>
      </w:pPr>
      <w:r>
        <w:t>In the event that either Party validly exercises its rights under this Section, the Parties hereby waive any claim against each other for any damages sustained thereby.</w:t>
      </w:r>
      <w:r w:rsidR="00E17051" w:rsidRPr="00E17051">
        <w:rPr>
          <w:iCs/>
        </w:rPr>
        <w:t xml:space="preserve"> </w:t>
      </w:r>
    </w:p>
    <w:p w14:paraId="3BA9B4EC" w14:textId="1A6E6DEE" w:rsidR="00B84FBA" w:rsidRDefault="00404036" w:rsidP="00FA2D4D">
      <w:r>
        <w:t>In no event shall</w:t>
      </w:r>
      <w:r w:rsidR="009246D4" w:rsidRPr="009246D4">
        <w:t xml:space="preserve"> </w:t>
      </w:r>
      <w:r w:rsidR="009246D4">
        <w:t>the</w:t>
      </w:r>
      <w:r>
        <w:t xml:space="preserve"> Contractor be excused from performance of a payment obligation under this Agreement.</w:t>
      </w:r>
    </w:p>
    <w:p w14:paraId="0E552E9C" w14:textId="77777777" w:rsidR="00FA2D4D" w:rsidRDefault="00FA2D4D" w:rsidP="001335B2">
      <w:pPr>
        <w:pStyle w:val="Heading2"/>
        <w:ind w:left="0" w:firstLine="0"/>
      </w:pPr>
      <w:bookmarkStart w:id="357" w:name="_Toc160620810"/>
      <w:bookmarkStart w:id="358" w:name="_Toc160626751"/>
      <w:bookmarkStart w:id="359" w:name="_Toc180661837"/>
      <w:r>
        <w:t>14.11</w:t>
      </w:r>
      <w:r>
        <w:tab/>
        <w:t>Right to Demand Assurances of Performance</w:t>
      </w:r>
      <w:bookmarkEnd w:id="357"/>
      <w:bookmarkEnd w:id="358"/>
      <w:bookmarkEnd w:id="359"/>
    </w:p>
    <w:p w14:paraId="74E9CE44" w14:textId="3246655B" w:rsidR="00FA2D4D" w:rsidRDefault="00FA2D4D" w:rsidP="00FA2D4D">
      <w:pPr>
        <w:pStyle w:val="BodyText"/>
      </w:pPr>
      <w:r>
        <w:t xml:space="preserve">If the Authority believes in good faith that </w:t>
      </w:r>
      <w:r w:rsidR="0028617A">
        <w:t xml:space="preserve">the </w:t>
      </w:r>
      <w:r>
        <w:t>Contractor’s ability to perform under this Agreement has been placed in substantial jeopardy, the Authority may require that the Contractor provide reasonable assurances that none of the events listed below will prevent the Contractor from timely and proper performance of its obligations under this Agreement.</w:t>
      </w:r>
      <w:r w:rsidR="00E17051" w:rsidRPr="00E17051">
        <w:rPr>
          <w:iCs/>
        </w:rPr>
        <w:t xml:space="preserve"> </w:t>
      </w:r>
      <w:r>
        <w:t>Such events include, but are not limited to:</w:t>
      </w:r>
    </w:p>
    <w:p w14:paraId="489AFE5D" w14:textId="77777777" w:rsidR="00FA2D4D" w:rsidRDefault="00FA2D4D" w:rsidP="00E17051">
      <w:pPr>
        <w:pStyle w:val="1LetteredA"/>
      </w:pPr>
      <w:r>
        <w:t>A.</w:t>
      </w:r>
      <w:r>
        <w:tab/>
        <w:t>The Contractor or an Affiliate is the subject of any labor unrest including work stoppages or slowdown, sick-out, picketing, or other concerted job action affecting this Agreement.</w:t>
      </w:r>
    </w:p>
    <w:p w14:paraId="7D1D12C5" w14:textId="396499E3" w:rsidR="00FA2D4D" w:rsidRDefault="00FA2D4D" w:rsidP="00E17051">
      <w:pPr>
        <w:pStyle w:val="1LetteredA"/>
      </w:pPr>
      <w:r>
        <w:t>B.</w:t>
      </w:r>
      <w:r>
        <w:tab/>
      </w:r>
      <w:r w:rsidR="009246D4">
        <w:t xml:space="preserve">The </w:t>
      </w:r>
      <w:r>
        <w:t>Contractor or an Affiliate appears, in</w:t>
      </w:r>
      <w:r w:rsidR="005B539B">
        <w:t xml:space="preserve"> the</w:t>
      </w:r>
      <w:r>
        <w:t xml:space="preserve"> Authority’s reasonable judgment, unable to regularly pay its bills as they become due.</w:t>
      </w:r>
    </w:p>
    <w:p w14:paraId="5F65F95D" w14:textId="48E450C7" w:rsidR="00FA2D4D" w:rsidRDefault="00FA2D4D" w:rsidP="00E17051">
      <w:pPr>
        <w:pStyle w:val="1LetteredA"/>
      </w:pPr>
      <w:r>
        <w:lastRenderedPageBreak/>
        <w:t>C.</w:t>
      </w:r>
      <w:r>
        <w:tab/>
      </w:r>
      <w:r w:rsidR="009246D4">
        <w:t xml:space="preserve">The </w:t>
      </w:r>
      <w:r>
        <w:t>Contractor or an Affiliate is the subject of a civil or criminal judgment or order entered by a Federal, State, regional, or local agency for violation of a law that may affect performance under this Agreement, including but not limited to environmental laws, or laws related to fraud and malfeasance of public contracts.</w:t>
      </w:r>
    </w:p>
    <w:p w14:paraId="661C50E8" w14:textId="3CA2000F" w:rsidR="00FA2D4D" w:rsidRDefault="00FA2D4D" w:rsidP="00FA2D4D">
      <w:pPr>
        <w:pStyle w:val="BodyText"/>
      </w:pPr>
      <w:r>
        <w:t xml:space="preserve">If the Contractor fails or refuses to provide the Authority with adequate information to establish its ability to perform within thirty (30) Days, such failure or refusal shall be an Event of Default for </w:t>
      </w:r>
      <w:r w:rsidR="007B2630">
        <w:t xml:space="preserve">the </w:t>
      </w:r>
      <w:r>
        <w:t>purposes of Section 14.4.</w:t>
      </w:r>
    </w:p>
    <w:p w14:paraId="6758B23D" w14:textId="77777777" w:rsidR="00FA2D4D" w:rsidRDefault="00FA2D4D" w:rsidP="00E17051">
      <w:pPr>
        <w:pStyle w:val="Heading2"/>
      </w:pPr>
      <w:bookmarkStart w:id="360" w:name="_Toc160620811"/>
      <w:bookmarkStart w:id="361" w:name="_Toc160626752"/>
      <w:bookmarkStart w:id="362" w:name="_Toc180661838"/>
      <w:r>
        <w:t>14.12</w:t>
      </w:r>
      <w:r>
        <w:tab/>
        <w:t>Waiver of Defenses</w:t>
      </w:r>
      <w:bookmarkEnd w:id="360"/>
      <w:bookmarkEnd w:id="361"/>
      <w:bookmarkEnd w:id="362"/>
    </w:p>
    <w:p w14:paraId="50BAC5D2" w14:textId="6A0124A8" w:rsidR="00FA2D4D" w:rsidRDefault="00FA2D4D" w:rsidP="00FA2D4D">
      <w:pPr>
        <w:pStyle w:val="BodyText"/>
      </w:pPr>
      <w:r>
        <w:t xml:space="preserve">In order to </w:t>
      </w:r>
      <w:r w:rsidR="00D456C2">
        <w:t>e</w:t>
      </w:r>
      <w:r>
        <w:t xml:space="preserve">nsure the non-interruption of a vital public service, except as provided in Section 14.10, the Contractor acknowledges that it is solely responsible for providing the services described herein, and hereby irrevocably waives the following defenses to the payment and performance of its obligations under this Agreement: any defense based upon failure of consideration, contract of adhesion, impossibility or impracticability of performance, commercial frustration of purpose, or the existence, non-existence, occurrence or non-occurrence of any foreseen or unforeseen fact, event, or contingency that may be a basic assumption of the Contractor with regard to any provision of this Agreement. </w:t>
      </w:r>
    </w:p>
    <w:p w14:paraId="2843E634" w14:textId="77777777" w:rsidR="00FA2D4D" w:rsidRDefault="00FA2D4D" w:rsidP="00E17051">
      <w:pPr>
        <w:pStyle w:val="Heading2"/>
      </w:pPr>
      <w:bookmarkStart w:id="363" w:name="_Toc160620812"/>
      <w:bookmarkStart w:id="364" w:name="_Toc160626753"/>
      <w:bookmarkStart w:id="365" w:name="_Toc180661839"/>
      <w:r>
        <w:t>14.13</w:t>
      </w:r>
      <w:r>
        <w:tab/>
        <w:t>Guaranty of Contractor's Performance</w:t>
      </w:r>
      <w:bookmarkEnd w:id="363"/>
      <w:bookmarkEnd w:id="364"/>
      <w:bookmarkEnd w:id="365"/>
    </w:p>
    <w:p w14:paraId="4FE3155B" w14:textId="29668636" w:rsidR="00FA2D4D" w:rsidRDefault="00FA2D4D" w:rsidP="00FA2D4D">
      <w:pPr>
        <w:pStyle w:val="BodyText"/>
      </w:pPr>
      <w:r>
        <w:t xml:space="preserve">The Guarantor has agreed to guaranty </w:t>
      </w:r>
      <w:r w:rsidR="009246D4">
        <w:t xml:space="preserve">the </w:t>
      </w:r>
      <w:r>
        <w:t xml:space="preserve">Contractor's performance of this Agreement including </w:t>
      </w:r>
      <w:r w:rsidR="009246D4">
        <w:t xml:space="preserve">the </w:t>
      </w:r>
      <w:r>
        <w:t xml:space="preserve">Contractor’s indemnification obligations hereunder pursuant to a Guaranty Agreement in the form attached as </w:t>
      </w:r>
      <w:r w:rsidR="00F14ABD" w:rsidRPr="00F14ABD">
        <w:t>Exhibit L</w:t>
      </w:r>
      <w:r>
        <w:t>.</w:t>
      </w:r>
      <w:r w:rsidR="00E17051" w:rsidRPr="00E17051">
        <w:rPr>
          <w:iCs/>
        </w:rPr>
        <w:t xml:space="preserve"> </w:t>
      </w:r>
      <w:r>
        <w:t xml:space="preserve">The Guaranty Agreement is provided </w:t>
      </w:r>
      <w:r w:rsidR="009E0463">
        <w:t xml:space="preserve">to the Contractor </w:t>
      </w:r>
      <w:r>
        <w:t>concurrently with this Agreement.</w:t>
      </w:r>
    </w:p>
    <w:p w14:paraId="705E4B8E" w14:textId="1208F0CE" w:rsidR="00FA2D4D" w:rsidRDefault="00FA2D4D" w:rsidP="00FA2D4D">
      <w:pPr>
        <w:pStyle w:val="Heading1"/>
      </w:pPr>
      <w:bookmarkStart w:id="366" w:name="_Toc160620813"/>
      <w:bookmarkStart w:id="367" w:name="_Toc160626754"/>
      <w:bookmarkStart w:id="368" w:name="_Toc180661840"/>
      <w:r>
        <w:t>ARTICLE 15</w:t>
      </w:r>
      <w:r>
        <w:br/>
        <w:t>RESOLUTION OF DISPUTES</w:t>
      </w:r>
      <w:bookmarkEnd w:id="366"/>
      <w:bookmarkEnd w:id="367"/>
      <w:bookmarkEnd w:id="368"/>
    </w:p>
    <w:p w14:paraId="6C8581C4" w14:textId="3CD298C9" w:rsidR="00FA2D4D" w:rsidRDefault="00FA2D4D" w:rsidP="00E17051">
      <w:pPr>
        <w:pStyle w:val="Heading2"/>
      </w:pPr>
      <w:bookmarkStart w:id="369" w:name="_Toc160620814"/>
      <w:bookmarkStart w:id="370" w:name="_Toc160626755"/>
      <w:bookmarkStart w:id="371" w:name="_Toc180661841"/>
      <w:r>
        <w:t>15.1</w:t>
      </w:r>
      <w:r w:rsidR="00B954ED">
        <w:tab/>
      </w:r>
      <w:r>
        <w:t>Cooperation and Disputes Between Contractors</w:t>
      </w:r>
      <w:bookmarkEnd w:id="369"/>
      <w:bookmarkEnd w:id="370"/>
      <w:bookmarkEnd w:id="371"/>
      <w:r>
        <w:t xml:space="preserve"> </w:t>
      </w:r>
    </w:p>
    <w:p w14:paraId="4576CCE0" w14:textId="31839E9D" w:rsidR="00FA2D4D" w:rsidRDefault="00FA2D4D" w:rsidP="00FA2D4D">
      <w:pPr>
        <w:pStyle w:val="BodyText"/>
      </w:pPr>
      <w:r>
        <w:t xml:space="preserve">The Contractor shall fully comply with its obligations to </w:t>
      </w:r>
      <w:r w:rsidR="00C32E48">
        <w:t>D</w:t>
      </w:r>
      <w:r>
        <w:t xml:space="preserve">eliver Franchised Materials to Designated Facilities. In the event of disputes between </w:t>
      </w:r>
      <w:r w:rsidR="009246D4">
        <w:t xml:space="preserve">the </w:t>
      </w:r>
      <w:r>
        <w:t xml:space="preserve">Contractor and the Designated Facility(ies), either party may provide written notice of the dispute to the Authority and the other that includes a summary of the dispute, the </w:t>
      </w:r>
      <w:r w:rsidR="00AD782F">
        <w:t>S</w:t>
      </w:r>
      <w:r>
        <w:t xml:space="preserve">ection(s) of the Agreement or agreements the asserted dispute arises from, an estimate of the financial implications to </w:t>
      </w:r>
      <w:r w:rsidR="009246D4">
        <w:t xml:space="preserve">the </w:t>
      </w:r>
      <w:r>
        <w:t>Contractor asserted, and a proposed resolution.</w:t>
      </w:r>
      <w:r w:rsidR="00E17051" w:rsidRPr="00E17051">
        <w:rPr>
          <w:iCs/>
        </w:rPr>
        <w:t xml:space="preserve"> </w:t>
      </w:r>
      <w:r>
        <w:t>Contactor agrees to timely meet and confer directly with the Designated Facility(ies) in good faith to resolve the dispute for thirty (30) Days following the initial notice to the Authority and the other party, or a longer period may be established if mutually agreed upon between the parties.</w:t>
      </w:r>
      <w:r w:rsidR="00E17051" w:rsidRPr="00E17051">
        <w:rPr>
          <w:iCs/>
        </w:rPr>
        <w:t xml:space="preserve"> </w:t>
      </w:r>
      <w:r>
        <w:t>If</w:t>
      </w:r>
      <w:r w:rsidR="00B36032">
        <w:t>,</w:t>
      </w:r>
      <w:r>
        <w:t xml:space="preserve"> at the end of this meet and confer period, </w:t>
      </w:r>
      <w:r w:rsidR="00F41CEC">
        <w:t xml:space="preserve">the </w:t>
      </w:r>
      <w:r>
        <w:t>Contractor and Designated Facility(ies) have met and conferred in good faith but have not resolved the dispute, either party to the dispute may notify the Authority and the Authority shall follow the dispute resolution procedure</w:t>
      </w:r>
      <w:r w:rsidR="00103E28">
        <w:t>s provided</w:t>
      </w:r>
      <w:r>
        <w:t xml:space="preserve"> in Section 15.2, 15.3, and 15.</w:t>
      </w:r>
      <w:r w:rsidR="00041424">
        <w:t>4</w:t>
      </w:r>
      <w:r w:rsidR="00E17051">
        <w:t xml:space="preserve"> </w:t>
      </w:r>
      <w:r>
        <w:t>as well as any applicable provisions of the other party’s contract with Authority.</w:t>
      </w:r>
      <w:r w:rsidR="00E17051" w:rsidRPr="00E17051">
        <w:rPr>
          <w:iCs/>
        </w:rPr>
        <w:t xml:space="preserve"> </w:t>
      </w:r>
      <w:r>
        <w:t xml:space="preserve">In the event of a dispute, </w:t>
      </w:r>
      <w:r w:rsidR="00F41CEC">
        <w:t xml:space="preserve">the </w:t>
      </w:r>
      <w:r>
        <w:t xml:space="preserve">Contractor shall continue performance of </w:t>
      </w:r>
      <w:r w:rsidR="00F41CEC">
        <w:t xml:space="preserve">the </w:t>
      </w:r>
      <w:r>
        <w:t>Contractor’s obligations under this Agreement and shall attempt to continue to resolve that dispute in a cooperative manner including</w:t>
      </w:r>
      <w:r w:rsidR="00631CEC">
        <w:t>,</w:t>
      </w:r>
      <w:r>
        <w:t xml:space="preserve"> but not limited to</w:t>
      </w:r>
      <w:r w:rsidR="00631CEC">
        <w:t>,</w:t>
      </w:r>
      <w:r>
        <w:t xml:space="preserve"> negotiating in good faith.</w:t>
      </w:r>
    </w:p>
    <w:p w14:paraId="799E8FD4" w14:textId="77777777" w:rsidR="00FA2D4D" w:rsidRDefault="00FA2D4D" w:rsidP="00E17051">
      <w:pPr>
        <w:pStyle w:val="Heading2"/>
      </w:pPr>
      <w:bookmarkStart w:id="372" w:name="_Toc160620815"/>
      <w:bookmarkStart w:id="373" w:name="_Toc160626756"/>
      <w:bookmarkStart w:id="374" w:name="_Toc180661842"/>
      <w:r>
        <w:t>15.2</w:t>
      </w:r>
      <w:r>
        <w:tab/>
        <w:t>Informal Resolution</w:t>
      </w:r>
      <w:bookmarkEnd w:id="372"/>
      <w:bookmarkEnd w:id="373"/>
      <w:bookmarkEnd w:id="374"/>
    </w:p>
    <w:p w14:paraId="5300ABC7" w14:textId="6CB73A73" w:rsidR="00FA2D4D" w:rsidRDefault="00FA2D4D" w:rsidP="00FA2D4D">
      <w:pPr>
        <w:pStyle w:val="BodyText"/>
      </w:pPr>
      <w:r>
        <w:t>Should a dispute arise with respect to the performance and obligations of the Parties hereunder at any time during the Term of this Agreement, the provisions of this Article shall apply.</w:t>
      </w:r>
      <w:r w:rsidR="00E17051" w:rsidRPr="00E17051">
        <w:rPr>
          <w:iCs/>
        </w:rPr>
        <w:t xml:space="preserve"> </w:t>
      </w:r>
      <w:r>
        <w:t xml:space="preserve">Either Party shall give </w:t>
      </w:r>
      <w:r>
        <w:lastRenderedPageBreak/>
        <w:t>the other written notice of such dispute.</w:t>
      </w:r>
      <w:r w:rsidR="00E17051" w:rsidRPr="00E17051">
        <w:rPr>
          <w:iCs/>
        </w:rPr>
        <w:t xml:space="preserve"> </w:t>
      </w:r>
      <w:r>
        <w:t xml:space="preserve">Such notice shall specify a date and location for the Parties to meet and confer in good faith to resolve any dispute that may arise in a cooperative and </w:t>
      </w:r>
      <w:r w:rsidR="00E0470E">
        <w:t>mutually satisfactory</w:t>
      </w:r>
      <w:r>
        <w:t xml:space="preserve"> manner.</w:t>
      </w:r>
      <w:r w:rsidR="00E17051" w:rsidRPr="00E17051">
        <w:rPr>
          <w:iCs/>
        </w:rPr>
        <w:t xml:space="preserve"> </w:t>
      </w:r>
      <w:r>
        <w:t>The Parties shall attempt to resolve their disputes informally to the maximum extent possible.</w:t>
      </w:r>
      <w:r w:rsidR="00E17051" w:rsidRPr="00E17051">
        <w:rPr>
          <w:iCs/>
        </w:rPr>
        <w:t xml:space="preserve"> </w:t>
      </w:r>
    </w:p>
    <w:p w14:paraId="5BCAE38F" w14:textId="77777777" w:rsidR="00FA2D4D" w:rsidRDefault="00FA2D4D" w:rsidP="00E17051">
      <w:pPr>
        <w:pStyle w:val="Heading2"/>
      </w:pPr>
      <w:bookmarkStart w:id="375" w:name="_Toc160620816"/>
      <w:bookmarkStart w:id="376" w:name="_Toc160626757"/>
      <w:bookmarkStart w:id="377" w:name="_Toc180661843"/>
      <w:r>
        <w:t>15.3</w:t>
      </w:r>
      <w:r>
        <w:tab/>
        <w:t>Mediation</w:t>
      </w:r>
      <w:bookmarkEnd w:id="375"/>
      <w:bookmarkEnd w:id="376"/>
      <w:bookmarkEnd w:id="377"/>
    </w:p>
    <w:p w14:paraId="1188BEDE" w14:textId="01B56DD2" w:rsidR="00FA2D4D" w:rsidRDefault="00FA2D4D" w:rsidP="00FA2D4D">
      <w:pPr>
        <w:pStyle w:val="BodyText"/>
      </w:pPr>
      <w:r>
        <w:t>In the event the Parties cannot resolve such dispute within thirty (30) Days after such notice, either Party may propose the appointment of a mediator for advice and non-binding mediation, and the other Party shall attend such mediation.</w:t>
      </w:r>
      <w:r w:rsidR="00E17051" w:rsidRPr="00E17051">
        <w:rPr>
          <w:iCs/>
        </w:rPr>
        <w:t xml:space="preserve"> </w:t>
      </w:r>
      <w:r>
        <w:t>If the mediator is unable, within thirty (30) Days thereafter, to reach a determination as to the matter in dispute in a manner acceptable to the Parties hereto, then either Party may refer the matter to a Court of competent jurisdiction.</w:t>
      </w:r>
      <w:r w:rsidR="00E17051" w:rsidRPr="00E17051">
        <w:rPr>
          <w:iCs/>
        </w:rPr>
        <w:t xml:space="preserve"> </w:t>
      </w:r>
    </w:p>
    <w:p w14:paraId="3EB115C0" w14:textId="7F8A7B61" w:rsidR="00FA2D4D" w:rsidRDefault="00FA2D4D" w:rsidP="00E17051">
      <w:pPr>
        <w:pStyle w:val="Heading2"/>
      </w:pPr>
      <w:bookmarkStart w:id="378" w:name="_Toc160620817"/>
      <w:bookmarkStart w:id="379" w:name="_Toc160626758"/>
      <w:bookmarkStart w:id="380" w:name="_Toc180661844"/>
      <w:r>
        <w:t>15.</w:t>
      </w:r>
      <w:r w:rsidR="00054E84">
        <w:t>4</w:t>
      </w:r>
      <w:r>
        <w:tab/>
        <w:t>Pendency of Dispute</w:t>
      </w:r>
      <w:bookmarkEnd w:id="378"/>
      <w:bookmarkEnd w:id="379"/>
      <w:bookmarkEnd w:id="380"/>
    </w:p>
    <w:p w14:paraId="2A9C2EFC" w14:textId="21F4F38D" w:rsidR="00FA2D4D" w:rsidRDefault="00FA2D4D" w:rsidP="00FA2D4D">
      <w:pPr>
        <w:pStyle w:val="BodyText"/>
      </w:pPr>
      <w:r>
        <w:t>During the pendency of any dispute under this Article, all applicable time periods directly related to the dispute shall not be tolled.</w:t>
      </w:r>
      <w:r w:rsidR="00E17051" w:rsidRPr="00E17051">
        <w:rPr>
          <w:iCs/>
        </w:rPr>
        <w:t xml:space="preserve"> </w:t>
      </w:r>
      <w:r>
        <w:t>In addition, the pendency of any dispute shall not stay or affect the Authority’s remedies under this Agreement including</w:t>
      </w:r>
      <w:r w:rsidR="001401A3">
        <w:t>,</w:t>
      </w:r>
      <w:r>
        <w:t xml:space="preserve"> but not limited to</w:t>
      </w:r>
      <w:r w:rsidR="001401A3">
        <w:t>,</w:t>
      </w:r>
      <w:r>
        <w:t xml:space="preserve"> </w:t>
      </w:r>
      <w:r w:rsidR="001401A3">
        <w:t>the Authority</w:t>
      </w:r>
      <w:r>
        <w:t>’</w:t>
      </w:r>
      <w:r w:rsidR="001401A3">
        <w:t>s</w:t>
      </w:r>
      <w:r>
        <w:t xml:space="preserve"> rights to terminate, suspend, or take possession of</w:t>
      </w:r>
      <w:r w:rsidR="00F41CEC" w:rsidRPr="00F41CEC">
        <w:t xml:space="preserve"> </w:t>
      </w:r>
      <w:r w:rsidR="00F41CEC">
        <w:t>the</w:t>
      </w:r>
      <w:r>
        <w:t xml:space="preserve"> Contractor’s property.</w:t>
      </w:r>
      <w:r w:rsidR="00E17051" w:rsidRPr="00E17051">
        <w:rPr>
          <w:iCs/>
        </w:rPr>
        <w:t xml:space="preserve"> </w:t>
      </w:r>
    </w:p>
    <w:p w14:paraId="0F388A21" w14:textId="2A4FDC04" w:rsidR="00FA2D4D" w:rsidRDefault="00FA2D4D" w:rsidP="00FA2D4D">
      <w:pPr>
        <w:pStyle w:val="Heading1"/>
      </w:pPr>
      <w:bookmarkStart w:id="381" w:name="_Toc160620818"/>
      <w:bookmarkStart w:id="382" w:name="_Toc160626759"/>
      <w:bookmarkStart w:id="383" w:name="_Toc180661845"/>
      <w:r>
        <w:t>ARTICLE 16</w:t>
      </w:r>
      <w:r>
        <w:br/>
        <w:t>OTHER AGREEMENTS OF PARTIES</w:t>
      </w:r>
      <w:bookmarkEnd w:id="381"/>
      <w:bookmarkEnd w:id="382"/>
      <w:bookmarkEnd w:id="383"/>
    </w:p>
    <w:p w14:paraId="0717D6E7" w14:textId="77777777" w:rsidR="00FA2D4D" w:rsidRDefault="00FA2D4D" w:rsidP="00E17051">
      <w:pPr>
        <w:pStyle w:val="Heading2"/>
      </w:pPr>
      <w:bookmarkStart w:id="384" w:name="_Toc160620819"/>
      <w:bookmarkStart w:id="385" w:name="_Toc160626760"/>
      <w:bookmarkStart w:id="386" w:name="_Toc180661846"/>
      <w:r>
        <w:t>16.1</w:t>
      </w:r>
      <w:r>
        <w:tab/>
        <w:t>Relationship of Parties</w:t>
      </w:r>
      <w:bookmarkEnd w:id="384"/>
      <w:bookmarkEnd w:id="385"/>
      <w:bookmarkEnd w:id="386"/>
    </w:p>
    <w:p w14:paraId="380976D0" w14:textId="281D4E92" w:rsidR="00E17051" w:rsidRDefault="00FA2D4D" w:rsidP="00FA2D4D">
      <w:pPr>
        <w:pStyle w:val="BodyText"/>
      </w:pPr>
      <w:r>
        <w:t xml:space="preserve">The Parties intend that </w:t>
      </w:r>
      <w:r w:rsidR="00F41CEC">
        <w:t xml:space="preserve">the </w:t>
      </w:r>
      <w:r>
        <w:t xml:space="preserve">Contractor shall perform the services required by this Agreement as an independent contractor engaged by Authority and nothing in this Agreement shall be deemed to constitute either Party an employee, partner, joint venturer, officer, agent, or legal representative of the other Party or to create any fiduciary relationship between the Parties. Neither </w:t>
      </w:r>
      <w:r w:rsidR="00F41CEC">
        <w:t xml:space="preserve">the </w:t>
      </w:r>
      <w:r>
        <w:t xml:space="preserve">Contractor nor its officers, employees, Subcontractors, Affiliates, or agents shall obtain any rights to retirement benefits, workers’ compensation benefits, or any other benefits that accrue to Authority employees by virtue of the Contractor’s Agreement with the Authority. </w:t>
      </w:r>
    </w:p>
    <w:p w14:paraId="389C1743" w14:textId="341C2D7A" w:rsidR="00FA2D4D" w:rsidRDefault="00FA2D4D" w:rsidP="00E17051">
      <w:pPr>
        <w:pStyle w:val="Heading2"/>
      </w:pPr>
      <w:bookmarkStart w:id="387" w:name="_Toc160620820"/>
      <w:bookmarkStart w:id="388" w:name="_Toc160626761"/>
      <w:bookmarkStart w:id="389" w:name="_Toc180661847"/>
      <w:r>
        <w:t>16.2</w:t>
      </w:r>
      <w:r>
        <w:tab/>
        <w:t>No Third Party Beneficiaries</w:t>
      </w:r>
      <w:bookmarkEnd w:id="387"/>
      <w:bookmarkEnd w:id="388"/>
      <w:bookmarkEnd w:id="389"/>
    </w:p>
    <w:p w14:paraId="2FF6A2B2" w14:textId="7FC2014B" w:rsidR="00FA2D4D" w:rsidRDefault="00FA2D4D" w:rsidP="00FA2D4D">
      <w:pPr>
        <w:pStyle w:val="BodyText"/>
      </w:pPr>
      <w:r>
        <w:t>This Agreement is not intended to, and will not be construed to, create any right on the part of any third party to bring an action to enforce any of its terms.</w:t>
      </w:r>
    </w:p>
    <w:p w14:paraId="23CC55DE" w14:textId="77777777" w:rsidR="00FA2D4D" w:rsidRDefault="00FA2D4D" w:rsidP="00E17051">
      <w:pPr>
        <w:pStyle w:val="Heading2"/>
      </w:pPr>
      <w:bookmarkStart w:id="390" w:name="_Toc160620821"/>
      <w:bookmarkStart w:id="391" w:name="_Toc160626762"/>
      <w:bookmarkStart w:id="392" w:name="_Toc180661848"/>
      <w:r>
        <w:t>16.3</w:t>
      </w:r>
      <w:r>
        <w:tab/>
        <w:t>Compliance with Law</w:t>
      </w:r>
      <w:bookmarkEnd w:id="390"/>
      <w:bookmarkEnd w:id="391"/>
      <w:bookmarkEnd w:id="392"/>
    </w:p>
    <w:p w14:paraId="7106D8E6" w14:textId="77777777" w:rsidR="00FA2D4D" w:rsidRDefault="00FA2D4D" w:rsidP="00FA2D4D">
      <w:pPr>
        <w:pStyle w:val="BodyText"/>
      </w:pPr>
      <w:r>
        <w:t>In providing the services required under this Agreement, the Contractor shall at all times comply with all Federal, State, and Local laws and regulations now in force and as may be enacted, issued, or amended during the Term.</w:t>
      </w:r>
    </w:p>
    <w:p w14:paraId="2EBBD2B0" w14:textId="77777777" w:rsidR="00FA2D4D" w:rsidRDefault="00FA2D4D" w:rsidP="00E17051">
      <w:pPr>
        <w:pStyle w:val="Heading2"/>
      </w:pPr>
      <w:bookmarkStart w:id="393" w:name="_Toc160620822"/>
      <w:bookmarkStart w:id="394" w:name="_Toc160626763"/>
      <w:bookmarkStart w:id="395" w:name="_Toc180661849"/>
      <w:r>
        <w:t>16.4</w:t>
      </w:r>
      <w:r>
        <w:tab/>
        <w:t>Governing Law</w:t>
      </w:r>
      <w:bookmarkEnd w:id="393"/>
      <w:bookmarkEnd w:id="394"/>
      <w:bookmarkEnd w:id="395"/>
    </w:p>
    <w:p w14:paraId="768E6966" w14:textId="77777777" w:rsidR="00FA2D4D" w:rsidRDefault="00FA2D4D" w:rsidP="00FA2D4D">
      <w:pPr>
        <w:pStyle w:val="BodyText"/>
      </w:pPr>
      <w:r>
        <w:t>This Agreement shall be governed by, and construed and enforced in accordance with, the laws of the State of California.</w:t>
      </w:r>
    </w:p>
    <w:p w14:paraId="506E687D" w14:textId="77777777" w:rsidR="00FA2D4D" w:rsidRDefault="00FA2D4D" w:rsidP="00E17051">
      <w:pPr>
        <w:pStyle w:val="Heading2"/>
      </w:pPr>
      <w:bookmarkStart w:id="396" w:name="_Toc160620823"/>
      <w:bookmarkStart w:id="397" w:name="_Toc160626764"/>
      <w:bookmarkStart w:id="398" w:name="_Toc180661850"/>
      <w:r>
        <w:lastRenderedPageBreak/>
        <w:t>16.5</w:t>
      </w:r>
      <w:r>
        <w:tab/>
        <w:t>Jurisdiction</w:t>
      </w:r>
      <w:bookmarkEnd w:id="396"/>
      <w:bookmarkEnd w:id="397"/>
      <w:bookmarkEnd w:id="398"/>
    </w:p>
    <w:p w14:paraId="36AB55C2" w14:textId="2B802775" w:rsidR="00FA2D4D" w:rsidRDefault="00FA2D4D" w:rsidP="00FA2D4D">
      <w:pPr>
        <w:pStyle w:val="BodyText"/>
      </w:pPr>
      <w:r>
        <w:t>Any lawsuits between the Parties arising out of this Agreement shall be brought and concluded in the courts of Contra Costa County in the State of California, which shall have exclusive jurisdiction over such lawsuits.</w:t>
      </w:r>
      <w:r w:rsidR="00E17051" w:rsidRPr="00E17051">
        <w:rPr>
          <w:iCs/>
        </w:rPr>
        <w:t xml:space="preserve"> </w:t>
      </w:r>
      <w:r>
        <w:t>With respect to venue, the Parties agree that this Agreement is made in and will be performed in Contra Costa County.</w:t>
      </w:r>
      <w:r w:rsidR="00E17051" w:rsidRPr="00E17051">
        <w:rPr>
          <w:iCs/>
        </w:rPr>
        <w:t xml:space="preserve"> </w:t>
      </w:r>
      <w:r>
        <w:t>Nothing in this Agreement shall be construed to limit the rights of either Party to seek judicial review of or remedies for any alleged breach of this Agreement by either Party.</w:t>
      </w:r>
    </w:p>
    <w:p w14:paraId="6605BEDA" w14:textId="77777777" w:rsidR="00FA2D4D" w:rsidRDefault="00FA2D4D" w:rsidP="00E17051">
      <w:pPr>
        <w:pStyle w:val="Heading2"/>
      </w:pPr>
      <w:bookmarkStart w:id="399" w:name="_Toc160620824"/>
      <w:bookmarkStart w:id="400" w:name="_Toc160626765"/>
      <w:bookmarkStart w:id="401" w:name="_Toc180661851"/>
      <w:r>
        <w:t>16.6</w:t>
      </w:r>
      <w:r>
        <w:tab/>
        <w:t>Notice to Parties</w:t>
      </w:r>
      <w:bookmarkEnd w:id="399"/>
      <w:bookmarkEnd w:id="400"/>
      <w:bookmarkEnd w:id="401"/>
    </w:p>
    <w:p w14:paraId="0577A710" w14:textId="59D7C990" w:rsidR="00FA2D4D" w:rsidRDefault="00FA2D4D" w:rsidP="00FA2D4D">
      <w:pPr>
        <w:pStyle w:val="BodyText"/>
      </w:pPr>
      <w:r>
        <w:t>All notices required or provided for in this Agreement shall be provided to the Parties at the following addresses, by personal delivery or deposit in the U.S. Mail, postage prepaid, registered or certified mail, addressed as specified below.</w:t>
      </w:r>
      <w:r w:rsidR="00E17051" w:rsidRPr="00E17051">
        <w:rPr>
          <w:iCs/>
        </w:rPr>
        <w:t xml:space="preserve"> </w:t>
      </w:r>
      <w:r>
        <w:t>Notices delivered personally shall be deemed received upon receipt; mailed or expressed notices shall be deemed received five (5) Days after deposit.</w:t>
      </w:r>
      <w:r w:rsidR="00E17051" w:rsidRPr="00E17051">
        <w:rPr>
          <w:iCs/>
        </w:rPr>
        <w:t xml:space="preserve"> </w:t>
      </w:r>
      <w:r>
        <w:t>A Party may change the address to which notice is given by giving notice as provided herein.</w:t>
      </w:r>
    </w:p>
    <w:p w14:paraId="5A50B992" w14:textId="77777777" w:rsidR="00FA2D4D" w:rsidRDefault="00FA2D4D" w:rsidP="00FA2D4D">
      <w:pPr>
        <w:pStyle w:val="BodyText"/>
      </w:pPr>
      <w:r>
        <w:t>To Authority:</w:t>
      </w:r>
    </w:p>
    <w:p w14:paraId="65EC0F0C" w14:textId="77777777" w:rsidR="00FA2D4D" w:rsidRDefault="00FA2D4D" w:rsidP="007B6083">
      <w:pPr>
        <w:pStyle w:val="BodyTextIndent"/>
        <w:spacing w:after="0"/>
      </w:pPr>
      <w:r>
        <w:t>Executive Director</w:t>
      </w:r>
    </w:p>
    <w:p w14:paraId="2C0A269D" w14:textId="77777777" w:rsidR="00FA2D4D" w:rsidRDefault="00FA2D4D" w:rsidP="007B6083">
      <w:pPr>
        <w:pStyle w:val="BodyTextIndent"/>
        <w:spacing w:after="0"/>
      </w:pPr>
      <w:r>
        <w:t>Central Contra Costa Solid Waste Authority</w:t>
      </w:r>
    </w:p>
    <w:p w14:paraId="1C78140D" w14:textId="77777777" w:rsidR="00FA2D4D" w:rsidRDefault="00FA2D4D" w:rsidP="007B6083">
      <w:pPr>
        <w:pStyle w:val="BodyTextIndent"/>
        <w:spacing w:after="0"/>
      </w:pPr>
      <w:r>
        <w:t>1850 Mt. Diablo Blvd, Suite 320</w:t>
      </w:r>
    </w:p>
    <w:p w14:paraId="45A60758" w14:textId="63C03094" w:rsidR="00FA2D4D" w:rsidRDefault="00FA2D4D" w:rsidP="007B6083">
      <w:pPr>
        <w:pStyle w:val="BodyTextIndent"/>
      </w:pPr>
      <w:r>
        <w:t>Walnut Creek, CA</w:t>
      </w:r>
      <w:r w:rsidR="00E17051" w:rsidRPr="00E17051">
        <w:rPr>
          <w:iCs/>
        </w:rPr>
        <w:t xml:space="preserve"> </w:t>
      </w:r>
      <w:r>
        <w:t>94596</w:t>
      </w:r>
    </w:p>
    <w:p w14:paraId="0D74A5E5" w14:textId="77777777" w:rsidR="00FA2D4D" w:rsidRDefault="00FA2D4D" w:rsidP="00FA2D4D">
      <w:pPr>
        <w:pStyle w:val="BodyText"/>
      </w:pPr>
      <w:r>
        <w:t>To Contractor:</w:t>
      </w:r>
    </w:p>
    <w:p w14:paraId="4F0CFD62" w14:textId="4D8581F7" w:rsidR="00FA2D4D" w:rsidRDefault="00F14ABD" w:rsidP="007B6083">
      <w:pPr>
        <w:pStyle w:val="BodyTextIndent"/>
        <w:spacing w:after="0"/>
      </w:pPr>
      <w:r w:rsidRPr="00F14ABD">
        <w:rPr>
          <w:highlight w:val="lightGray"/>
        </w:rPr>
        <w:t>{Insert Title}</w:t>
      </w:r>
    </w:p>
    <w:p w14:paraId="40618579" w14:textId="26395C32" w:rsidR="00FA2D4D" w:rsidRDefault="00F14ABD" w:rsidP="007B6083">
      <w:pPr>
        <w:pStyle w:val="BodyTextIndent"/>
        <w:spacing w:after="0"/>
      </w:pPr>
      <w:r w:rsidRPr="00F14ABD">
        <w:rPr>
          <w:highlight w:val="lightGray"/>
        </w:rPr>
        <w:t>{Insert Company Name}</w:t>
      </w:r>
    </w:p>
    <w:p w14:paraId="784A49DF" w14:textId="39EC6589" w:rsidR="00FA2D4D" w:rsidRDefault="00F14ABD" w:rsidP="007B6083">
      <w:pPr>
        <w:pStyle w:val="BodyTextIndent"/>
        <w:spacing w:after="0"/>
      </w:pPr>
      <w:r w:rsidRPr="00F14ABD">
        <w:rPr>
          <w:highlight w:val="lightGray"/>
        </w:rPr>
        <w:t>{Insert Address}</w:t>
      </w:r>
    </w:p>
    <w:p w14:paraId="5500E4D3" w14:textId="3215E93C" w:rsidR="00FA2D4D" w:rsidRDefault="00F14ABD" w:rsidP="007B6083">
      <w:pPr>
        <w:pStyle w:val="BodyTextIndent"/>
      </w:pPr>
      <w:r w:rsidRPr="00F14ABD">
        <w:rPr>
          <w:highlight w:val="lightGray"/>
        </w:rPr>
        <w:t>{Insert City/State/Zip}</w:t>
      </w:r>
    </w:p>
    <w:p w14:paraId="1E575363" w14:textId="77777777" w:rsidR="00FA2D4D" w:rsidRDefault="00FA2D4D" w:rsidP="00E17051">
      <w:pPr>
        <w:pStyle w:val="Heading2"/>
      </w:pPr>
      <w:bookmarkStart w:id="402" w:name="_Toc160620825"/>
      <w:bookmarkStart w:id="403" w:name="_Toc160626766"/>
      <w:bookmarkStart w:id="404" w:name="_Toc180661852"/>
      <w:r>
        <w:t>16.7</w:t>
      </w:r>
      <w:r>
        <w:tab/>
        <w:t>Assignment and Transfer of Agreement</w:t>
      </w:r>
      <w:bookmarkEnd w:id="402"/>
      <w:bookmarkEnd w:id="403"/>
      <w:bookmarkEnd w:id="404"/>
    </w:p>
    <w:p w14:paraId="1726C38D" w14:textId="21D1B9ED" w:rsidR="00FA2D4D" w:rsidRDefault="00FA2D4D" w:rsidP="00FA2D4D">
      <w:pPr>
        <w:pStyle w:val="BodyText"/>
      </w:pPr>
      <w:r>
        <w:t>Neither Party shall assign its rights or delegate, subcontract, or otherwise transfer its obligations under this Agreement to any other Person without the prior written consent of the other Party.</w:t>
      </w:r>
      <w:r w:rsidR="00E17051" w:rsidRPr="00E17051">
        <w:rPr>
          <w:iCs/>
        </w:rPr>
        <w:t xml:space="preserve"> </w:t>
      </w:r>
      <w:r>
        <w:t>Any such assignment made without the consent of the other Party shall be void and the attempted assignment shall constitute a material breach of this Agreement.</w:t>
      </w:r>
      <w:r w:rsidR="00E17051" w:rsidRPr="00E17051">
        <w:rPr>
          <w:iCs/>
        </w:rPr>
        <w:t xml:space="preserve"> </w:t>
      </w:r>
    </w:p>
    <w:p w14:paraId="4528AFBF" w14:textId="5EA8EC64" w:rsidR="00FA2D4D" w:rsidRDefault="00FA2D4D" w:rsidP="00F14ABD">
      <w:pPr>
        <w:pStyle w:val="1LetteredA"/>
      </w:pPr>
      <w:r>
        <w:t>A.</w:t>
      </w:r>
      <w:r>
        <w:tab/>
        <w:t xml:space="preserve">For purposes of this Section when used in reference to </w:t>
      </w:r>
      <w:r w:rsidR="00F41CEC">
        <w:t xml:space="preserve">the </w:t>
      </w:r>
      <w:r>
        <w:t xml:space="preserve">Contractor, “assignment” shall include, but not be limited to (1) a sale, exchange or other transfer of any greater than fifty percent (50%) all of </w:t>
      </w:r>
      <w:r w:rsidR="00F41CEC">
        <w:t xml:space="preserve">the </w:t>
      </w:r>
      <w:r>
        <w:t xml:space="preserve">Contractor’s assets dedicated to service under this Agreement to a third party; (2) a sale, exchange or other transfer of outstanding common stock of </w:t>
      </w:r>
      <w:r w:rsidR="00F41CEC">
        <w:t xml:space="preserve">the </w:t>
      </w:r>
      <w:r>
        <w:t>Contractor to a third party provided said sale, exchange or transfer may result in a change of control of</w:t>
      </w:r>
      <w:r w:rsidR="00F41CEC" w:rsidRPr="00F41CEC">
        <w:t xml:space="preserve"> </w:t>
      </w:r>
      <w:r w:rsidR="00F41CEC">
        <w:t>the</w:t>
      </w:r>
      <w:r>
        <w:t xml:space="preserve"> Contractor; (3) any dissolution, reorganization, consolidation, merger, re-capitalization, stock issuance or re-issuance, voting trust, pooling agreement, escrow arrangement, liquidation, subcontracting or lease-back arrangement, or other transaction </w:t>
      </w:r>
      <w:r w:rsidR="000B61E5">
        <w:t>that</w:t>
      </w:r>
      <w:r>
        <w:t xml:space="preserve"> results in a change of ownership or control of </w:t>
      </w:r>
      <w:r w:rsidR="00F41CEC">
        <w:t xml:space="preserve">the </w:t>
      </w:r>
      <w:r>
        <w:t xml:space="preserve">Contractor; (4) any assignment by operation of law, including insolvency or bankruptcy, making assignment for the benefit of creditors, writ of attachment for an execution being levied against this Agreement, appointment of a receiver taking possession of </w:t>
      </w:r>
      <w:r w:rsidR="00F41CEC">
        <w:t xml:space="preserve">the </w:t>
      </w:r>
      <w:r>
        <w:t xml:space="preserve">Contractor’s property, or transfer occurring in the event of a probate proceeding; and, (5) any combination of the foregoing </w:t>
      </w:r>
      <w:r>
        <w:lastRenderedPageBreak/>
        <w:t xml:space="preserve">(whether or not in related or contemporaneous transactions) </w:t>
      </w:r>
      <w:r w:rsidR="008D167F">
        <w:t>that</w:t>
      </w:r>
      <w:r>
        <w:t xml:space="preserve"> has the effect of any such transfer or change of ownership, or change of control of </w:t>
      </w:r>
      <w:r w:rsidR="00F41CEC">
        <w:t xml:space="preserve">the </w:t>
      </w:r>
      <w:r>
        <w:t xml:space="preserve">Contractor. </w:t>
      </w:r>
    </w:p>
    <w:p w14:paraId="44EAFCB7" w14:textId="7BCFA6F3" w:rsidR="00FA2D4D" w:rsidRDefault="00FA2D4D" w:rsidP="00F14ABD">
      <w:pPr>
        <w:pStyle w:val="1LetteredA"/>
      </w:pPr>
      <w:r>
        <w:t>B.</w:t>
      </w:r>
      <w:r>
        <w:tab/>
      </w:r>
      <w:r w:rsidR="00F41CEC">
        <w:t xml:space="preserve">The </w:t>
      </w:r>
      <w:r>
        <w:t xml:space="preserve">Contractor acknowledges that this Agreement involves rendering a vital service to the Member Agencies’ residents and businesses, and that the Authority has selected the Contractor to perform the services specified herein based on (1) the Contractor’s experience, skill and reputation for conducting its materials management operations in a safe, effective and responsible fashion, at all times in keeping with </w:t>
      </w:r>
      <w:r w:rsidR="00AA4DBE">
        <w:t>l</w:t>
      </w:r>
      <w:r>
        <w:t>aw, regulations and good materials management practices, and (2) the Contractor’s financial resources to maintain the required equipment and to support its indemnity obligations to the Authority under this Agreement. The Authority has relied on each of these factors, among others, in choosing the Contractor to perform the services to be rendered by the Contractor under this Agreement.</w:t>
      </w:r>
    </w:p>
    <w:p w14:paraId="05EDD984" w14:textId="0FAE0274" w:rsidR="00FA2D4D" w:rsidRDefault="00FA2D4D" w:rsidP="00F14ABD">
      <w:pPr>
        <w:pStyle w:val="1LetteredA"/>
      </w:pPr>
      <w:r>
        <w:t>C.</w:t>
      </w:r>
      <w:r>
        <w:tab/>
        <w:t>If the Contractor requests the Authority’s consideration of and written consent to an assignment, the Authority may deny or approve such request in its complete discretion.</w:t>
      </w:r>
      <w:r w:rsidR="00E17051" w:rsidRPr="00E17051">
        <w:rPr>
          <w:iCs/>
        </w:rPr>
        <w:t xml:space="preserve"> </w:t>
      </w:r>
      <w:r>
        <w:t xml:space="preserve">Under no circumstances shall any proposed assignment be considered by the Authority if the Contractor is in default at any time during the period of consideration. </w:t>
      </w:r>
    </w:p>
    <w:p w14:paraId="10BE590D" w14:textId="34464FAC" w:rsidR="00FA2D4D" w:rsidRDefault="00FA2D4D" w:rsidP="00F14ABD">
      <w:pPr>
        <w:pStyle w:val="1LetteredA"/>
      </w:pPr>
      <w:r>
        <w:t>D.</w:t>
      </w:r>
      <w:r>
        <w:tab/>
        <w:t>No request by the Contractor for consent to an assignment need be considered by the Authority unless and until the Contractor has met the following requirements.</w:t>
      </w:r>
      <w:r w:rsidR="00E17051" w:rsidRPr="00E17051">
        <w:rPr>
          <w:iCs/>
        </w:rPr>
        <w:t xml:space="preserve"> </w:t>
      </w:r>
      <w:r>
        <w:t>However, the Authority may, in its sole discretion, waive one or more of these requirements:</w:t>
      </w:r>
    </w:p>
    <w:p w14:paraId="716AEEC2" w14:textId="0034437C" w:rsidR="00FA2D4D" w:rsidRDefault="00FA2D4D" w:rsidP="002134B6">
      <w:pPr>
        <w:pStyle w:val="2Numbered1"/>
      </w:pPr>
      <w:r>
        <w:t>1.</w:t>
      </w:r>
      <w:r w:rsidR="00967B02" w:rsidRPr="00967B02">
        <w:tab/>
      </w:r>
      <w:r>
        <w:t>The Contractor shall pay</w:t>
      </w:r>
      <w:r w:rsidR="00F678A4">
        <w:t xml:space="preserve"> a good faith deposit</w:t>
      </w:r>
      <w:r>
        <w:t xml:space="preserve"> the Authority its actual expenses for attorneys, consultants’, </w:t>
      </w:r>
      <w:r w:rsidR="00AC6517">
        <w:t xml:space="preserve">and </w:t>
      </w:r>
      <w:r>
        <w:t>accountants’ fees, staff time, and investigation costs necessary to investigate the suitability of any proposed assignee, and to review and finalize any document required as a condition for approving any such assignment</w:t>
      </w:r>
      <w:r w:rsidR="007710F9">
        <w:t xml:space="preserve"> including the performance of a Compliance Audit, as provided in Section 16.9</w:t>
      </w:r>
      <w:r>
        <w:t>. Such payment shall be required regardless of the ultimate determination of the Authority regarding the approval or denial of the assignment. Upon submittal of the Contractor’s request for assignment to the Authority, the Contractor shall submit an initial</w:t>
      </w:r>
      <w:r w:rsidR="00B60041">
        <w:t xml:space="preserve"> non-refundable</w:t>
      </w:r>
      <w:r>
        <w:t xml:space="preserve"> deposit of </w:t>
      </w:r>
      <w:r w:rsidR="002E5656">
        <w:t>O</w:t>
      </w:r>
      <w:r w:rsidR="008C3880">
        <w:t xml:space="preserve">ne </w:t>
      </w:r>
      <w:r w:rsidR="002E5656">
        <w:t>H</w:t>
      </w:r>
      <w:r w:rsidR="008C3880">
        <w:t xml:space="preserve">undred </w:t>
      </w:r>
      <w:r w:rsidR="002E5656">
        <w:t>T</w:t>
      </w:r>
      <w:r w:rsidR="008C3880">
        <w:t>wenty</w:t>
      </w:r>
      <w:r w:rsidR="009C029B">
        <w:t xml:space="preserve"> </w:t>
      </w:r>
      <w:r w:rsidR="002E5656">
        <w:t>F</w:t>
      </w:r>
      <w:r w:rsidR="008C3880">
        <w:t>ive</w:t>
      </w:r>
      <w:r>
        <w:t xml:space="preserve"> </w:t>
      </w:r>
      <w:r w:rsidR="002E5656">
        <w:t>T</w:t>
      </w:r>
      <w:r>
        <w:t xml:space="preserve">housand </w:t>
      </w:r>
      <w:r w:rsidR="002E5656">
        <w:t>D</w:t>
      </w:r>
      <w:r>
        <w:t>ollars ($</w:t>
      </w:r>
      <w:r w:rsidR="008C3880">
        <w:t>125</w:t>
      </w:r>
      <w:r>
        <w:t>,000) for this purpose</w:t>
      </w:r>
      <w:r w:rsidR="009125CB">
        <w:t>,</w:t>
      </w:r>
      <w:r w:rsidR="009125CB" w:rsidRPr="002134B6">
        <w:t xml:space="preserve"> that shall be adjusted annually by the Annual Percentage Change in CPI-U</w:t>
      </w:r>
      <w:r w:rsidR="009125CB" w:rsidRPr="009125CB">
        <w:rPr>
          <w:b/>
          <w:bCs/>
        </w:rPr>
        <w:t>.</w:t>
      </w:r>
    </w:p>
    <w:p w14:paraId="2E567AAB" w14:textId="77777777" w:rsidR="00FA2D4D" w:rsidRDefault="00FA2D4D" w:rsidP="00F14ABD">
      <w:pPr>
        <w:pStyle w:val="2Numbered1"/>
      </w:pPr>
      <w:r>
        <w:t>2.</w:t>
      </w:r>
      <w:r>
        <w:tab/>
        <w:t>The Contractor shall furnish the Authority with audited financial statements of the proposed assignee’s operations for the immediately preceding three (3) operating years.</w:t>
      </w:r>
    </w:p>
    <w:p w14:paraId="46ACC511" w14:textId="1ACF1619" w:rsidR="00FA2D4D" w:rsidRDefault="00FA2D4D" w:rsidP="00F14ABD">
      <w:pPr>
        <w:pStyle w:val="2Numbered1"/>
      </w:pPr>
      <w:r>
        <w:t>3.</w:t>
      </w:r>
      <w:r>
        <w:tab/>
      </w:r>
      <w:r w:rsidRPr="0004096E">
        <w:t xml:space="preserve">The Contractor shall furnish the Authority with satisfactory proof that: (1) the proposed assignee has at least ten (10) years of </w:t>
      </w:r>
      <w:r w:rsidR="00F14ABD" w:rsidRPr="0004096E">
        <w:t>Solid Waste, Recyclable Materials, and/or Organic Materials management</w:t>
      </w:r>
      <w:r w:rsidRPr="0004096E">
        <w:t xml:space="preserve"> experience on a scale equal to or exceeding the scale of operations conducted by the Contractor</w:t>
      </w:r>
      <w:r>
        <w:t xml:space="preserve"> under this Agreement; (2) in the last five (5) years, the proposed assignee has not suffered any citations or other censure from any Federal, State or local agency having jurisdiction over its materials management operations due to, in the Authority’s sole and reasonable discretion, any material or significant failure to comply with State, Federal or local waste management laws and that the assignee has provided the Authority with a complete list such citations and censures; (3) the proposed assignee has at all times conducted its operations in an environmentally safe and conscientious fashion; (4) the proposed assignee conducts materials management practices in full compliance with all Federal, State and local laws regulating the </w:t>
      </w:r>
      <w:r w:rsidR="00AC6BCC" w:rsidRPr="009929A7">
        <w:t>t</w:t>
      </w:r>
      <w:r w:rsidR="00F14ABD" w:rsidRPr="009929A7">
        <w:t xml:space="preserve">ransfer </w:t>
      </w:r>
      <w:r w:rsidR="00497E09" w:rsidRPr="009929A7">
        <w:t xml:space="preserve">and </w:t>
      </w:r>
      <w:r w:rsidR="00AC6BCC" w:rsidRPr="009929A7">
        <w:t>t</w:t>
      </w:r>
      <w:r w:rsidR="00F14ABD" w:rsidRPr="009929A7">
        <w:t>ransport</w:t>
      </w:r>
      <w:r w:rsidR="000B34A9" w:rsidRPr="009929A7">
        <w:t xml:space="preserve"> </w:t>
      </w:r>
      <w:r w:rsidR="00F14ABD" w:rsidRPr="009929A7">
        <w:t xml:space="preserve">of all </w:t>
      </w:r>
      <w:r w:rsidR="00AC6BCC" w:rsidRPr="009929A7">
        <w:t>solid wa</w:t>
      </w:r>
      <w:r w:rsidR="00AC6BCC">
        <w:t>ste</w:t>
      </w:r>
      <w:r>
        <w:t>, including Hazardous Waste; and, (5) any other information required by the Authority to ensure the proposed assignee can fulfill the Terms of this Agreement in a timely, safe, and effective manner.</w:t>
      </w:r>
    </w:p>
    <w:p w14:paraId="6D10F9EF" w14:textId="77777777" w:rsidR="00FA2D4D" w:rsidRDefault="00FA2D4D" w:rsidP="00F14ABD">
      <w:pPr>
        <w:pStyle w:val="1LetteredA"/>
      </w:pPr>
      <w:r>
        <w:lastRenderedPageBreak/>
        <w:t>E.</w:t>
      </w:r>
      <w:r>
        <w:tab/>
        <w:t>The Contractor shall provide the Authority with any and all additional records or documentation which, in the Authority’s sole determination, would facilitate the review of the proposed assignment.</w:t>
      </w:r>
    </w:p>
    <w:p w14:paraId="3F514115" w14:textId="395E3F8C" w:rsidR="00FA2D4D" w:rsidRDefault="00FA2D4D" w:rsidP="00F14ABD">
      <w:pPr>
        <w:pStyle w:val="1LetteredA"/>
      </w:pPr>
      <w:r>
        <w:t>F.</w:t>
      </w:r>
      <w:r>
        <w:tab/>
        <w:t xml:space="preserve">On the date the Authority provides notice to the Contractor that </w:t>
      </w:r>
      <w:r w:rsidR="00B23D5B">
        <w:t>the Authority</w:t>
      </w:r>
      <w:r>
        <w:t xml:space="preserve"> intends to approve the Contractor’s written request for an assignment, the Contractor shall pay the Authority a transfer fee in the amount of</w:t>
      </w:r>
      <w:r w:rsidR="00E17051" w:rsidRPr="00E17051">
        <w:rPr>
          <w:iCs/>
        </w:rPr>
        <w:t xml:space="preserve"> </w:t>
      </w:r>
      <w:r>
        <w:t>ten percent (10%) of the Gross Receipts for the most</w:t>
      </w:r>
      <w:r w:rsidR="007D5639">
        <w:t>-</w:t>
      </w:r>
      <w:r>
        <w:t>recently</w:t>
      </w:r>
      <w:r w:rsidR="007D5639">
        <w:t>-</w:t>
      </w:r>
      <w:r>
        <w:t>completed Rate Year.</w:t>
      </w:r>
      <w:r w:rsidR="00E17051" w:rsidRPr="00E17051">
        <w:rPr>
          <w:iCs/>
        </w:rPr>
        <w:t xml:space="preserve"> </w:t>
      </w:r>
      <w:r>
        <w:t>The Authority’s approval of such an assignment shall be conditioned on the receipt of the transfer fee.</w:t>
      </w:r>
    </w:p>
    <w:p w14:paraId="2B3A94D4" w14:textId="61633FF0" w:rsidR="00FA2D4D" w:rsidRDefault="00FA2D4D" w:rsidP="00F14ABD">
      <w:pPr>
        <w:pStyle w:val="1LetteredA"/>
      </w:pPr>
      <w:r>
        <w:t>G.</w:t>
      </w:r>
      <w:r>
        <w:tab/>
      </w:r>
      <w:r w:rsidRPr="00103C08">
        <w:rPr>
          <w:b/>
          <w:bCs/>
        </w:rPr>
        <w:t>Authority Assignment</w:t>
      </w:r>
      <w:r>
        <w:t>.</w:t>
      </w:r>
      <w:r w:rsidR="00E17051" w:rsidRPr="00E17051">
        <w:rPr>
          <w:iCs/>
        </w:rPr>
        <w:t xml:space="preserve"> </w:t>
      </w:r>
      <w:r>
        <w:t>Any assignment by the Authority may only</w:t>
      </w:r>
      <w:r w:rsidR="00845C15">
        <w:t xml:space="preserve"> be made</w:t>
      </w:r>
      <w:r>
        <w:t xml:space="preserve"> to a different or successor joint powers agency, a Member Agency or Agencies, or similar public corporation. While nothing in this Agreement is intended to prevent the Authority from assigning its rights and obligations under this Agreement to a different or successor joint powers authority organized for the purpose of dealing with materials management matters on a county-wide or regional basis, such an assignment may occur without prior written consent of the Contractor only where the Authority or all of its Member Agencies become members of that successor or new authority or agency. If the Authority requests consideration of and consent to an assignment (other than to a different or successor county-wide or regional joint powers agency as described above), the Contractor may deny or approve such request. The Contractor may request that the proposed assignee of the Authority provide such documents, resolutions</w:t>
      </w:r>
      <w:r w:rsidR="00FC1913">
        <w:t>,</w:t>
      </w:r>
      <w:r>
        <w:t xml:space="preserve"> and ordinances that may be necessary for the Contractor to properly evaluate assignment to the proposed assignee. Nothing in this Section is intended to limit the Authority’s discretion in allowing for new Member Agencies or altering the present composition of the Authority, however, such changes in composition or membership shall not affect the Service Area or mode of operation to which this Agreement applies. </w:t>
      </w:r>
    </w:p>
    <w:p w14:paraId="016C4676" w14:textId="09745A68" w:rsidR="00FA2D4D" w:rsidRDefault="00FA2D4D" w:rsidP="00F14ABD">
      <w:pPr>
        <w:pStyle w:val="1LetteredA"/>
      </w:pPr>
      <w:r>
        <w:t>H.</w:t>
      </w:r>
      <w:r>
        <w:tab/>
      </w:r>
      <w:r w:rsidRPr="00103C08">
        <w:rPr>
          <w:b/>
          <w:bCs/>
        </w:rPr>
        <w:t>Assignment by Member Agency Withdrawal</w:t>
      </w:r>
      <w:r>
        <w:t>.</w:t>
      </w:r>
      <w:r w:rsidR="00E17051" w:rsidRPr="00E17051">
        <w:rPr>
          <w:iCs/>
        </w:rPr>
        <w:t xml:space="preserve"> </w:t>
      </w:r>
      <w:r>
        <w:t>In the event a Member Agency seeks to withdraw from the Authority before the end of the Agreement’s Term, the Member Agency’s withdrawal is conditioned upon its consent to Assignment of this Agreement as well as the respective obligations of the Authority as it pertains to the Member Agency’s jurisdictional area.</w:t>
      </w:r>
      <w:r w:rsidR="00E17051" w:rsidRPr="00E17051">
        <w:rPr>
          <w:iCs/>
        </w:rPr>
        <w:t xml:space="preserve"> </w:t>
      </w:r>
      <w:r>
        <w:t>The act of withdrawal shall also operate as the Authority’s consent to Assignment of its respective rights and obligations under this Agreement to the withdrawing Member Agency.</w:t>
      </w:r>
      <w:r w:rsidR="00E17051" w:rsidRPr="00E17051">
        <w:rPr>
          <w:iCs/>
        </w:rPr>
        <w:t xml:space="preserve"> </w:t>
      </w:r>
      <w:r>
        <w:t>Any additional terms and conditions of withdrawal as well as the details of assuming the specific obligations of this Agreement shall be governed by the provisions of the Authority’s Joint Powers Agreement as amended, and the decisions of the Authority Board.</w:t>
      </w:r>
    </w:p>
    <w:p w14:paraId="31D7CE3F" w14:textId="6FBCBB6B" w:rsidR="00FA2D4D" w:rsidRDefault="00FA2D4D" w:rsidP="00E17051">
      <w:pPr>
        <w:pStyle w:val="Heading2"/>
      </w:pPr>
      <w:bookmarkStart w:id="405" w:name="_Toc160620826"/>
      <w:bookmarkStart w:id="406" w:name="_Toc160626767"/>
      <w:bookmarkStart w:id="407" w:name="_Toc180661853"/>
      <w:r>
        <w:t>16.8</w:t>
      </w:r>
      <w:r>
        <w:tab/>
      </w:r>
      <w:r w:rsidR="001A2730">
        <w:t>Future P</w:t>
      </w:r>
      <w:r w:rsidR="00F64906">
        <w:t>r</w:t>
      </w:r>
      <w:r w:rsidR="001A2730">
        <w:t>ocurement</w:t>
      </w:r>
      <w:r w:rsidR="00F64906">
        <w:t xml:space="preserve"> and </w:t>
      </w:r>
      <w:r>
        <w:t>Transition to Next Contractor</w:t>
      </w:r>
      <w:bookmarkEnd w:id="405"/>
      <w:bookmarkEnd w:id="406"/>
      <w:bookmarkEnd w:id="407"/>
    </w:p>
    <w:p w14:paraId="3F101543" w14:textId="3E88F41A" w:rsidR="00FA2D4D" w:rsidRPr="005779B3" w:rsidRDefault="00B75F92" w:rsidP="00FA2D4D">
      <w:pPr>
        <w:pStyle w:val="BodyText"/>
      </w:pPr>
      <w:r>
        <w:t xml:space="preserve">The Contractor acknowledges it is of the </w:t>
      </w:r>
      <w:r w:rsidR="00840ABF">
        <w:t>utmost</w:t>
      </w:r>
      <w:r>
        <w:t xml:space="preserve"> importance</w:t>
      </w:r>
      <w:r w:rsidR="00840ABF">
        <w:t>, as a matter of public policy,</w:t>
      </w:r>
      <w:r>
        <w:t xml:space="preserve"> for any future procurement </w:t>
      </w:r>
      <w:r w:rsidR="00840ABF">
        <w:t>processes</w:t>
      </w:r>
      <w:r>
        <w:t xml:space="preserve"> </w:t>
      </w:r>
      <w:r w:rsidR="00840ABF">
        <w:t>undertaken</w:t>
      </w:r>
      <w:r>
        <w:t xml:space="preserve"> by the Authority</w:t>
      </w:r>
      <w:r w:rsidR="00840ABF">
        <w:t xml:space="preserve"> be informed by the most complete and accurate data available at the time of the </w:t>
      </w:r>
      <w:r w:rsidR="00302500">
        <w:t>issuance of any such request for proposals</w:t>
      </w:r>
      <w:r w:rsidR="0031458F">
        <w:t xml:space="preserve"> and the contractor agrees it shall in no way limit, hinder, or otherwise interfere with or frustrate the Authority’s ability to </w:t>
      </w:r>
      <w:r w:rsidR="00181354">
        <w:t xml:space="preserve">provide such data to prospective </w:t>
      </w:r>
      <w:r w:rsidR="00F46BC9">
        <w:t>proposers</w:t>
      </w:r>
      <w:r w:rsidR="00302500">
        <w:t xml:space="preserve">. </w:t>
      </w:r>
      <w:r w:rsidR="00181354">
        <w:t xml:space="preserve">The Contractor therefore agrees it shall timely provide full and complete data and records to the Authority to facilitate any such </w:t>
      </w:r>
      <w:r w:rsidR="00F46BC9">
        <w:t>future</w:t>
      </w:r>
      <w:r w:rsidR="00181354">
        <w:t xml:space="preserve"> procurement process</w:t>
      </w:r>
      <w:r w:rsidR="0051329A">
        <w:t xml:space="preserve"> and shall assert no claims that any such data is otherwise confidential, </w:t>
      </w:r>
      <w:r w:rsidR="00F46BC9">
        <w:t>proprietary</w:t>
      </w:r>
      <w:r w:rsidR="0051329A">
        <w:t xml:space="preserve">, or otherwise a protected trade secret(s) in accordance with Section 12.5.C. Further, to the extent that </w:t>
      </w:r>
      <w:r w:rsidR="00FA2D4D">
        <w:t xml:space="preserve">the transition of services to another contractor occurs through expiration of </w:t>
      </w:r>
      <w:r w:rsidR="00BE7857">
        <w:t xml:space="preserve">the </w:t>
      </w:r>
      <w:r w:rsidR="00FA2D4D">
        <w:t xml:space="preserve">Term, default and termination, or otherwise, then </w:t>
      </w:r>
      <w:r w:rsidR="00612FA5">
        <w:t xml:space="preserve">the </w:t>
      </w:r>
      <w:r w:rsidR="00FA2D4D">
        <w:t>Contractor will cooperate with Authority and subsequent contractor(s) to assist in an orderly transition</w:t>
      </w:r>
      <w:r w:rsidR="00044CF9">
        <w:rPr>
          <w:rFonts w:ascii="Segoe UI" w:eastAsia="Times New Roman" w:hAnsi="Segoe UI" w:cs="Segoe UI"/>
          <w:color w:val="ED7D31"/>
          <w:kern w:val="0"/>
          <w:sz w:val="18"/>
          <w:szCs w:val="18"/>
          <w14:ligatures w14:val="none"/>
        </w:rPr>
        <w:t xml:space="preserve">, </w:t>
      </w:r>
      <w:r w:rsidR="00044CF9">
        <w:t>that</w:t>
      </w:r>
      <w:r w:rsidR="00AD0782" w:rsidRPr="00AD0782">
        <w:t xml:space="preserve"> will include</w:t>
      </w:r>
      <w:r w:rsidR="00612FA5" w:rsidRPr="00612FA5">
        <w:t xml:space="preserve"> </w:t>
      </w:r>
      <w:r w:rsidR="00612FA5">
        <w:t>the</w:t>
      </w:r>
      <w:r w:rsidR="00AD0782" w:rsidRPr="00AD0782">
        <w:t xml:space="preserve"> Contractor providing </w:t>
      </w:r>
      <w:r w:rsidR="0001319E">
        <w:t xml:space="preserve">Route </w:t>
      </w:r>
      <w:r w:rsidR="00AD0782" w:rsidRPr="00AD0782">
        <w:t xml:space="preserve">lists and detailed account and Billing information </w:t>
      </w:r>
      <w:r w:rsidR="00445A30">
        <w:t xml:space="preserve">and shall not assert </w:t>
      </w:r>
      <w:r w:rsidR="00AD0782" w:rsidRPr="00AD0782">
        <w:t xml:space="preserve">any claim of confidential, proprietary, trade secret, or similar </w:t>
      </w:r>
      <w:r w:rsidR="0016384B">
        <w:t>status in accordance with Section 12.5.C</w:t>
      </w:r>
      <w:r w:rsidR="0099148B">
        <w:t xml:space="preserve">. </w:t>
      </w:r>
      <w:r w:rsidR="00A62CA5" w:rsidRPr="005779B3">
        <w:t>The Contractor</w:t>
      </w:r>
      <w:r w:rsidR="00FA2D4D" w:rsidRPr="005779B3">
        <w:t xml:space="preserve"> may, but is not obligated</w:t>
      </w:r>
      <w:r w:rsidR="005F2E60" w:rsidRPr="005779B3">
        <w:t xml:space="preserve"> </w:t>
      </w:r>
      <w:r w:rsidR="00FA2D4D" w:rsidRPr="005779B3">
        <w:t>to</w:t>
      </w:r>
      <w:r w:rsidR="005F2E60" w:rsidRPr="005779B3">
        <w:t>,</w:t>
      </w:r>
      <w:r w:rsidR="00FA2D4D" w:rsidRPr="005779B3">
        <w:t xml:space="preserve"> sell its vehicles, </w:t>
      </w:r>
      <w:r w:rsidR="00A613A9" w:rsidRPr="005779B3">
        <w:t xml:space="preserve">or </w:t>
      </w:r>
      <w:r w:rsidR="00FA2D4D" w:rsidRPr="005779B3">
        <w:t xml:space="preserve">equipment to the next contractor. </w:t>
      </w:r>
    </w:p>
    <w:p w14:paraId="670C9087" w14:textId="77777777" w:rsidR="00FA2D4D" w:rsidRPr="005779B3" w:rsidRDefault="00FA2D4D" w:rsidP="00E17051">
      <w:pPr>
        <w:pStyle w:val="Heading2"/>
      </w:pPr>
      <w:bookmarkStart w:id="408" w:name="_Toc160620827"/>
      <w:bookmarkStart w:id="409" w:name="_Toc160626768"/>
      <w:bookmarkStart w:id="410" w:name="_Toc180661854"/>
      <w:r w:rsidRPr="005779B3">
        <w:lastRenderedPageBreak/>
        <w:t>16.9</w:t>
      </w:r>
      <w:r w:rsidRPr="005779B3">
        <w:tab/>
        <w:t>Compliance Audit</w:t>
      </w:r>
      <w:bookmarkEnd w:id="408"/>
      <w:bookmarkEnd w:id="409"/>
      <w:bookmarkEnd w:id="410"/>
    </w:p>
    <w:p w14:paraId="681183D3" w14:textId="5A6ADB89" w:rsidR="00FA2D4D" w:rsidRDefault="009A6605" w:rsidP="00FA2D4D">
      <w:pPr>
        <w:pStyle w:val="BodyText"/>
      </w:pPr>
      <w:r w:rsidRPr="005779B3">
        <w:t>In the event the Contractor has requested the Authority’s consideration of an Assignment, as provided in Section 16.7 or, i</w:t>
      </w:r>
      <w:r w:rsidR="00FA2D4D" w:rsidRPr="005779B3">
        <w:t xml:space="preserve">f, in Authority’s sole determination, there is any doubt regarding the compliance of </w:t>
      </w:r>
      <w:r w:rsidR="00612FA5">
        <w:t xml:space="preserve">the </w:t>
      </w:r>
      <w:r w:rsidR="00FA2D4D" w:rsidRPr="005779B3">
        <w:t>Contractor with this Agreement,</w:t>
      </w:r>
      <w:r w:rsidR="00730D01" w:rsidRPr="005779B3">
        <w:t xml:space="preserve"> </w:t>
      </w:r>
      <w:r w:rsidR="00FA2D4D" w:rsidRPr="005779B3">
        <w:t>the Authority</w:t>
      </w:r>
      <w:r w:rsidR="00FA2D4D">
        <w:t xml:space="preserve"> may require an audit of </w:t>
      </w:r>
      <w:r w:rsidR="00612FA5">
        <w:t xml:space="preserve">the </w:t>
      </w:r>
      <w:r w:rsidR="00FA2D4D">
        <w:t xml:space="preserve">Contractor’s compliance and the costs of such an audit shall be paid by </w:t>
      </w:r>
      <w:r w:rsidR="00612FA5">
        <w:t xml:space="preserve">the </w:t>
      </w:r>
      <w:r w:rsidR="00FA2D4D">
        <w:t>Contractor in advance of the performance of said audit.</w:t>
      </w:r>
      <w:r w:rsidR="00FD44E1">
        <w:t xml:space="preserve"> This Audit is in addition to the Performance Review described in Section 11.2.</w:t>
      </w:r>
    </w:p>
    <w:p w14:paraId="02FB2E5E" w14:textId="77777777" w:rsidR="00FA2D4D" w:rsidRDefault="00FA2D4D" w:rsidP="00E17051">
      <w:pPr>
        <w:pStyle w:val="Heading2"/>
      </w:pPr>
      <w:bookmarkStart w:id="411" w:name="_Toc160620828"/>
      <w:bookmarkStart w:id="412" w:name="_Toc160626769"/>
      <w:bookmarkStart w:id="413" w:name="_Toc180661855"/>
      <w:r>
        <w:t>16.10</w:t>
      </w:r>
      <w:r>
        <w:tab/>
        <w:t>Binding on Successors</w:t>
      </w:r>
      <w:bookmarkEnd w:id="411"/>
      <w:bookmarkEnd w:id="412"/>
      <w:bookmarkEnd w:id="413"/>
    </w:p>
    <w:p w14:paraId="792E7129" w14:textId="77777777" w:rsidR="00FA2D4D" w:rsidRDefault="00FA2D4D" w:rsidP="00FA2D4D">
      <w:pPr>
        <w:pStyle w:val="BodyText"/>
      </w:pPr>
      <w:r>
        <w:t>The provisions of this Agreement shall inure to the benefit of and be binding on the successors and permitted assigns of the Parties.</w:t>
      </w:r>
    </w:p>
    <w:p w14:paraId="05B827C3" w14:textId="77777777" w:rsidR="00FA2D4D" w:rsidRDefault="00FA2D4D" w:rsidP="00E17051">
      <w:pPr>
        <w:pStyle w:val="Heading2"/>
      </w:pPr>
      <w:bookmarkStart w:id="414" w:name="_Toc160620829"/>
      <w:bookmarkStart w:id="415" w:name="_Toc160626770"/>
      <w:bookmarkStart w:id="416" w:name="_Toc180661856"/>
      <w:r>
        <w:t>16.11</w:t>
      </w:r>
      <w:r>
        <w:tab/>
        <w:t>Non-Waiver</w:t>
      </w:r>
      <w:bookmarkEnd w:id="414"/>
      <w:bookmarkEnd w:id="415"/>
      <w:bookmarkEnd w:id="416"/>
    </w:p>
    <w:p w14:paraId="04DA239C" w14:textId="77777777" w:rsidR="00FA2D4D" w:rsidRDefault="00FA2D4D" w:rsidP="00FA2D4D">
      <w:pPr>
        <w:pStyle w:val="BodyText"/>
      </w:pPr>
      <w:r>
        <w:t>Failure of either Party to exercise any of the remedies set forth herein within the time periods provided for shall not constitute a waiver of any rights of that Party with regard to that failure to perform or subsequent failures to perform, whether determined to be a breach, excused performance, or unexcused defaults, by the other Party.</w:t>
      </w:r>
    </w:p>
    <w:p w14:paraId="47D27E8A" w14:textId="01CE8EC6" w:rsidR="00FA2D4D" w:rsidRDefault="00FA2D4D" w:rsidP="00E17051">
      <w:pPr>
        <w:pStyle w:val="Heading1"/>
      </w:pPr>
      <w:bookmarkStart w:id="417" w:name="_Toc160620830"/>
      <w:bookmarkStart w:id="418" w:name="_Toc160626771"/>
      <w:bookmarkStart w:id="419" w:name="_Toc180661857"/>
      <w:r>
        <w:t>ARTICLE 17</w:t>
      </w:r>
      <w:r w:rsidR="00E17051">
        <w:br/>
      </w:r>
      <w:r>
        <w:t>MISCELLANEOUS PROVISIONS</w:t>
      </w:r>
      <w:bookmarkEnd w:id="417"/>
      <w:bookmarkEnd w:id="418"/>
      <w:bookmarkEnd w:id="419"/>
    </w:p>
    <w:p w14:paraId="714D596F" w14:textId="77777777" w:rsidR="00FA2D4D" w:rsidRDefault="00FA2D4D" w:rsidP="00E17051">
      <w:pPr>
        <w:pStyle w:val="Heading2"/>
      </w:pPr>
      <w:bookmarkStart w:id="420" w:name="_Toc160620831"/>
      <w:bookmarkStart w:id="421" w:name="_Toc160626772"/>
      <w:bookmarkStart w:id="422" w:name="_Toc180661858"/>
      <w:r>
        <w:t>17.1</w:t>
      </w:r>
      <w:r>
        <w:tab/>
        <w:t>Entire Agreement</w:t>
      </w:r>
      <w:bookmarkEnd w:id="420"/>
      <w:bookmarkEnd w:id="421"/>
      <w:bookmarkEnd w:id="422"/>
    </w:p>
    <w:p w14:paraId="3F6CE758" w14:textId="77777777" w:rsidR="00FA2D4D" w:rsidRDefault="00FA2D4D" w:rsidP="00FA2D4D">
      <w:pPr>
        <w:pStyle w:val="BodyText"/>
      </w:pPr>
      <w:r>
        <w:t>This Agreement, including the Exhibits and any attachments or appendices, represents the full and entire Agreement between the Parties with respect to the matters covered herein.</w:t>
      </w:r>
    </w:p>
    <w:p w14:paraId="4FF3E3B9" w14:textId="77777777" w:rsidR="00FA2D4D" w:rsidRDefault="00FA2D4D" w:rsidP="00E17051">
      <w:pPr>
        <w:pStyle w:val="Heading2"/>
      </w:pPr>
      <w:bookmarkStart w:id="423" w:name="_Toc160620832"/>
      <w:bookmarkStart w:id="424" w:name="_Toc160626773"/>
      <w:bookmarkStart w:id="425" w:name="_Toc180661859"/>
      <w:r>
        <w:t>17.2</w:t>
      </w:r>
      <w:r>
        <w:tab/>
        <w:t>Amendment</w:t>
      </w:r>
      <w:bookmarkEnd w:id="423"/>
      <w:bookmarkEnd w:id="424"/>
      <w:bookmarkEnd w:id="425"/>
    </w:p>
    <w:p w14:paraId="5A74185B" w14:textId="67EFCA31" w:rsidR="00FA2D4D" w:rsidRDefault="00FA2D4D" w:rsidP="00FA2D4D">
      <w:pPr>
        <w:pStyle w:val="BodyText"/>
      </w:pPr>
      <w:r>
        <w:t xml:space="preserve">Except as provided in </w:t>
      </w:r>
      <w:r w:rsidRPr="001A03CC">
        <w:t xml:space="preserve">Section </w:t>
      </w:r>
      <w:r w:rsidR="00717BB4" w:rsidRPr="001A03CC">
        <w:t>17.10</w:t>
      </w:r>
      <w:r>
        <w:t xml:space="preserve">, neither this Agreement nor any provision hereof may be changed, modified, amended, or waived except </w:t>
      </w:r>
      <w:r w:rsidR="008B5028">
        <w:t xml:space="preserve">in </w:t>
      </w:r>
      <w:r>
        <w:t xml:space="preserve">written agreement duly executed by </w:t>
      </w:r>
      <w:r w:rsidR="00566BAC">
        <w:t>and between the Authority and</w:t>
      </w:r>
      <w:r w:rsidR="00612FA5" w:rsidRPr="00612FA5">
        <w:t xml:space="preserve"> </w:t>
      </w:r>
      <w:r w:rsidR="00612FA5">
        <w:t>the</w:t>
      </w:r>
      <w:r w:rsidR="00566BAC">
        <w:t xml:space="preserve"> Contractor</w:t>
      </w:r>
      <w:r>
        <w:t>.</w:t>
      </w:r>
    </w:p>
    <w:p w14:paraId="32D74755" w14:textId="77777777" w:rsidR="00FA2D4D" w:rsidRDefault="00FA2D4D" w:rsidP="00E17051">
      <w:pPr>
        <w:pStyle w:val="Heading2"/>
      </w:pPr>
      <w:bookmarkStart w:id="426" w:name="_Toc160620833"/>
      <w:bookmarkStart w:id="427" w:name="_Toc160626774"/>
      <w:bookmarkStart w:id="428" w:name="_Toc180661860"/>
      <w:r>
        <w:t>17.3</w:t>
      </w:r>
      <w:r>
        <w:tab/>
        <w:t>Section Headings</w:t>
      </w:r>
      <w:bookmarkEnd w:id="426"/>
      <w:bookmarkEnd w:id="427"/>
      <w:bookmarkEnd w:id="428"/>
    </w:p>
    <w:p w14:paraId="07D84D6B" w14:textId="77777777" w:rsidR="00FA2D4D" w:rsidRDefault="00FA2D4D" w:rsidP="00FA2D4D">
      <w:pPr>
        <w:pStyle w:val="BodyText"/>
      </w:pPr>
      <w:r>
        <w:t>The article and section headings in this Agreement are for convenience of reference only and are not intended to be used in the construction of this Agreement nor to alter or affect any of its provisions.</w:t>
      </w:r>
    </w:p>
    <w:p w14:paraId="101EA491" w14:textId="77777777" w:rsidR="00FA2D4D" w:rsidRDefault="00FA2D4D" w:rsidP="00E17051">
      <w:pPr>
        <w:pStyle w:val="Heading2"/>
      </w:pPr>
      <w:bookmarkStart w:id="429" w:name="_Toc160620834"/>
      <w:bookmarkStart w:id="430" w:name="_Toc160626775"/>
      <w:bookmarkStart w:id="431" w:name="_Toc180661861"/>
      <w:r>
        <w:t>17.4</w:t>
      </w:r>
      <w:r>
        <w:tab/>
        <w:t>References to Laws</w:t>
      </w:r>
      <w:bookmarkEnd w:id="429"/>
      <w:bookmarkEnd w:id="430"/>
      <w:bookmarkEnd w:id="431"/>
    </w:p>
    <w:p w14:paraId="029C05FA" w14:textId="77777777" w:rsidR="00FA2D4D" w:rsidRDefault="00FA2D4D" w:rsidP="00FA2D4D">
      <w:pPr>
        <w:pStyle w:val="BodyText"/>
      </w:pPr>
      <w:r>
        <w:t>All references in this Agreement to laws shall be understood to include such laws as they may be subsequently amended or recodified, unless otherwise specifically provided.</w:t>
      </w:r>
    </w:p>
    <w:p w14:paraId="369DFD3F" w14:textId="77777777" w:rsidR="00FA2D4D" w:rsidRDefault="00FA2D4D" w:rsidP="00E17051">
      <w:pPr>
        <w:pStyle w:val="Heading2"/>
      </w:pPr>
      <w:bookmarkStart w:id="432" w:name="_Toc160620835"/>
      <w:bookmarkStart w:id="433" w:name="_Toc160626776"/>
      <w:bookmarkStart w:id="434" w:name="_Toc180661862"/>
      <w:r>
        <w:t>17.5</w:t>
      </w:r>
      <w:r>
        <w:tab/>
        <w:t>Interpretation</w:t>
      </w:r>
      <w:bookmarkEnd w:id="432"/>
      <w:bookmarkEnd w:id="433"/>
      <w:bookmarkEnd w:id="434"/>
    </w:p>
    <w:p w14:paraId="660920EB" w14:textId="77777777" w:rsidR="00FA2D4D" w:rsidRDefault="00FA2D4D" w:rsidP="00FA2D4D">
      <w:pPr>
        <w:pStyle w:val="BodyText"/>
      </w:pPr>
      <w:r>
        <w:t>This Agreement shall be interpreted and construed reasonably and neither for nor against either Party, regardless of the degree to which either Party participated in its drafting.</w:t>
      </w:r>
    </w:p>
    <w:p w14:paraId="0740CFB6" w14:textId="77777777" w:rsidR="00FA2D4D" w:rsidRDefault="00FA2D4D" w:rsidP="00E17051">
      <w:pPr>
        <w:pStyle w:val="Heading2"/>
      </w:pPr>
      <w:bookmarkStart w:id="435" w:name="_Toc160620836"/>
      <w:bookmarkStart w:id="436" w:name="_Toc160626777"/>
      <w:bookmarkStart w:id="437" w:name="_Toc180661863"/>
      <w:r>
        <w:lastRenderedPageBreak/>
        <w:t>17.6</w:t>
      </w:r>
      <w:r>
        <w:tab/>
        <w:t>Severability</w:t>
      </w:r>
      <w:bookmarkEnd w:id="435"/>
      <w:bookmarkEnd w:id="436"/>
      <w:bookmarkEnd w:id="437"/>
    </w:p>
    <w:p w14:paraId="5C6D21A7" w14:textId="77777777" w:rsidR="00FA2D4D" w:rsidRDefault="00FA2D4D" w:rsidP="00FA2D4D">
      <w:pPr>
        <w:pStyle w:val="BodyText"/>
      </w:pPr>
      <w:r>
        <w:t>If any clause, provision, subsection, section, or article of this Agreement is for any reason deemed to be invalid and unenforceable by any court of competent jurisdiction, the invalidity or unenforceability of such portion shall not affect any of the remaining parts of this Agreement, which shall be enforced as if such invalid or unenforceable portion had not been contained herein.</w:t>
      </w:r>
    </w:p>
    <w:p w14:paraId="61B0E7C5" w14:textId="77777777" w:rsidR="00FA2D4D" w:rsidRDefault="00FA2D4D" w:rsidP="00E17051">
      <w:pPr>
        <w:pStyle w:val="Heading2"/>
      </w:pPr>
      <w:bookmarkStart w:id="438" w:name="_Toc160620837"/>
      <w:bookmarkStart w:id="439" w:name="_Toc160626778"/>
      <w:bookmarkStart w:id="440" w:name="_Toc180661864"/>
      <w:r>
        <w:t>17.7</w:t>
      </w:r>
      <w:r>
        <w:tab/>
        <w:t>Further Assurance</w:t>
      </w:r>
      <w:bookmarkEnd w:id="438"/>
      <w:bookmarkEnd w:id="439"/>
      <w:bookmarkEnd w:id="440"/>
    </w:p>
    <w:p w14:paraId="5AB8642E" w14:textId="77777777" w:rsidR="00FA2D4D" w:rsidRDefault="00FA2D4D" w:rsidP="00FA2D4D">
      <w:pPr>
        <w:pStyle w:val="BodyText"/>
      </w:pPr>
      <w:r>
        <w:t>Each Party agrees to execute and deliver any instruments and to perform any acts as may be necessary or reasonably requested by the other in order to give full effect to this Agreement.</w:t>
      </w:r>
    </w:p>
    <w:p w14:paraId="6EE81CF6" w14:textId="77777777" w:rsidR="00FA2D4D" w:rsidRDefault="00FA2D4D" w:rsidP="00E17051">
      <w:pPr>
        <w:pStyle w:val="Heading2"/>
      </w:pPr>
      <w:bookmarkStart w:id="441" w:name="_Toc160620838"/>
      <w:bookmarkStart w:id="442" w:name="_Toc160626779"/>
      <w:bookmarkStart w:id="443" w:name="_Toc180661865"/>
      <w:r>
        <w:t>17.8</w:t>
      </w:r>
      <w:r>
        <w:tab/>
        <w:t>Counterparts</w:t>
      </w:r>
      <w:bookmarkEnd w:id="441"/>
      <w:bookmarkEnd w:id="442"/>
      <w:bookmarkEnd w:id="443"/>
    </w:p>
    <w:p w14:paraId="59AC0AEB" w14:textId="048BCBC9" w:rsidR="00FA2D4D" w:rsidRDefault="00FA2D4D" w:rsidP="00FA2D4D">
      <w:pPr>
        <w:pStyle w:val="BodyText"/>
      </w:pPr>
      <w:r>
        <w:t>This Agreement may be executed in counterparts</w:t>
      </w:r>
      <w:r w:rsidR="00960BBC">
        <w:t>,</w:t>
      </w:r>
      <w:r>
        <w:t xml:space="preserve"> each of which shall be considered an original.</w:t>
      </w:r>
    </w:p>
    <w:p w14:paraId="382BB575" w14:textId="77777777" w:rsidR="00FA2D4D" w:rsidRDefault="00FA2D4D" w:rsidP="00E17051">
      <w:pPr>
        <w:pStyle w:val="Heading2"/>
      </w:pPr>
      <w:bookmarkStart w:id="444" w:name="_Toc160620839"/>
      <w:bookmarkStart w:id="445" w:name="_Toc160626780"/>
      <w:bookmarkStart w:id="446" w:name="_Toc180661866"/>
      <w:r>
        <w:t>17.9</w:t>
      </w:r>
      <w:r>
        <w:tab/>
        <w:t>Exhibits</w:t>
      </w:r>
      <w:bookmarkEnd w:id="444"/>
      <w:bookmarkEnd w:id="445"/>
      <w:bookmarkEnd w:id="446"/>
    </w:p>
    <w:p w14:paraId="7FDD2C68" w14:textId="106BA76C" w:rsidR="00FA2D4D" w:rsidRDefault="00FA2D4D" w:rsidP="00FA2D4D">
      <w:pPr>
        <w:pStyle w:val="BodyText"/>
      </w:pPr>
      <w:r>
        <w:t xml:space="preserve">Each of the Exhibits identified </w:t>
      </w:r>
      <w:r w:rsidRPr="0004096E">
        <w:t xml:space="preserve">as </w:t>
      </w:r>
      <w:r w:rsidR="00F14ABD" w:rsidRPr="0004096E">
        <w:t xml:space="preserve">Exhibits A through </w:t>
      </w:r>
      <w:r w:rsidR="002B16F3" w:rsidRPr="0004096E">
        <w:t>P</w:t>
      </w:r>
      <w:r>
        <w:t xml:space="preserve"> </w:t>
      </w:r>
      <w:r w:rsidR="00C95893">
        <w:t xml:space="preserve">are </w:t>
      </w:r>
      <w:r>
        <w:t>attached hereto and incorporated herein and made a part hereof by this reference.</w:t>
      </w:r>
    </w:p>
    <w:p w14:paraId="62FD88FE" w14:textId="0624CDD5" w:rsidR="00FA2D4D" w:rsidRDefault="00FA2D4D" w:rsidP="00E17051">
      <w:pPr>
        <w:pStyle w:val="Heading2"/>
      </w:pPr>
      <w:bookmarkStart w:id="447" w:name="_Toc160620840"/>
      <w:bookmarkStart w:id="448" w:name="_Toc160626781"/>
      <w:bookmarkStart w:id="449" w:name="_Toc180661867"/>
      <w:r>
        <w:t>17.10</w:t>
      </w:r>
      <w:r w:rsidR="00967B02" w:rsidRPr="00967B02">
        <w:rPr>
          <w:b w:val="0"/>
        </w:rPr>
        <w:tab/>
      </w:r>
      <w:r>
        <w:t>The Authority's Right to Make Administrative Changes</w:t>
      </w:r>
      <w:bookmarkEnd w:id="447"/>
      <w:bookmarkEnd w:id="448"/>
      <w:bookmarkEnd w:id="449"/>
      <w:r>
        <w:t xml:space="preserve"> </w:t>
      </w:r>
    </w:p>
    <w:p w14:paraId="01622705" w14:textId="0508E3D2" w:rsidR="00364368" w:rsidRDefault="00364368" w:rsidP="00364368">
      <w:pPr>
        <w:pStyle w:val="BodyText"/>
      </w:pPr>
      <w:r>
        <w:t xml:space="preserve">The Contractor acknowledges that the Authority drafted and negotiated this Agreement with the aim of maintaining uniformity and consistency across all its service agreements with its contractors and ensuring interdependent and/or interrelated provisions among or across the service agreements do not conflict. The Contractor hereby grants the Authority the </w:t>
      </w:r>
      <w:r w:rsidRPr="006777A9">
        <w:t xml:space="preserve">unilateral right to make administrative and/or non-material changes to this Agreement </w:t>
      </w:r>
      <w:r w:rsidRPr="00F951EB">
        <w:t xml:space="preserve">(e.g., to align the use of defined terms, to reflect the names and addresses of facilities, to correct inadvertent ambiguity) after it is executed by the Contractor </w:t>
      </w:r>
      <w:r w:rsidR="0072031E">
        <w:t>for a period of ninety (90) Days</w:t>
      </w:r>
      <w:r w:rsidR="00F139F7">
        <w:t>.</w:t>
      </w:r>
      <w:r>
        <w:t xml:space="preserve"> Such changes will not require mutual consideration and are not intended to </w:t>
      </w:r>
      <w:r w:rsidR="00CE23DB">
        <w:t>uniquely</w:t>
      </w:r>
      <w:r w:rsidR="00F03230">
        <w:t xml:space="preserve"> benefit or disadvantage</w:t>
      </w:r>
      <w:r>
        <w:t xml:space="preserve"> any one</w:t>
      </w:r>
      <w:r w:rsidR="00B71EFA">
        <w:t xml:space="preserve"> (1)</w:t>
      </w:r>
      <w:r>
        <w:t xml:space="preserve"> contractor or the Authority. The Authority shall provide written notice of any changes made to this Agreement </w:t>
      </w:r>
      <w:r w:rsidR="00C95893">
        <w:t>by the Authority</w:t>
      </w:r>
      <w:r>
        <w:t xml:space="preserve"> pursuant to this Section within thirty (30) Days</w:t>
      </w:r>
      <w:r w:rsidR="0072031E">
        <w:t xml:space="preserve"> following any such change in accordance with this section</w:t>
      </w:r>
      <w:r w:rsidR="007D390A">
        <w:t>. The Authority’s changes will be made in the form of</w:t>
      </w:r>
      <w:r w:rsidR="0068274C">
        <w:t xml:space="preserve"> a </w:t>
      </w:r>
      <w:r w:rsidR="00B837FD">
        <w:t>restated Agreement</w:t>
      </w:r>
      <w:r w:rsidR="002D41BC">
        <w:t xml:space="preserve"> </w:t>
      </w:r>
      <w:r w:rsidR="00B75C9E">
        <w:t>that</w:t>
      </w:r>
      <w:r w:rsidR="002D41BC">
        <w:t xml:space="preserve"> will be</w:t>
      </w:r>
      <w:r w:rsidR="00BF5FB8">
        <w:t xml:space="preserve"> limited to the administrative changes </w:t>
      </w:r>
      <w:r w:rsidR="002D41BC">
        <w:t>mentioned in this Section 17.10</w:t>
      </w:r>
      <w:r w:rsidR="005D440E">
        <w:t>. The Authority and</w:t>
      </w:r>
      <w:r w:rsidR="003B2BC7">
        <w:t xml:space="preserve"> the Contractor shall </w:t>
      </w:r>
      <w:r w:rsidR="00084468">
        <w:t xml:space="preserve">each promptly execute such restated Agreement; the Contractor shall </w:t>
      </w:r>
      <w:r w:rsidR="003B2BC7">
        <w:t>not interfere with, frustrate</w:t>
      </w:r>
      <w:r w:rsidR="00624459">
        <w:t>, or otherwise</w:t>
      </w:r>
      <w:r w:rsidR="003B2BC7">
        <w:t xml:space="preserve"> delay execution of such </w:t>
      </w:r>
      <w:r w:rsidR="00B837FD">
        <w:t>restated Agreement</w:t>
      </w:r>
      <w:r w:rsidR="003C1069">
        <w:t xml:space="preserve"> </w:t>
      </w:r>
      <w:r w:rsidR="0076169A">
        <w:t xml:space="preserve">made </w:t>
      </w:r>
      <w:r w:rsidR="003C1069">
        <w:t>in accordance with this Section</w:t>
      </w:r>
      <w:r w:rsidR="0076169A">
        <w:t xml:space="preserve"> 17.10</w:t>
      </w:r>
      <w:r w:rsidRPr="00E17051">
        <w:rPr>
          <w:iCs/>
        </w:rPr>
        <w:t xml:space="preserve">. </w:t>
      </w:r>
    </w:p>
    <w:p w14:paraId="69B874B9" w14:textId="41B46615" w:rsidR="00FA2D4D" w:rsidRDefault="00FA2D4D" w:rsidP="00E17051">
      <w:pPr>
        <w:pStyle w:val="Heading2"/>
      </w:pPr>
      <w:bookmarkStart w:id="450" w:name="_Toc160620841"/>
      <w:bookmarkStart w:id="451" w:name="_Toc160626782"/>
      <w:bookmarkStart w:id="452" w:name="_Toc180661868"/>
      <w:r>
        <w:t>17.11</w:t>
      </w:r>
      <w:r>
        <w:tab/>
        <w:t>Electronic Signatures</w:t>
      </w:r>
      <w:bookmarkEnd w:id="450"/>
      <w:bookmarkEnd w:id="451"/>
      <w:bookmarkEnd w:id="452"/>
    </w:p>
    <w:p w14:paraId="6462C714" w14:textId="39E261FC" w:rsidR="00FA2D4D" w:rsidRDefault="00FA2D4D" w:rsidP="00FA2D4D">
      <w:pPr>
        <w:pStyle w:val="BodyText"/>
      </w:pPr>
      <w:r>
        <w:t>The Parties hereby agree that this Agreement and any other documents to be delivered in connection herewith may be electronically signed, and that any electronic signatures appearing on this Agreement</w:t>
      </w:r>
      <w:r w:rsidR="00C51AD6">
        <w:t>,</w:t>
      </w:r>
      <w:r>
        <w:t xml:space="preserve"> or such other documents</w:t>
      </w:r>
      <w:r w:rsidR="000F3022">
        <w:t>,</w:t>
      </w:r>
      <w:r>
        <w:t xml:space="preserve"> are the same as handwritten signatures for the purposes of validity, enforceability, and admissibility.</w:t>
      </w:r>
    </w:p>
    <w:p w14:paraId="3C7C3D5B" w14:textId="77777777" w:rsidR="00FA2D4D" w:rsidRDefault="00FA2D4D" w:rsidP="00E17051">
      <w:pPr>
        <w:pStyle w:val="Heading2"/>
      </w:pPr>
      <w:bookmarkStart w:id="453" w:name="_Toc160620842"/>
      <w:bookmarkStart w:id="454" w:name="_Toc160626783"/>
      <w:bookmarkStart w:id="455" w:name="_Toc180661869"/>
      <w:r>
        <w:t>17.12</w:t>
      </w:r>
      <w:r>
        <w:tab/>
        <w:t>Actions of the Authority in its Governmental Capacity</w:t>
      </w:r>
      <w:bookmarkEnd w:id="453"/>
      <w:bookmarkEnd w:id="454"/>
      <w:bookmarkEnd w:id="455"/>
    </w:p>
    <w:p w14:paraId="054AA5E7" w14:textId="4D99F48D" w:rsidR="00FA2D4D" w:rsidRDefault="00FA2D4D" w:rsidP="00FA2D4D">
      <w:pPr>
        <w:pStyle w:val="BodyText"/>
      </w:pPr>
      <w:r>
        <w:t>Nothing herein shall be interpreted as limiting the right of the Contractor to bring any legal action against the Authority arising out of any act or omission of the Authority in its governmental or regulatory capacity.</w:t>
      </w:r>
    </w:p>
    <w:p w14:paraId="5E859C75" w14:textId="28473138" w:rsidR="00FA2D4D" w:rsidRDefault="00FA2D4D" w:rsidP="00FA2D4D">
      <w:pPr>
        <w:pStyle w:val="BodyText"/>
      </w:pPr>
      <w:r>
        <w:lastRenderedPageBreak/>
        <w:t>IN WITNESS WHEREOF, Authority and</w:t>
      </w:r>
      <w:r w:rsidR="00612FA5" w:rsidRPr="00612FA5">
        <w:t xml:space="preserve"> </w:t>
      </w:r>
      <w:r w:rsidR="00612FA5">
        <w:t>the</w:t>
      </w:r>
      <w:r>
        <w:t xml:space="preserve"> Contractor have executed this Agreement as of the day and year first above written.</w:t>
      </w:r>
    </w:p>
    <w:p w14:paraId="3CDB82F1" w14:textId="6C0F846D" w:rsidR="00402D6D" w:rsidRPr="00DE2C01" w:rsidRDefault="00402D6D" w:rsidP="00FA2D4D">
      <w:pPr>
        <w:pStyle w:val="BodyText"/>
        <w:rPr>
          <w:b/>
          <w:bCs/>
        </w:rPr>
      </w:pPr>
      <w:r w:rsidRPr="00DE2C01">
        <w:rPr>
          <w:b/>
          <w:bCs/>
        </w:rPr>
        <w:t>Authority</w:t>
      </w:r>
      <w:r w:rsidRPr="00DE2C01">
        <w:rPr>
          <w:b/>
          <w:bCs/>
        </w:rPr>
        <w:tab/>
      </w:r>
      <w:r w:rsidRPr="00DE2C01">
        <w:rPr>
          <w:b/>
          <w:bCs/>
        </w:rPr>
        <w:tab/>
      </w:r>
      <w:r w:rsidRPr="00DE2C01">
        <w:rPr>
          <w:b/>
          <w:bCs/>
        </w:rPr>
        <w:tab/>
      </w:r>
      <w:r w:rsidRPr="00DE2C01">
        <w:rPr>
          <w:b/>
          <w:bCs/>
        </w:rPr>
        <w:tab/>
      </w:r>
      <w:r w:rsidRPr="00DE2C01">
        <w:rPr>
          <w:b/>
          <w:bCs/>
        </w:rPr>
        <w:tab/>
        <w:t>CONTRACTOR</w:t>
      </w:r>
    </w:p>
    <w:p w14:paraId="0769E821" w14:textId="77777777" w:rsidR="0071569B" w:rsidRDefault="0071569B" w:rsidP="0071569B">
      <w:pPr>
        <w:pStyle w:val="BodyText"/>
        <w:tabs>
          <w:tab w:val="left" w:pos="450"/>
        </w:tabs>
        <w:spacing w:after="0"/>
      </w:pPr>
      <w:r>
        <w:t xml:space="preserve">By: </w:t>
      </w:r>
      <w:r>
        <w:tab/>
        <w:t>________________________________</w:t>
      </w:r>
      <w:r>
        <w:tab/>
        <w:t>By: ________________________________</w:t>
      </w:r>
    </w:p>
    <w:p w14:paraId="04FB0093" w14:textId="77777777" w:rsidR="0071569B" w:rsidRDefault="0071569B" w:rsidP="0071569B">
      <w:pPr>
        <w:pStyle w:val="BodyText"/>
        <w:tabs>
          <w:tab w:val="left" w:pos="450"/>
          <w:tab w:val="left" w:pos="4680"/>
        </w:tabs>
      </w:pPr>
      <w:r>
        <w:tab/>
        <w:t>Board Chairperson</w:t>
      </w:r>
      <w:r>
        <w:tab/>
      </w:r>
      <w:r w:rsidRPr="00F14ABD">
        <w:rPr>
          <w:highlight w:val="lightGray"/>
        </w:rPr>
        <w:t>{TITLE}</w:t>
      </w:r>
    </w:p>
    <w:p w14:paraId="2C51BEED" w14:textId="77777777" w:rsidR="0071569B" w:rsidRDefault="0071569B" w:rsidP="0071569B">
      <w:pPr>
        <w:pStyle w:val="BodyText"/>
        <w:tabs>
          <w:tab w:val="left" w:pos="450"/>
          <w:tab w:val="left" w:pos="4680"/>
        </w:tabs>
        <w:spacing w:after="0"/>
      </w:pPr>
      <w:r>
        <w:tab/>
        <w:t>________________________________</w:t>
      </w:r>
      <w:r>
        <w:tab/>
        <w:t>________________________________</w:t>
      </w:r>
    </w:p>
    <w:p w14:paraId="5716546D" w14:textId="77777777" w:rsidR="0071569B" w:rsidRDefault="0071569B" w:rsidP="0071569B">
      <w:pPr>
        <w:pStyle w:val="BodyText"/>
        <w:tabs>
          <w:tab w:val="left" w:pos="450"/>
          <w:tab w:val="left" w:pos="4680"/>
        </w:tabs>
      </w:pPr>
      <w:r>
        <w:tab/>
        <w:t>Printed name</w:t>
      </w:r>
      <w:r>
        <w:tab/>
        <w:t>Printed name</w:t>
      </w:r>
    </w:p>
    <w:p w14:paraId="0D9CF2DB" w14:textId="48F700E0" w:rsidR="00402D6D" w:rsidRDefault="00402D6D" w:rsidP="00FA2D4D">
      <w:pPr>
        <w:pStyle w:val="BodyText"/>
      </w:pPr>
    </w:p>
    <w:p w14:paraId="591D769A" w14:textId="455306DD" w:rsidR="00402D6D" w:rsidRPr="00DE2C01" w:rsidRDefault="00402D6D">
      <w:pPr>
        <w:pStyle w:val="BodyText"/>
        <w:spacing w:after="480"/>
        <w:rPr>
          <w:b/>
          <w:bCs/>
        </w:rPr>
      </w:pPr>
      <w:r w:rsidRPr="00DE2C01">
        <w:rPr>
          <w:b/>
          <w:bCs/>
        </w:rPr>
        <w:t>Approved as to Form:</w:t>
      </w:r>
      <w:r w:rsidRPr="00DE2C01">
        <w:rPr>
          <w:b/>
          <w:bCs/>
        </w:rPr>
        <w:tab/>
      </w:r>
      <w:r w:rsidRPr="00DE2C01">
        <w:rPr>
          <w:b/>
          <w:bCs/>
        </w:rPr>
        <w:tab/>
      </w:r>
      <w:r w:rsidRPr="00DE2C01">
        <w:rPr>
          <w:b/>
          <w:bCs/>
        </w:rPr>
        <w:tab/>
      </w:r>
      <w:r w:rsidRPr="00DE2C01">
        <w:rPr>
          <w:b/>
          <w:bCs/>
        </w:rPr>
        <w:tab/>
        <w:t>Approved as to Form:</w:t>
      </w:r>
    </w:p>
    <w:p w14:paraId="7BCBD550" w14:textId="77777777" w:rsidR="0071569B" w:rsidRDefault="0071569B" w:rsidP="0071569B">
      <w:pPr>
        <w:pStyle w:val="BodyText"/>
        <w:tabs>
          <w:tab w:val="left" w:pos="450"/>
        </w:tabs>
        <w:spacing w:after="0"/>
      </w:pPr>
      <w:r>
        <w:t xml:space="preserve">By: </w:t>
      </w:r>
      <w:r>
        <w:tab/>
        <w:t>________________________________</w:t>
      </w:r>
      <w:r>
        <w:tab/>
        <w:t>By: ________________________________</w:t>
      </w:r>
    </w:p>
    <w:p w14:paraId="55C35041" w14:textId="77777777" w:rsidR="0071569B" w:rsidRDefault="0071569B" w:rsidP="0071569B">
      <w:pPr>
        <w:pStyle w:val="BodyText"/>
        <w:tabs>
          <w:tab w:val="left" w:pos="450"/>
          <w:tab w:val="left" w:pos="4680"/>
        </w:tabs>
        <w:spacing w:after="0"/>
      </w:pPr>
      <w:r>
        <w:tab/>
        <w:t>Authority Legal Counsel</w:t>
      </w:r>
      <w:r>
        <w:tab/>
        <w:t>Contractor Legal Counsel</w:t>
      </w:r>
    </w:p>
    <w:p w14:paraId="40EAA08F" w14:textId="77777777" w:rsidR="0071569B" w:rsidRDefault="0071569B" w:rsidP="0071569B">
      <w:pPr>
        <w:pStyle w:val="BodyText"/>
        <w:tabs>
          <w:tab w:val="left" w:pos="450"/>
        </w:tabs>
        <w:ind w:left="360"/>
      </w:pPr>
    </w:p>
    <w:p w14:paraId="041E6AB7" w14:textId="77777777" w:rsidR="0071569B" w:rsidRDefault="0071569B" w:rsidP="0071569B">
      <w:pPr>
        <w:pStyle w:val="BodyText"/>
        <w:tabs>
          <w:tab w:val="left" w:pos="450"/>
          <w:tab w:val="left" w:pos="4680"/>
        </w:tabs>
        <w:spacing w:after="0"/>
      </w:pPr>
      <w:r>
        <w:tab/>
        <w:t>________________________________</w:t>
      </w:r>
      <w:r>
        <w:tab/>
        <w:t>________________________________</w:t>
      </w:r>
    </w:p>
    <w:p w14:paraId="34C6FFBA" w14:textId="0152E9D7" w:rsidR="00402D6D" w:rsidRDefault="0071569B" w:rsidP="0071569B">
      <w:pPr>
        <w:pStyle w:val="BodyText"/>
        <w:tabs>
          <w:tab w:val="left" w:pos="450"/>
          <w:tab w:val="left" w:pos="4680"/>
        </w:tabs>
        <w:spacing w:after="0"/>
      </w:pPr>
      <w:r>
        <w:tab/>
      </w:r>
      <w:r w:rsidR="00402D6D">
        <w:t>Printed name</w:t>
      </w:r>
      <w:r w:rsidR="00402D6D">
        <w:tab/>
        <w:t>Printed name</w:t>
      </w:r>
    </w:p>
    <w:p w14:paraId="514D4960" w14:textId="5C3C50F6" w:rsidR="00402D6D" w:rsidRDefault="00402D6D" w:rsidP="0071569B">
      <w:pPr>
        <w:pStyle w:val="BodyText"/>
        <w:tabs>
          <w:tab w:val="left" w:pos="450"/>
        </w:tabs>
      </w:pPr>
    </w:p>
    <w:p w14:paraId="5E459016" w14:textId="73ACC9A1" w:rsidR="00402D6D" w:rsidRDefault="00402D6D" w:rsidP="00CC52BC">
      <w:pPr>
        <w:pStyle w:val="BodyText"/>
        <w:tabs>
          <w:tab w:val="left" w:pos="450"/>
        </w:tabs>
      </w:pPr>
      <w:r w:rsidRPr="00DE2C01">
        <w:rPr>
          <w:b/>
          <w:bCs/>
        </w:rPr>
        <w:t>Attest:</w:t>
      </w:r>
    </w:p>
    <w:p w14:paraId="5E9A945D" w14:textId="77777777" w:rsidR="0071569B" w:rsidRDefault="0071569B" w:rsidP="0071569B">
      <w:pPr>
        <w:pStyle w:val="BodyText"/>
        <w:tabs>
          <w:tab w:val="left" w:pos="450"/>
        </w:tabs>
        <w:spacing w:after="0"/>
      </w:pPr>
      <w:r>
        <w:t xml:space="preserve">By: </w:t>
      </w:r>
      <w:r>
        <w:tab/>
        <w:t>________________________________</w:t>
      </w:r>
    </w:p>
    <w:p w14:paraId="6B3A90FE" w14:textId="77777777" w:rsidR="0071569B" w:rsidRDefault="0071569B" w:rsidP="0071569B">
      <w:pPr>
        <w:pStyle w:val="BodyText"/>
        <w:tabs>
          <w:tab w:val="left" w:pos="450"/>
          <w:tab w:val="left" w:pos="4680"/>
        </w:tabs>
        <w:spacing w:after="0"/>
      </w:pPr>
      <w:r>
        <w:tab/>
        <w:t>Board Secretary</w:t>
      </w:r>
    </w:p>
    <w:p w14:paraId="2C7E6D37" w14:textId="47FA66DB" w:rsidR="00402D6D" w:rsidRDefault="00402D6D">
      <w:pPr>
        <w:pStyle w:val="BodyText"/>
        <w:tabs>
          <w:tab w:val="left" w:pos="4680"/>
        </w:tabs>
        <w:spacing w:after="0"/>
        <w:ind w:firstLine="360"/>
        <w:sectPr w:rsidR="00402D6D" w:rsidSect="00315FBA">
          <w:headerReference w:type="default" r:id="rId22"/>
          <w:footerReference w:type="default" r:id="rId23"/>
          <w:pgSz w:w="12240" w:h="15840"/>
          <w:pgMar w:top="990" w:right="1440" w:bottom="1350" w:left="1440" w:header="720" w:footer="720" w:gutter="0"/>
          <w:pgNumType w:start="1"/>
          <w:cols w:space="720"/>
          <w:docGrid w:linePitch="360"/>
        </w:sectPr>
      </w:pPr>
    </w:p>
    <w:p w14:paraId="6D1D671C" w14:textId="77777777" w:rsidR="00D8059D" w:rsidRDefault="00D8059D" w:rsidP="00D8059D">
      <w:pPr>
        <w:widowControl w:val="0"/>
        <w:autoSpaceDE w:val="0"/>
        <w:autoSpaceDN w:val="0"/>
        <w:adjustRightInd w:val="0"/>
        <w:rPr>
          <w:rFonts w:eastAsia="Times New Roman"/>
        </w:rPr>
      </w:pPr>
    </w:p>
    <w:p w14:paraId="1C099044" w14:textId="77777777" w:rsidR="00D8059D" w:rsidRDefault="00D8059D" w:rsidP="00D8059D">
      <w:pPr>
        <w:widowControl w:val="0"/>
        <w:autoSpaceDE w:val="0"/>
        <w:autoSpaceDN w:val="0"/>
        <w:adjustRightInd w:val="0"/>
        <w:rPr>
          <w:rFonts w:eastAsia="Times New Roman"/>
        </w:rPr>
      </w:pPr>
    </w:p>
    <w:p w14:paraId="35F0342E" w14:textId="77777777" w:rsidR="00D8059D" w:rsidRDefault="00D8059D" w:rsidP="00D8059D">
      <w:pPr>
        <w:widowControl w:val="0"/>
        <w:autoSpaceDE w:val="0"/>
        <w:autoSpaceDN w:val="0"/>
        <w:adjustRightInd w:val="0"/>
        <w:rPr>
          <w:rFonts w:eastAsia="Times New Roman"/>
        </w:rPr>
      </w:pPr>
    </w:p>
    <w:p w14:paraId="5B0E9A62" w14:textId="77777777" w:rsidR="00D8059D" w:rsidRDefault="00D8059D" w:rsidP="00D8059D">
      <w:pPr>
        <w:widowControl w:val="0"/>
        <w:autoSpaceDE w:val="0"/>
        <w:autoSpaceDN w:val="0"/>
        <w:adjustRightInd w:val="0"/>
        <w:rPr>
          <w:rFonts w:eastAsia="Times New Roman"/>
        </w:rPr>
      </w:pPr>
    </w:p>
    <w:p w14:paraId="5A457AFD" w14:textId="77777777" w:rsidR="00D8059D" w:rsidRDefault="00D8059D" w:rsidP="00D8059D">
      <w:pPr>
        <w:pStyle w:val="BodyText"/>
        <w:jc w:val="center"/>
      </w:pPr>
      <w:r>
        <w:t>This page intentionally left blank</w:t>
      </w:r>
    </w:p>
    <w:p w14:paraId="4956F813" w14:textId="42CAF748" w:rsidR="002E368F" w:rsidRDefault="002E368F">
      <w:pPr>
        <w:pStyle w:val="BodyText"/>
        <w:jc w:val="center"/>
      </w:pPr>
    </w:p>
    <w:p w14:paraId="2877DFA6" w14:textId="77777777" w:rsidR="002E368F" w:rsidRDefault="002E368F">
      <w:pPr>
        <w:pStyle w:val="CoverPageText"/>
        <w:spacing w:after="120"/>
        <w:rPr>
          <w:sz w:val="32"/>
          <w:szCs w:val="28"/>
        </w:rPr>
        <w:sectPr w:rsidR="002E368F" w:rsidSect="00315FBA">
          <w:headerReference w:type="default" r:id="rId24"/>
          <w:footerReference w:type="default" r:id="rId25"/>
          <w:pgSz w:w="12240" w:h="15840" w:code="1"/>
          <w:pgMar w:top="1440" w:right="1440" w:bottom="1440" w:left="1440" w:header="720" w:footer="720" w:gutter="0"/>
          <w:pgNumType w:start="1"/>
          <w:cols w:space="720"/>
          <w:docGrid w:linePitch="326"/>
        </w:sectPr>
      </w:pPr>
    </w:p>
    <w:p w14:paraId="51D3E58B" w14:textId="77777777" w:rsidR="0019066C" w:rsidRPr="00AB3808" w:rsidRDefault="0019066C">
      <w:pPr>
        <w:widowControl w:val="0"/>
        <w:autoSpaceDE w:val="0"/>
        <w:autoSpaceDN w:val="0"/>
        <w:adjustRightInd w:val="0"/>
        <w:rPr>
          <w:rFonts w:eastAsia="Times New Roman"/>
        </w:rPr>
      </w:pPr>
    </w:p>
    <w:p w14:paraId="4919D392" w14:textId="77777777" w:rsidR="0019066C" w:rsidRPr="00AB3808" w:rsidRDefault="0019066C">
      <w:pPr>
        <w:widowControl w:val="0"/>
        <w:autoSpaceDE w:val="0"/>
        <w:autoSpaceDN w:val="0"/>
        <w:adjustRightInd w:val="0"/>
        <w:rPr>
          <w:rFonts w:eastAsia="Times New Roman"/>
        </w:rPr>
      </w:pPr>
    </w:p>
    <w:p w14:paraId="03D7BCC0" w14:textId="509698AE" w:rsidR="0019066C" w:rsidRPr="00AB3808" w:rsidRDefault="0019066C">
      <w:pPr>
        <w:pStyle w:val="AttachmentHeading"/>
      </w:pPr>
      <w:bookmarkStart w:id="456" w:name="_Toc160534820"/>
      <w:bookmarkStart w:id="457" w:name="_Toc160623444"/>
      <w:bookmarkStart w:id="458" w:name="_Toc180661870"/>
      <w:r w:rsidRPr="00B62F50">
        <w:t>Exhibit</w:t>
      </w:r>
      <w:r w:rsidRPr="00AB3808">
        <w:t xml:space="preserve"> </w:t>
      </w:r>
      <w:r>
        <w:t>A</w:t>
      </w:r>
      <w:r w:rsidRPr="00AB3808">
        <w:t>:</w:t>
      </w:r>
      <w:r w:rsidRPr="00AB3808">
        <w:br/>
      </w:r>
      <w:r>
        <w:t>Defined Terms</w:t>
      </w:r>
      <w:bookmarkEnd w:id="456"/>
      <w:bookmarkEnd w:id="457"/>
      <w:bookmarkEnd w:id="458"/>
    </w:p>
    <w:p w14:paraId="0670B98A" w14:textId="77777777" w:rsidR="0019066C" w:rsidRPr="00AB3808" w:rsidRDefault="0019066C">
      <w:pPr>
        <w:widowControl w:val="0"/>
        <w:autoSpaceDE w:val="0"/>
        <w:autoSpaceDN w:val="0"/>
        <w:adjustRightInd w:val="0"/>
        <w:rPr>
          <w:rFonts w:eastAsia="Times New Roman"/>
        </w:rPr>
      </w:pPr>
    </w:p>
    <w:p w14:paraId="2D8AA7EB" w14:textId="77777777" w:rsidR="0019066C" w:rsidRPr="00AB3808" w:rsidRDefault="0019066C">
      <w:pPr>
        <w:widowControl w:val="0"/>
        <w:autoSpaceDE w:val="0"/>
        <w:autoSpaceDN w:val="0"/>
        <w:adjustRightInd w:val="0"/>
        <w:jc w:val="center"/>
        <w:rPr>
          <w:rFonts w:eastAsia="Times New Roman"/>
          <w:i/>
        </w:rPr>
      </w:pPr>
    </w:p>
    <w:p w14:paraId="2F65A6FF" w14:textId="77777777" w:rsidR="00F1040E" w:rsidRPr="00F1040E" w:rsidRDefault="00F1040E" w:rsidP="00F1040E"/>
    <w:p w14:paraId="2BD9B1F8" w14:textId="77777777" w:rsidR="00F1040E" w:rsidRPr="00F1040E" w:rsidRDefault="00F1040E" w:rsidP="00F1040E"/>
    <w:p w14:paraId="1CF0D7CD" w14:textId="77777777" w:rsidR="00F1040E" w:rsidRPr="00F1040E" w:rsidRDefault="00F1040E" w:rsidP="00F1040E"/>
    <w:p w14:paraId="5EEEAFF4" w14:textId="77777777" w:rsidR="00F1040E" w:rsidRPr="00F1040E" w:rsidRDefault="00F1040E" w:rsidP="00F1040E"/>
    <w:p w14:paraId="25B0AF1B" w14:textId="77777777" w:rsidR="00F1040E" w:rsidRPr="00F1040E" w:rsidRDefault="00F1040E" w:rsidP="00F1040E"/>
    <w:p w14:paraId="077EE02B" w14:textId="77777777" w:rsidR="00F1040E" w:rsidRPr="00F1040E" w:rsidRDefault="00F1040E" w:rsidP="00F1040E"/>
    <w:p w14:paraId="767E01E1" w14:textId="77777777" w:rsidR="00F1040E" w:rsidRPr="00F1040E" w:rsidRDefault="00F1040E" w:rsidP="00F1040E"/>
    <w:p w14:paraId="398C0CE3" w14:textId="77777777" w:rsidR="00F1040E" w:rsidRPr="00F1040E" w:rsidRDefault="00F1040E" w:rsidP="00F1040E"/>
    <w:p w14:paraId="764F463D" w14:textId="61302288" w:rsidR="00F1040E" w:rsidRDefault="00F1040E" w:rsidP="00F1040E">
      <w:pPr>
        <w:tabs>
          <w:tab w:val="left" w:pos="5460"/>
        </w:tabs>
        <w:rPr>
          <w:rFonts w:ascii="Cambria" w:eastAsia="Times New Roman" w:hAnsi="Cambria"/>
          <w:b/>
          <w:bCs/>
          <w:caps/>
          <w:sz w:val="36"/>
          <w:szCs w:val="32"/>
        </w:rPr>
      </w:pPr>
      <w:r>
        <w:rPr>
          <w:rFonts w:ascii="Cambria" w:eastAsia="Times New Roman" w:hAnsi="Cambria"/>
          <w:b/>
          <w:bCs/>
          <w:caps/>
          <w:sz w:val="36"/>
          <w:szCs w:val="32"/>
        </w:rPr>
        <w:tab/>
      </w:r>
    </w:p>
    <w:p w14:paraId="54C3861A" w14:textId="5A469788" w:rsidR="00F1040E" w:rsidRPr="00F1040E" w:rsidRDefault="00F1040E" w:rsidP="00F1040E">
      <w:pPr>
        <w:tabs>
          <w:tab w:val="left" w:pos="5460"/>
        </w:tabs>
        <w:sectPr w:rsidR="00F1040E" w:rsidRPr="00F1040E" w:rsidSect="00315FBA">
          <w:headerReference w:type="default" r:id="rId26"/>
          <w:footerReference w:type="default" r:id="rId27"/>
          <w:pgSz w:w="12240" w:h="15840"/>
          <w:pgMar w:top="1440" w:right="1440" w:bottom="1440" w:left="1440" w:header="720" w:footer="720" w:gutter="0"/>
          <w:pgNumType w:start="1"/>
          <w:cols w:space="720"/>
          <w:docGrid w:linePitch="360"/>
        </w:sectPr>
      </w:pPr>
      <w:r>
        <w:tab/>
      </w:r>
    </w:p>
    <w:p w14:paraId="6BFC6B7C" w14:textId="77777777" w:rsidR="0019066C" w:rsidRPr="00AB3808" w:rsidRDefault="0019066C">
      <w:pPr>
        <w:widowControl w:val="0"/>
        <w:autoSpaceDE w:val="0"/>
        <w:autoSpaceDN w:val="0"/>
        <w:adjustRightInd w:val="0"/>
        <w:jc w:val="center"/>
        <w:rPr>
          <w:rFonts w:eastAsia="Times New Roman"/>
          <w:i/>
        </w:rPr>
      </w:pPr>
    </w:p>
    <w:p w14:paraId="4DB45E4B" w14:textId="77777777" w:rsidR="0019066C" w:rsidRPr="00AB3808" w:rsidRDefault="0019066C">
      <w:pPr>
        <w:widowControl w:val="0"/>
        <w:autoSpaceDE w:val="0"/>
        <w:autoSpaceDN w:val="0"/>
        <w:adjustRightInd w:val="0"/>
        <w:jc w:val="center"/>
        <w:rPr>
          <w:rFonts w:eastAsia="Times New Roman"/>
          <w:i/>
        </w:rPr>
      </w:pPr>
    </w:p>
    <w:p w14:paraId="3C290AD9" w14:textId="77777777" w:rsidR="00BE3532" w:rsidRDefault="00BE3532">
      <w:pPr>
        <w:widowControl w:val="0"/>
        <w:autoSpaceDE w:val="0"/>
        <w:autoSpaceDN w:val="0"/>
        <w:adjustRightInd w:val="0"/>
        <w:jc w:val="center"/>
        <w:rPr>
          <w:rFonts w:eastAsia="Times New Roman"/>
          <w:i/>
        </w:rPr>
      </w:pPr>
    </w:p>
    <w:p w14:paraId="33816B8E" w14:textId="77777777" w:rsidR="00BE3532" w:rsidRDefault="00BE3532">
      <w:pPr>
        <w:widowControl w:val="0"/>
        <w:autoSpaceDE w:val="0"/>
        <w:autoSpaceDN w:val="0"/>
        <w:adjustRightInd w:val="0"/>
        <w:jc w:val="center"/>
        <w:rPr>
          <w:rFonts w:eastAsia="Times New Roman"/>
          <w:i/>
        </w:rPr>
      </w:pPr>
    </w:p>
    <w:p w14:paraId="599AA08B" w14:textId="77777777" w:rsidR="00BE3532" w:rsidRPr="00AB3808" w:rsidRDefault="00BE3532">
      <w:pPr>
        <w:widowControl w:val="0"/>
        <w:autoSpaceDE w:val="0"/>
        <w:autoSpaceDN w:val="0"/>
        <w:adjustRightInd w:val="0"/>
        <w:jc w:val="center"/>
        <w:rPr>
          <w:rFonts w:eastAsia="Times New Roman"/>
          <w:i/>
        </w:rPr>
      </w:pPr>
    </w:p>
    <w:p w14:paraId="245DA3A4" w14:textId="77777777" w:rsidR="00346626" w:rsidRPr="00346626" w:rsidRDefault="00346626" w:rsidP="00346626">
      <w:pPr>
        <w:pStyle w:val="BodyText"/>
        <w:jc w:val="center"/>
        <w:rPr>
          <w:i/>
          <w:iCs/>
        </w:rPr>
      </w:pPr>
      <w:r w:rsidRPr="00346626">
        <w:rPr>
          <w:i/>
          <w:iCs/>
        </w:rPr>
        <w:t>This page intentionally left blank</w:t>
      </w:r>
    </w:p>
    <w:p w14:paraId="1B9252F7" w14:textId="77777777" w:rsidR="0019066C" w:rsidRPr="00AB3808" w:rsidRDefault="0019066C">
      <w:pPr>
        <w:widowControl w:val="0"/>
        <w:autoSpaceDE w:val="0"/>
        <w:autoSpaceDN w:val="0"/>
        <w:adjustRightInd w:val="0"/>
        <w:jc w:val="center"/>
        <w:rPr>
          <w:rFonts w:eastAsia="Times New Roman"/>
          <w:i/>
        </w:rPr>
      </w:pPr>
    </w:p>
    <w:p w14:paraId="5785A0E6" w14:textId="77777777" w:rsidR="0019066C" w:rsidRPr="00AB3808" w:rsidRDefault="0019066C">
      <w:pPr>
        <w:widowControl w:val="0"/>
        <w:autoSpaceDE w:val="0"/>
        <w:autoSpaceDN w:val="0"/>
        <w:adjustRightInd w:val="0"/>
        <w:rPr>
          <w:rFonts w:eastAsia="Times New Roman"/>
        </w:rPr>
      </w:pPr>
    </w:p>
    <w:p w14:paraId="3C7A8939" w14:textId="77777777" w:rsidR="0019066C" w:rsidRPr="00AB3808" w:rsidRDefault="0019066C">
      <w:pPr>
        <w:keepNext/>
        <w:widowControl w:val="0"/>
        <w:autoSpaceDE w:val="0"/>
        <w:autoSpaceDN w:val="0"/>
        <w:adjustRightInd w:val="0"/>
        <w:spacing w:before="240" w:after="120"/>
        <w:outlineLvl w:val="0"/>
        <w:rPr>
          <w:rFonts w:ascii="Tahoma" w:eastAsia="Times New Roman" w:hAnsi="Tahoma"/>
          <w:b/>
          <w:bCs/>
          <w:caps/>
          <w:color w:val="003300"/>
          <w:kern w:val="32"/>
          <w:sz w:val="28"/>
          <w:szCs w:val="32"/>
        </w:rPr>
        <w:sectPr w:rsidR="0019066C" w:rsidRPr="00AB3808" w:rsidSect="00315FBA">
          <w:headerReference w:type="default" r:id="rId28"/>
          <w:footerReference w:type="default" r:id="rId29"/>
          <w:pgSz w:w="12240" w:h="15840"/>
          <w:pgMar w:top="1440" w:right="1440" w:bottom="1440" w:left="1440" w:header="720" w:footer="720" w:gutter="0"/>
          <w:pgNumType w:fmt="lowerRoman" w:start="1"/>
          <w:cols w:space="720"/>
          <w:docGrid w:linePitch="360"/>
        </w:sectPr>
      </w:pPr>
    </w:p>
    <w:p w14:paraId="43EF183D" w14:textId="77777777" w:rsidR="003D469B" w:rsidRDefault="003D469B" w:rsidP="00740896">
      <w:pPr>
        <w:pStyle w:val="BodyText"/>
      </w:pPr>
      <w:r w:rsidRPr="00877111">
        <w:rPr>
          <w:b/>
          <w:bCs/>
        </w:rPr>
        <w:lastRenderedPageBreak/>
        <w:t>“AB 341”</w:t>
      </w:r>
      <w:r>
        <w:t xml:space="preserve"> means the California Jobs and Recycling Act of 2011 (Chapter 476, Statutes of 2011 [Chesbro, AB 341]), also commonly referred to as “AB 341,” as amended, supplemented, superseded, and replaced from time to time.</w:t>
      </w:r>
    </w:p>
    <w:p w14:paraId="4681AF68" w14:textId="77777777" w:rsidR="003D469B" w:rsidRDefault="003D469B" w:rsidP="00740896">
      <w:pPr>
        <w:pStyle w:val="BodyText"/>
      </w:pPr>
      <w:r w:rsidRPr="00877111">
        <w:rPr>
          <w:b/>
          <w:bCs/>
        </w:rPr>
        <w:t>“AB 901”</w:t>
      </w:r>
      <w:r>
        <w:t xml:space="preserve"> means Assembly Bill 901, approved by the Governor of the State of California on October 10, 2015, which amended Section 41821.5 of; amended, renumbered, and added Section 41821.6 of; and, added Sections 41821.6 to, the California Public Resources Code, relating to solid waste, as amended, supplemented, superseded, and replaced from time to time.</w:t>
      </w:r>
    </w:p>
    <w:p w14:paraId="7832FB0D" w14:textId="77777777" w:rsidR="003D469B" w:rsidRDefault="003D469B" w:rsidP="00740896">
      <w:pPr>
        <w:pStyle w:val="BodyText"/>
      </w:pPr>
      <w:r w:rsidRPr="00877111">
        <w:rPr>
          <w:b/>
          <w:bCs/>
        </w:rPr>
        <w:t>“AB 939”</w:t>
      </w:r>
      <w:r>
        <w:t xml:space="preserve"> means the California Integrated Waste Management Act of 1989 (California Public Resources Code Sections 40000 et seq.), as amended, supplemented, superseded, and replaced from time to time.</w:t>
      </w:r>
    </w:p>
    <w:p w14:paraId="56D60C7F" w14:textId="77777777" w:rsidR="003D469B" w:rsidRDefault="003D469B" w:rsidP="00740896">
      <w:pPr>
        <w:pStyle w:val="BodyText"/>
      </w:pPr>
      <w:r w:rsidRPr="00877111">
        <w:rPr>
          <w:b/>
          <w:bCs/>
        </w:rPr>
        <w:t>"AB 1201”</w:t>
      </w:r>
      <w:r>
        <w:t xml:space="preserve"> means Assembly Bill 1201, approved by the Governor of the State of California on October 5, 2021, which amended Sections 42356, 42356.1, and 42357 of, and amended the heading of Chapter 5.7 (commencing with Section 42355) of Part 3 of Division 30 of, the California Public Resources Code, relating to solid waste, as amended, supplemented, superseded, and replaced from time to time.</w:t>
      </w:r>
    </w:p>
    <w:p w14:paraId="6CAA37D4" w14:textId="77777777" w:rsidR="003D469B" w:rsidRDefault="003D469B" w:rsidP="00740896">
      <w:pPr>
        <w:pStyle w:val="BodyText"/>
      </w:pPr>
      <w:r w:rsidRPr="00877111">
        <w:rPr>
          <w:b/>
          <w:bCs/>
        </w:rPr>
        <w:t>"AB 1594"</w:t>
      </w:r>
      <w:r>
        <w:t xml:space="preserve"> means Assembly Bill 1594 approved by the Governor of the State of California on September 28, 2014, which amended Sections 40507 and 41781.3 of the California Public Resources Code, relating to solid waste, as amended, supplemented, superseded, and replaced from time to time.</w:t>
      </w:r>
    </w:p>
    <w:p w14:paraId="592CBC18" w14:textId="223EA528" w:rsidR="003D469B" w:rsidRDefault="003D469B" w:rsidP="00740896">
      <w:pPr>
        <w:pStyle w:val="BodyText"/>
      </w:pPr>
      <w:r w:rsidRPr="00877111">
        <w:rPr>
          <w:b/>
          <w:bCs/>
        </w:rPr>
        <w:t>“AB 1669”</w:t>
      </w:r>
      <w:r>
        <w:t xml:space="preserve"> means Assembly Bill 1669 approved by the Governor of the State of California on September 30, 2016 which amends California Labor Code Sections 1070 through 1076 with respect to the hiring of displaced employees under service contracts for the collection and transportation of solid waste.</w:t>
      </w:r>
    </w:p>
    <w:p w14:paraId="2438DD21" w14:textId="77777777" w:rsidR="003D469B" w:rsidRDefault="003D469B" w:rsidP="00740896">
      <w:pPr>
        <w:pStyle w:val="BodyText"/>
      </w:pPr>
      <w:r w:rsidRPr="00877111">
        <w:rPr>
          <w:b/>
          <w:bCs/>
        </w:rPr>
        <w:t>“AB 1826”</w:t>
      </w:r>
      <w:r>
        <w:t xml:space="preserve"> means the Organic Waste Recycling Act of 2014 (Chapter 727, Statutes of 2014 modifying Division 30 of the California Public Resources Code), also commonly referred to as “AB 1826,” as amended, supplemented, superseded, and replaced from time to time.</w:t>
      </w:r>
    </w:p>
    <w:p w14:paraId="348810DB" w14:textId="77777777" w:rsidR="003D469B" w:rsidRDefault="003D469B" w:rsidP="00740896">
      <w:pPr>
        <w:pStyle w:val="BodyText"/>
      </w:pPr>
      <w:r w:rsidRPr="00877111">
        <w:rPr>
          <w:b/>
          <w:bCs/>
        </w:rPr>
        <w:t>“AB 2176”</w:t>
      </w:r>
      <w:r>
        <w:t xml:space="preserve"> means the Large Venue Recycling Act (an act to amend Section 42911 of, and to add Chapter 12.7 (commencing with Section 42648) to Part 3 of Division 30 of, the California Public Resources Code, relating to Recycling), also commonly referred to as “AB 2176,” as amended, supplemented, superseded, and replaced from time to time.</w:t>
      </w:r>
    </w:p>
    <w:p w14:paraId="65A57F1F" w14:textId="0589DD4C" w:rsidR="003D469B" w:rsidRDefault="003D469B" w:rsidP="00740896">
      <w:pPr>
        <w:pStyle w:val="BodyText"/>
      </w:pPr>
      <w:r w:rsidRPr="00877111">
        <w:rPr>
          <w:b/>
          <w:bCs/>
        </w:rPr>
        <w:t>“Accept”</w:t>
      </w:r>
      <w:r>
        <w:t xml:space="preserve"> or </w:t>
      </w:r>
      <w:r w:rsidRPr="00FC6F7B">
        <w:rPr>
          <w:b/>
          <w:bCs/>
        </w:rPr>
        <w:t>“Acceptance”</w:t>
      </w:r>
      <w:r>
        <w:t xml:space="preserve"> (or other variations thereof) means the receipt and acceptance of Delivered Franchised Material by an Approved or Designated Facility which results in a transfer of ownership of any Franchised Material</w:t>
      </w:r>
      <w:r w:rsidR="00836C8F">
        <w:t xml:space="preserve"> </w:t>
      </w:r>
      <w:r>
        <w:t>from the Contractor to a Designated Facility.</w:t>
      </w:r>
    </w:p>
    <w:p w14:paraId="190AA8FF" w14:textId="77777777" w:rsidR="003D469B" w:rsidRDefault="003D469B" w:rsidP="00740896">
      <w:pPr>
        <w:pStyle w:val="BodyText"/>
      </w:pPr>
      <w:r w:rsidRPr="00FC6F7B">
        <w:rPr>
          <w:b/>
          <w:bCs/>
        </w:rPr>
        <w:t xml:space="preserve">“Advanced Clean Fleets </w:t>
      </w:r>
      <w:r>
        <w:rPr>
          <w:b/>
          <w:bCs/>
        </w:rPr>
        <w:t>Regulation</w:t>
      </w:r>
      <w:r w:rsidRPr="00FC6F7B">
        <w:rPr>
          <w:b/>
          <w:bCs/>
        </w:rPr>
        <w:t>”</w:t>
      </w:r>
      <w:r>
        <w:t xml:space="preserve"> means 13 CCR Sections 2013, 2013.1, 2013.2, 2013.3, 2013.4, 2014,2014.1, 2014.2, 2014.3, 2015, 2015.1, 2015.2, 2015.3, 2015.4, 2015.5, 2015.6, and 2016, as amended, supplemented, superseded, and replaced from time to time.</w:t>
      </w:r>
    </w:p>
    <w:p w14:paraId="49020538" w14:textId="77777777" w:rsidR="003D469B" w:rsidRDefault="003D469B" w:rsidP="00740896">
      <w:pPr>
        <w:pStyle w:val="BodyText"/>
      </w:pPr>
      <w:r w:rsidRPr="00FC6F7B">
        <w:rPr>
          <w:b/>
          <w:bCs/>
        </w:rPr>
        <w:t>“Affiliate”</w:t>
      </w:r>
      <w:r>
        <w:t xml:space="preserve"> means any Person, corporation, or other entity directly or indirectly controlling or controlled by another Person, corporation, or other entity, or under direct or indirect common management or control with such Person, corporation, or entity. As between any two (2) or more Persons or entities, when ten percent (10%) of one is owned, managed, or controlled by another, they are hereunder Affiliates of one another. In a joint venture, each party to the joint venture may have their own Affiliate.</w:t>
      </w:r>
    </w:p>
    <w:p w14:paraId="6D8F133A" w14:textId="0BAD51A4" w:rsidR="003D469B" w:rsidRDefault="003D469B" w:rsidP="00740896">
      <w:pPr>
        <w:pStyle w:val="BodyText"/>
      </w:pPr>
      <w:r w:rsidRPr="00FC6F7B">
        <w:rPr>
          <w:b/>
          <w:bCs/>
        </w:rPr>
        <w:lastRenderedPageBreak/>
        <w:t>“Agreement”</w:t>
      </w:r>
      <w:r>
        <w:t xml:space="preserve"> means this Agreement </w:t>
      </w:r>
      <w:r w:rsidRPr="002F6662">
        <w:t xml:space="preserve">for </w:t>
      </w:r>
      <w:r w:rsidR="009D6E75">
        <w:t>Collection</w:t>
      </w:r>
      <w:r w:rsidRPr="00C83E0F">
        <w:t xml:space="preserve"> </w:t>
      </w:r>
      <w:r>
        <w:t>services between the Authority and the Contractor, including all exhibits, attachments, and any future amendments hereto.</w:t>
      </w:r>
    </w:p>
    <w:p w14:paraId="7213BD57" w14:textId="51A78DE1" w:rsidR="00EE52E0" w:rsidRPr="00B85E38" w:rsidRDefault="003D469B" w:rsidP="00EE52E0">
      <w:pPr>
        <w:pStyle w:val="BodyText"/>
        <w:rPr>
          <w:b/>
          <w:bCs/>
        </w:rPr>
      </w:pPr>
      <w:r w:rsidRPr="00FC6F7B">
        <w:rPr>
          <w:b/>
          <w:bCs/>
        </w:rPr>
        <w:t>“Allowable”</w:t>
      </w:r>
      <w:r>
        <w:t xml:space="preserve"> or </w:t>
      </w:r>
      <w:r w:rsidRPr="00FC6F7B">
        <w:rPr>
          <w:b/>
          <w:bCs/>
        </w:rPr>
        <w:t>“Allowed”</w:t>
      </w:r>
      <w:r>
        <w:t xml:space="preserve"> (or other variations thereof) means the type of materials that are permitted to be placed in each of the different Source Separated Containers by Generators to maximize Acceptance by </w:t>
      </w:r>
      <w:r w:rsidRPr="00B85E38">
        <w:t>the Approved and Designated Facilities and may include limited materials that are considered Contaminants, as specified in Exhibit C</w:t>
      </w:r>
      <w:r w:rsidR="000C5070">
        <w:t>-1</w:t>
      </w:r>
      <w:r w:rsidRPr="00B85E38">
        <w:t>, in order to facilitate ease of set-out and containment of materials by Generators.</w:t>
      </w:r>
      <w:r w:rsidR="00EE52E0" w:rsidRPr="00B85E38">
        <w:rPr>
          <w:b/>
          <w:bCs/>
        </w:rPr>
        <w:t xml:space="preserve"> </w:t>
      </w:r>
    </w:p>
    <w:p w14:paraId="6C890B24" w14:textId="77777777" w:rsidR="003D469B" w:rsidRDefault="003D469B" w:rsidP="00740896">
      <w:pPr>
        <w:pStyle w:val="BodyText"/>
      </w:pPr>
      <w:r w:rsidRPr="00FC6F7B">
        <w:rPr>
          <w:b/>
          <w:bCs/>
        </w:rPr>
        <w:t>“Anaerobic Digestion”</w:t>
      </w:r>
      <w:r>
        <w:t xml:space="preserve"> means a method of treatment in which Organic Materials are biologically decomposed in an enclosed chamber using microorganisms to break down biodegradable material, normally in the absence of oxygen, and converted into renewable energy by producing biogas and digestate. </w:t>
      </w:r>
    </w:p>
    <w:p w14:paraId="607D6434" w14:textId="1321B3FB" w:rsidR="003D469B" w:rsidRDefault="003D469B" w:rsidP="00740896">
      <w:pPr>
        <w:pStyle w:val="BodyText"/>
      </w:pPr>
      <w:r w:rsidRPr="00FC6F7B">
        <w:rPr>
          <w:b/>
          <w:bCs/>
        </w:rPr>
        <w:t>“Annual Percentage Change”</w:t>
      </w:r>
      <w:r>
        <w:t xml:space="preserve"> means the annual percentage change in any of the indices defined </w:t>
      </w:r>
      <w:r w:rsidR="00ED3F6F">
        <w:t>in this Agreement</w:t>
      </w:r>
      <w:r>
        <w:t>, calculated as described in the following paragraph.</w:t>
      </w:r>
    </w:p>
    <w:p w14:paraId="457A101B" w14:textId="77777777" w:rsidR="003D469B" w:rsidRDefault="003D469B" w:rsidP="00740896">
      <w:pPr>
        <w:pStyle w:val="BodyText"/>
      </w:pPr>
      <w:r>
        <w:t>The Annual Percentage Change for a cost index shall be calculated as the Average Index Value for the most recently available twelve- (12-) month period of the then-current Rate Year minus the Average Index Value for the corresponding twelve- (12-) month period of the most-recently-completed Rate Year and the result of which shall be divided by the Average Index Value for the same twelve- (12-) month period of the most recently completed Rate Year. The Annual Percentage Change shall be rounded (up or down) to the nearest thousandth (1,000</w:t>
      </w:r>
      <w:r w:rsidRPr="00283BF6">
        <w:rPr>
          <w:vertAlign w:val="superscript"/>
        </w:rPr>
        <w:t>th</w:t>
      </w:r>
      <w:r>
        <w:t>).</w:t>
      </w:r>
    </w:p>
    <w:p w14:paraId="76C8C741" w14:textId="299DCCE1" w:rsidR="003D469B" w:rsidRDefault="003D469B" w:rsidP="00740896">
      <w:pPr>
        <w:pStyle w:val="BodyText"/>
      </w:pPr>
      <w:r>
        <w:t>For example, if the Contractor is preparing its Rate application in January of 2028 for Rates to be effective for Rate Year Two</w:t>
      </w:r>
      <w:r w:rsidR="007F1EF2">
        <w:t xml:space="preserve"> using</w:t>
      </w:r>
      <w:r w:rsidR="00ED3F6F">
        <w:t xml:space="preserve"> </w:t>
      </w:r>
      <w:r w:rsidR="005F11B4">
        <w:t xml:space="preserve">the </w:t>
      </w:r>
      <w:r w:rsidR="00ED3F6F">
        <w:t>CPI</w:t>
      </w:r>
      <w:r w:rsidR="005F11B4">
        <w:t>-U</w:t>
      </w:r>
      <w:r>
        <w:t>, the Annual Percentage Change in CPI</w:t>
      </w:r>
      <w:r w:rsidR="005F11B4">
        <w:t>-U</w:t>
      </w:r>
      <w:r>
        <w:t xml:space="preserve"> shall be calculated as follows: [(Average Index Value CPI</w:t>
      </w:r>
      <w:r w:rsidR="005F11B4">
        <w:t>-U</w:t>
      </w:r>
      <w:r>
        <w:t xml:space="preserve"> for January 2027 through December 2027) – (Average Index Value CPI</w:t>
      </w:r>
      <w:r w:rsidR="005F11B4">
        <w:t>-U</w:t>
      </w:r>
      <w:r>
        <w:t xml:space="preserve"> for January 2026 through December 2026)] / (Average Index Value CPI</w:t>
      </w:r>
      <w:r w:rsidR="005F11B4">
        <w:t>-U</w:t>
      </w:r>
      <w:r>
        <w:t xml:space="preserve"> for January 2026 through December 2026)].</w:t>
      </w:r>
    </w:p>
    <w:p w14:paraId="0F90F497" w14:textId="0B1495FE" w:rsidR="003D469B" w:rsidRDefault="003D469B" w:rsidP="00740896">
      <w:pPr>
        <w:pStyle w:val="BodyText"/>
      </w:pPr>
      <w:r w:rsidRPr="00FC6F7B">
        <w:rPr>
          <w:b/>
          <w:bCs/>
        </w:rPr>
        <w:t>“Applicable Law”</w:t>
      </w:r>
      <w:r>
        <w:t xml:space="preserve"> means all Federal, State, and local laws, regulations, rules, orders, judgments, permits, approvals, or other requirements of any governmental body having jurisdiction over the Collection, Transfer, Transport, Processing, Diversion, and Disposal of Solid Waste, Recyclable Materials, Organic Materials, C&amp;D, </w:t>
      </w:r>
      <w:r w:rsidR="002328C8">
        <w:t xml:space="preserve">Unpermitted Waste, </w:t>
      </w:r>
      <w:r>
        <w:t>and/or Excluded Waste that are in force on the Effective Date and as they may be enacted, issued, or amended during the Term of this Agreement.</w:t>
      </w:r>
    </w:p>
    <w:p w14:paraId="4703EE97" w14:textId="77777777" w:rsidR="003D469B" w:rsidRDefault="003D469B" w:rsidP="00740896">
      <w:pPr>
        <w:pStyle w:val="BodyText"/>
      </w:pPr>
      <w:r w:rsidRPr="00FC6F7B">
        <w:rPr>
          <w:b/>
          <w:bCs/>
        </w:rPr>
        <w:t>“Approved Affiliate”</w:t>
      </w:r>
      <w:r>
        <w:t xml:space="preserve"> means the Affiliates listed in </w:t>
      </w:r>
      <w:r w:rsidRPr="00283BF6">
        <w:t>Exhibit H</w:t>
      </w:r>
      <w:r>
        <w:t xml:space="preserve"> that provide services, property, or other support related directly or indirectly to this Agreement.</w:t>
      </w:r>
    </w:p>
    <w:p w14:paraId="7CE4F75C" w14:textId="206918D6" w:rsidR="003D469B" w:rsidRDefault="003D469B" w:rsidP="00740896">
      <w:pPr>
        <w:pStyle w:val="BodyText"/>
      </w:pPr>
      <w:r w:rsidRPr="00FC6F7B">
        <w:rPr>
          <w:b/>
          <w:bCs/>
        </w:rPr>
        <w:t>“Approved Alternate Facility(ies)”</w:t>
      </w:r>
      <w:r>
        <w:t xml:space="preserve"> means the </w:t>
      </w:r>
      <w:r w:rsidRPr="007D7DF4">
        <w:rPr>
          <w:highlight w:val="lightGray"/>
        </w:rPr>
        <w:t>{Insert Facility Name}</w:t>
      </w:r>
      <w:r>
        <w:t xml:space="preserve"> at </w:t>
      </w:r>
      <w:r w:rsidRPr="007D7DF4">
        <w:rPr>
          <w:iCs/>
          <w:highlight w:val="lightGray"/>
        </w:rPr>
        <w:t xml:space="preserve">{Insert Address, </w:t>
      </w:r>
      <w:r w:rsidR="005E3C63">
        <w:rPr>
          <w:iCs/>
          <w:highlight w:val="lightGray"/>
        </w:rPr>
        <w:t>Authority</w:t>
      </w:r>
      <w:r w:rsidRPr="007D7DF4">
        <w:rPr>
          <w:iCs/>
          <w:highlight w:val="lightGray"/>
        </w:rPr>
        <w:t>, State}</w:t>
      </w:r>
      <w:r>
        <w:t xml:space="preserve">, which is owned and operated by </w:t>
      </w:r>
      <w:r w:rsidRPr="007D7DF4">
        <w:rPr>
          <w:iCs/>
          <w:highlight w:val="lightGray"/>
        </w:rPr>
        <w:t>{Insert Owner/Operator’s Name}</w:t>
      </w:r>
      <w:r>
        <w:t xml:space="preserve"> and that shall serve as a back-up facility for the </w:t>
      </w:r>
      <w:r w:rsidR="00C01FFD">
        <w:rPr>
          <w:iCs/>
        </w:rPr>
        <w:t xml:space="preserve">Approved </w:t>
      </w:r>
      <w:r w:rsidR="00FB3DFF">
        <w:rPr>
          <w:iCs/>
        </w:rPr>
        <w:t xml:space="preserve">Maintenance Yard </w:t>
      </w:r>
      <w:r w:rsidR="00C01FFD">
        <w:rPr>
          <w:iCs/>
        </w:rPr>
        <w:t>Facility</w:t>
      </w:r>
      <w:r>
        <w:t xml:space="preserve"> in the event the Approved </w:t>
      </w:r>
      <w:r w:rsidR="00FB3DFF">
        <w:rPr>
          <w:iCs/>
        </w:rPr>
        <w:t>Maintenance Yard</w:t>
      </w:r>
      <w:r w:rsidR="00FB3DFF">
        <w:t xml:space="preserve"> </w:t>
      </w:r>
      <w:r>
        <w:t>Facility is unavailable.</w:t>
      </w:r>
    </w:p>
    <w:p w14:paraId="02F1C113" w14:textId="77777777" w:rsidR="003D469B" w:rsidRPr="00B85E38" w:rsidRDefault="003D469B" w:rsidP="00740896">
      <w:pPr>
        <w:pStyle w:val="BodyText"/>
      </w:pPr>
      <w:r w:rsidRPr="00FC6F7B">
        <w:rPr>
          <w:b/>
          <w:bCs/>
        </w:rPr>
        <w:t>“Approved Facility(ies)”</w:t>
      </w:r>
      <w:r>
        <w:t xml:space="preserve"> means those facilities owned and/or operated by the Contractor that are the subject of this Agreement and approved by the Authority for use by the Contractor in the performance of </w:t>
      </w:r>
      <w:r w:rsidRPr="00B85E38">
        <w:t>services under this Agreement.</w:t>
      </w:r>
    </w:p>
    <w:p w14:paraId="01D6FAA0" w14:textId="6D9AA83A" w:rsidR="00A31EDB" w:rsidRPr="00B85E38" w:rsidRDefault="00A31EDB" w:rsidP="00740896">
      <w:pPr>
        <w:pStyle w:val="BodyText"/>
      </w:pPr>
      <w:r w:rsidRPr="00B85E38">
        <w:rPr>
          <w:b/>
          <w:bCs/>
        </w:rPr>
        <w:lastRenderedPageBreak/>
        <w:t>“Approved Maintenance Yard”</w:t>
      </w:r>
      <w:r w:rsidRPr="00B85E38">
        <w:t xml:space="preserve"> means the </w:t>
      </w:r>
      <w:r w:rsidRPr="00B85E38">
        <w:rPr>
          <w:iCs/>
          <w:highlight w:val="lightGray"/>
        </w:rPr>
        <w:t>{Insert Facility Name}</w:t>
      </w:r>
      <w:r w:rsidRPr="00B85E38">
        <w:t xml:space="preserve"> at </w:t>
      </w:r>
      <w:r w:rsidRPr="00B85E38">
        <w:rPr>
          <w:iCs/>
          <w:highlight w:val="lightGray"/>
        </w:rPr>
        <w:t>{Insert Address, City, State}</w:t>
      </w:r>
      <w:r w:rsidRPr="00B85E38">
        <w:t xml:space="preserve">, which is owned and operated by </w:t>
      </w:r>
      <w:r w:rsidRPr="00B85E38">
        <w:rPr>
          <w:iCs/>
          <w:highlight w:val="lightGray"/>
        </w:rPr>
        <w:t>{Insert Owner/Operator’s Name}</w:t>
      </w:r>
      <w:r w:rsidRPr="00B85E38">
        <w:t xml:space="preserve">. The Approved Maintenance Yard shall serve as the primary Maintenance Yard for maintenance of equipment and vehicles required under this Agreement. </w:t>
      </w:r>
    </w:p>
    <w:p w14:paraId="05DBC466" w14:textId="37863C60" w:rsidR="003D469B" w:rsidRPr="00B85E38" w:rsidRDefault="003D469B" w:rsidP="00547A90">
      <w:pPr>
        <w:pStyle w:val="BodyText"/>
      </w:pPr>
      <w:r w:rsidRPr="00B85E38">
        <w:rPr>
          <w:b/>
          <w:bCs/>
        </w:rPr>
        <w:t>“Authority”</w:t>
      </w:r>
      <w:r w:rsidRPr="00B85E38">
        <w:t xml:space="preserve"> or </w:t>
      </w:r>
      <w:r w:rsidRPr="00B85E38">
        <w:rPr>
          <w:b/>
          <w:bCs/>
        </w:rPr>
        <w:t>“The Authority”</w:t>
      </w:r>
      <w:r w:rsidRPr="00B85E38">
        <w:t xml:space="preserve"> means the Central Contra Costa Solid Waste Authority</w:t>
      </w:r>
      <w:r w:rsidR="0061615F" w:rsidRPr="00B85E38">
        <w:t xml:space="preserve"> or its Executive Director.</w:t>
      </w:r>
      <w:r w:rsidR="007B6436" w:rsidRPr="00B85E38">
        <w:t xml:space="preserve"> </w:t>
      </w:r>
    </w:p>
    <w:p w14:paraId="5B0A26DD" w14:textId="77777777" w:rsidR="003D469B" w:rsidRDefault="003D469B" w:rsidP="00740896">
      <w:pPr>
        <w:pStyle w:val="BodyText"/>
      </w:pPr>
      <w:r w:rsidRPr="00FC6F7B">
        <w:rPr>
          <w:b/>
          <w:bCs/>
        </w:rPr>
        <w:t>"Authority Board”</w:t>
      </w:r>
      <w:r>
        <w:t xml:space="preserve"> or </w:t>
      </w:r>
      <w:r w:rsidRPr="00FC6F7B">
        <w:rPr>
          <w:b/>
          <w:bCs/>
        </w:rPr>
        <w:t>“Board”</w:t>
      </w:r>
      <w:r>
        <w:t xml:space="preserve"> means the duly elected representatives from each Member Agency’s governing body, or its successor municipal governing body of the Authority. </w:t>
      </w:r>
    </w:p>
    <w:p w14:paraId="6F0F02CA" w14:textId="784AF3B5" w:rsidR="004F2424" w:rsidRDefault="004F2424" w:rsidP="004F2424">
      <w:pPr>
        <w:rPr>
          <w:szCs w:val="24"/>
        </w:rPr>
      </w:pPr>
      <w:r>
        <w:rPr>
          <w:b/>
          <w:bCs/>
        </w:rPr>
        <w:t xml:space="preserve">“Authority Reimbursements” </w:t>
      </w:r>
      <w:r w:rsidR="0043705D">
        <w:t xml:space="preserve">means fixed and/or </w:t>
      </w:r>
      <w:r w:rsidR="00857A32">
        <w:t xml:space="preserve">per-Ton amounts or </w:t>
      </w:r>
      <w:r w:rsidR="0043705D">
        <w:t>percentages the Authority may require Contractor to pay the Authority in consideration of the</w:t>
      </w:r>
      <w:r w:rsidR="00857A32">
        <w:t xml:space="preserve"> exclusive rights provided in Section 2.1 </w:t>
      </w:r>
      <w:r w:rsidR="0043705D">
        <w:t xml:space="preserve"> costs of administering the Source Reduction and Recycling Elements and Non-Disposal Facility Elements of AB 939, the costs associated with managing the programs and services, and administering the rights, privileges, and services provided under this Agreement </w:t>
      </w:r>
      <w:r w:rsidR="0043705D" w:rsidDel="00A65B2A">
        <w:t xml:space="preserve">and </w:t>
      </w:r>
      <w:r w:rsidR="0043705D">
        <w:t xml:space="preserve">other service </w:t>
      </w:r>
      <w:r w:rsidR="0043705D" w:rsidDel="00A65B2A">
        <w:t xml:space="preserve"> agreements</w:t>
      </w:r>
      <w:r w:rsidR="0043705D">
        <w:t>, including amounts the Authority may require Contractor to pay the Authority so the Authority can pay the Recyclables Contractor, Organics Contractor, Commercial Food Scraps Contractor, Reuse Contractor, Transfer Contractor, Disposal Contractor, Mixed Waste Contractor and/or other related Authority contractors for services provided under those agreements.</w:t>
      </w:r>
    </w:p>
    <w:p w14:paraId="2F81D3C3" w14:textId="77777777" w:rsidR="003D469B" w:rsidRDefault="003D469B" w:rsidP="00740896">
      <w:pPr>
        <w:pStyle w:val="BodyText"/>
      </w:pPr>
      <w:r w:rsidRPr="00FC6F7B">
        <w:rPr>
          <w:b/>
          <w:bCs/>
        </w:rPr>
        <w:t>“Average Index Value”</w:t>
      </w:r>
      <w:r>
        <w:t xml:space="preserve"> means the sum of the monthly index values during the most recently available twelve- (12-) month period divided by twelve (12) (in the case of indices published monthly) or the sum of the bi-monthly index values divided by six (6) (in the case of indices published bi-monthly). </w:t>
      </w:r>
    </w:p>
    <w:p w14:paraId="49EE0419" w14:textId="77777777" w:rsidR="003D469B" w:rsidRDefault="003D469B" w:rsidP="00740896">
      <w:pPr>
        <w:pStyle w:val="BodyText"/>
      </w:pPr>
      <w:r w:rsidRPr="00FC6F7B">
        <w:rPr>
          <w:b/>
          <w:bCs/>
        </w:rPr>
        <w:t>“Billings”</w:t>
      </w:r>
      <w:r>
        <w:t xml:space="preserve"> means any and all statements of charges for services rendered, howsoever made, described, or designated by the Contractor, or made by the Authority or others for the Contractor,  pursuant to the terms and conditions of this Agreement.</w:t>
      </w:r>
    </w:p>
    <w:p w14:paraId="4B201F21" w14:textId="77777777" w:rsidR="003D469B" w:rsidRDefault="003D469B" w:rsidP="00740896">
      <w:pPr>
        <w:pStyle w:val="BodyText"/>
      </w:pPr>
      <w:r w:rsidRPr="00FC6F7B">
        <w:rPr>
          <w:b/>
          <w:bCs/>
        </w:rPr>
        <w:t>“Bin(s)”</w:t>
      </w:r>
      <w:r>
        <w:t xml:space="preserve"> means a Container with a capacity of one (1) to eight (8) cubic yards and a hinged lid. Bins may or may not have wheels.</w:t>
      </w:r>
    </w:p>
    <w:p w14:paraId="2A570BFB" w14:textId="77777777" w:rsidR="003D469B" w:rsidRDefault="003D469B" w:rsidP="00740896">
      <w:pPr>
        <w:pStyle w:val="BodyText"/>
      </w:pPr>
      <w:r w:rsidRPr="00FC6F7B">
        <w:rPr>
          <w:b/>
          <w:bCs/>
        </w:rPr>
        <w:t>“Bulky Items”</w:t>
      </w:r>
      <w:r>
        <w:t xml:space="preserve"> means discarded appliances, furniture, tires, carpets, mattresses, and similar large items that require special Collection due to their size that can be Collected by two (2) Persons without the assistance of special loading equipment (such as forklifts or cranes) and without violating vehicle Load limits. Bulky Items do not include abandoned automobiles, large auto parts, or trees.</w:t>
      </w:r>
    </w:p>
    <w:p w14:paraId="6873719A" w14:textId="7F833EDE" w:rsidR="003D469B" w:rsidRDefault="003D469B" w:rsidP="00740896">
      <w:pPr>
        <w:pStyle w:val="BodyText"/>
      </w:pPr>
      <w:r w:rsidRPr="00FC6F7B">
        <w:rPr>
          <w:b/>
          <w:bCs/>
        </w:rPr>
        <w:t>“Business Days”</w:t>
      </w:r>
      <w:r>
        <w:t xml:space="preserve"> means </w:t>
      </w:r>
      <w:r w:rsidR="002436C8">
        <w:t>D</w:t>
      </w:r>
      <w:r>
        <w:t>ays during which the Authority offices are open to do business with the public.</w:t>
      </w:r>
    </w:p>
    <w:p w14:paraId="2FD9FD7C" w14:textId="77777777" w:rsidR="003D469B" w:rsidRDefault="003D469B" w:rsidP="00740896">
      <w:pPr>
        <w:pStyle w:val="BodyText"/>
      </w:pPr>
      <w:r w:rsidRPr="00FC6F7B">
        <w:rPr>
          <w:b/>
          <w:bCs/>
        </w:rPr>
        <w:t>“CALGreen”</w:t>
      </w:r>
      <w:r>
        <w:t xml:space="preserve"> means the California Green Building Standards Code, Part 11, Title 24, of the CCR, as amended, supplemented, superseded, and replaced from time to time, and including, but not limited to, any implementing local regulations related to CALGreen that are included in any Member Agency Municipal Code.</w:t>
      </w:r>
    </w:p>
    <w:p w14:paraId="58DE3E09" w14:textId="77777777" w:rsidR="003D469B" w:rsidRDefault="003D469B" w:rsidP="00740896">
      <w:pPr>
        <w:pStyle w:val="BodyText"/>
      </w:pPr>
      <w:r w:rsidRPr="00FC6F7B">
        <w:rPr>
          <w:b/>
          <w:bCs/>
        </w:rPr>
        <w:t>“California Code of Regulations (CCR)”</w:t>
      </w:r>
      <w:r>
        <w:t xml:space="preserve"> means the State of California Code of Regulations. CCR references in this Agreement are preceded with a number that refers to the relevant Title of the CCR (e.g., “14 CCR” refers to Title 14 of CCR).</w:t>
      </w:r>
    </w:p>
    <w:p w14:paraId="60FEBDC1" w14:textId="77777777" w:rsidR="003D469B" w:rsidRDefault="003D469B" w:rsidP="00740896">
      <w:pPr>
        <w:pStyle w:val="BodyText"/>
      </w:pPr>
      <w:r w:rsidRPr="00FC6F7B">
        <w:rPr>
          <w:b/>
          <w:bCs/>
        </w:rPr>
        <w:t>“CalRecycle”</w:t>
      </w:r>
      <w:r>
        <w:t xml:space="preserve"> means California's Department of Resources Recycling and Recovery.</w:t>
      </w:r>
    </w:p>
    <w:p w14:paraId="27C270D4" w14:textId="77777777" w:rsidR="003D469B" w:rsidRDefault="003D469B" w:rsidP="00740896">
      <w:pPr>
        <w:pStyle w:val="BodyText"/>
      </w:pPr>
      <w:r w:rsidRPr="00FC6F7B">
        <w:rPr>
          <w:b/>
          <w:bCs/>
        </w:rPr>
        <w:lastRenderedPageBreak/>
        <w:t>“CARB”</w:t>
      </w:r>
      <w:r>
        <w:t xml:space="preserve"> means the California Air Resources Board.</w:t>
      </w:r>
    </w:p>
    <w:p w14:paraId="696F3514" w14:textId="77777777" w:rsidR="003D469B" w:rsidRDefault="003D469B" w:rsidP="00740896">
      <w:pPr>
        <w:pStyle w:val="BodyText"/>
      </w:pPr>
      <w:r w:rsidRPr="00FC6F7B">
        <w:rPr>
          <w:b/>
          <w:bCs/>
        </w:rPr>
        <w:t>“Cart(s)”</w:t>
      </w:r>
      <w:r>
        <w:t xml:space="preserve"> means a plastic Container with a hinged lid and wheels with varying capacities ranging from twenty (20) to ninety-six (96) gallons. </w:t>
      </w:r>
    </w:p>
    <w:p w14:paraId="6A5425B7" w14:textId="77777777" w:rsidR="003D469B" w:rsidRDefault="003D469B" w:rsidP="00740896">
      <w:pPr>
        <w:pStyle w:val="BodyText"/>
      </w:pPr>
      <w:r w:rsidRPr="00FC6F7B">
        <w:rPr>
          <w:b/>
          <w:bCs/>
        </w:rPr>
        <w:t>“CERCLA”</w:t>
      </w:r>
      <w:r>
        <w:t xml:space="preserve"> means the Comprehensive Environmental Response, Compensation and Liability Act of 1980 (42 U.S.C. Section 9600 et seq.).</w:t>
      </w:r>
    </w:p>
    <w:p w14:paraId="3937DB70" w14:textId="1421931C" w:rsidR="003D469B" w:rsidRDefault="003D469B" w:rsidP="00740896">
      <w:pPr>
        <w:pStyle w:val="BodyText"/>
      </w:pPr>
      <w:r w:rsidRPr="00FC6F7B">
        <w:rPr>
          <w:b/>
          <w:bCs/>
        </w:rPr>
        <w:t>“Change in Law”</w:t>
      </w:r>
      <w:r>
        <w:t xml:space="preserve"> means any of the following events or conditions that have a material and adverse effect on the performance by the Parties of their respective obligations under this Agreement (except for payment obligations):</w:t>
      </w:r>
    </w:p>
    <w:p w14:paraId="2EEA1821" w14:textId="77777777" w:rsidR="003D469B" w:rsidRPr="00513ADD" w:rsidRDefault="003D469B" w:rsidP="00740896">
      <w:pPr>
        <w:pStyle w:val="1LetteredA"/>
      </w:pPr>
      <w:r w:rsidRPr="00513ADD">
        <w:t>A.</w:t>
      </w:r>
      <w:r w:rsidRPr="00513ADD">
        <w:tab/>
        <w:t>The enactment, adoption, promulgation, issuance, modification, elimination, or written change in administrative or judicial interpretation of any Applicable Law on or after the Effective Date.</w:t>
      </w:r>
    </w:p>
    <w:p w14:paraId="65AC658E" w14:textId="536E8D21" w:rsidR="003D469B" w:rsidRPr="00063807" w:rsidRDefault="003D469B" w:rsidP="00740896">
      <w:pPr>
        <w:pStyle w:val="1LetteredA"/>
      </w:pPr>
      <w:r w:rsidRPr="00513ADD">
        <w:t>B.</w:t>
      </w:r>
      <w:r w:rsidRPr="00513ADD">
        <w:tab/>
        <w:t xml:space="preserve">The order or judgment of any Federal, State, or local governmental body having jurisdiction over the Collection, Transfer, Transport, Processing, Diversion, or Disposal of Solid Waste, Recyclable Materials, Organic Materials, C&amp;D, </w:t>
      </w:r>
      <w:r w:rsidR="002328C8">
        <w:t xml:space="preserve">Unpermitted Waste, </w:t>
      </w:r>
      <w:r w:rsidRPr="00513ADD">
        <w:t xml:space="preserve">and/or Excluded Waste, on or after the Effective Date, to the extent such order or judgment is not the result of willful or negligent action, error or omission, or lack of reasonable diligence of the Authority or the Contractor, whichever is asserting the occurrence of a Change in Law; provided, however, that the contesting in good faith or the failure in good faith to contest any such order or judgment shall not constitute or be construed as such a willful or negligent action, error or </w:t>
      </w:r>
      <w:r w:rsidRPr="00063807">
        <w:t>omission, or lack of reasonable diligence.</w:t>
      </w:r>
    </w:p>
    <w:p w14:paraId="7FA8767F" w14:textId="5D1F758E" w:rsidR="003D469B" w:rsidRPr="00063807" w:rsidRDefault="003D469B" w:rsidP="00740896">
      <w:pPr>
        <w:pStyle w:val="BodyText"/>
      </w:pPr>
      <w:r w:rsidRPr="00063807">
        <w:rPr>
          <w:b/>
          <w:bCs/>
        </w:rPr>
        <w:t>“CNG Fuel Index”</w:t>
      </w:r>
      <w:r w:rsidRPr="00063807">
        <w:t xml:space="preserve"> means the per-therm price for Core Natural Gas Service for Compression on Customer’s Premises, Schedule G-NGV1, compiled and published by the Pacific Gas and Electric Company Analysis and Rate Department and reported monthly in its “Gas RateFinder” publication (http://www.pge.com/tariffs/GRF.SHTML). The August 2023 Fuel Index is $0.87375 per therm, which reflects the sum of the customer charge, procurement charge, transportation charge, and public purpose program (PPP) charge for natural gas service for compression on customer’s Premises as reported by Pacific Gas and Electric Company.</w:t>
      </w:r>
    </w:p>
    <w:p w14:paraId="7CD6DCD2" w14:textId="77777777" w:rsidR="003D469B" w:rsidRPr="00063807" w:rsidRDefault="003D469B" w:rsidP="00740896">
      <w:pPr>
        <w:pStyle w:val="BodyText"/>
      </w:pPr>
      <w:r w:rsidRPr="00063807">
        <w:rPr>
          <w:b/>
          <w:bCs/>
        </w:rPr>
        <w:t>“Collect”</w:t>
      </w:r>
      <w:r w:rsidRPr="00063807">
        <w:t xml:space="preserve"> or </w:t>
      </w:r>
      <w:r w:rsidRPr="00063807">
        <w:rPr>
          <w:b/>
          <w:bCs/>
        </w:rPr>
        <w:t>“Collection”</w:t>
      </w:r>
      <w:r w:rsidRPr="00063807">
        <w:t xml:space="preserve"> (or other variations thereof) means the act of removing Franchised Materials from the place of generation within the Service Area and Delivering such materials to an Approved or Designated Facility.</w:t>
      </w:r>
    </w:p>
    <w:p w14:paraId="59218F0C" w14:textId="303BDF64" w:rsidR="00E13D95" w:rsidRDefault="00E13D95" w:rsidP="00E13D95">
      <w:pPr>
        <w:pStyle w:val="BodyText"/>
      </w:pPr>
      <w:r>
        <w:rPr>
          <w:b/>
          <w:bCs/>
        </w:rPr>
        <w:t xml:space="preserve">“Complete Route” </w:t>
      </w:r>
      <w:r>
        <w:t>means any Route that at the end of the scheduled Collection Day is not considered an Incomplete Route.</w:t>
      </w:r>
    </w:p>
    <w:p w14:paraId="5B981A24" w14:textId="5BEEE987" w:rsidR="003D469B" w:rsidRDefault="003D469B" w:rsidP="003F0C5D">
      <w:pPr>
        <w:pStyle w:val="BodyText"/>
        <w:rPr>
          <w:b/>
          <w:bCs/>
        </w:rPr>
      </w:pPr>
      <w:r w:rsidRPr="00FC6F7B">
        <w:rPr>
          <w:b/>
          <w:bCs/>
        </w:rPr>
        <w:t>“Commencement Date”</w:t>
      </w:r>
      <w:r>
        <w:t xml:space="preserve"> means March 1, 2027, or the date when the Contractor shall begin to provide all services set forth in this Agreement.</w:t>
      </w:r>
    </w:p>
    <w:p w14:paraId="752FC96A" w14:textId="77777777" w:rsidR="003D469B" w:rsidRDefault="003D469B" w:rsidP="003F0C5D">
      <w:pPr>
        <w:pStyle w:val="BodyText"/>
      </w:pPr>
      <w:r w:rsidRPr="00FC6F7B">
        <w:rPr>
          <w:b/>
          <w:bCs/>
        </w:rPr>
        <w:t>“Commercial”</w:t>
      </w:r>
      <w:r>
        <w:t xml:space="preserve"> means of, from, or pertaining </w:t>
      </w:r>
      <w:r w:rsidRPr="00406D31">
        <w:t xml:space="preserve">to non-Residential Premises where business activity is conducted, including, but not limited to, retail sales, services, wholesale operations, institutions, manufacturing and industrial operations, and including hotels, motels, and other similar Premises, and </w:t>
      </w:r>
      <w:r w:rsidRPr="008A489C">
        <w:rPr>
          <w14:ligatures w14:val="none"/>
        </w:rPr>
        <w:t>any and all facilities operated by governmental entities within the Service Area,</w:t>
      </w:r>
      <w:r w:rsidRPr="008A489C">
        <w:t xml:space="preserve"> </w:t>
      </w:r>
      <w:r w:rsidRPr="00406D31">
        <w:t xml:space="preserve"> but</w:t>
      </w:r>
      <w:r>
        <w:t xml:space="preserve"> excluding businesses </w:t>
      </w:r>
      <w:r>
        <w:lastRenderedPageBreak/>
        <w:t>conducted upon Residential Premises that are permitted under applicable zoning regulations and are not the primary use of the property.</w:t>
      </w:r>
    </w:p>
    <w:p w14:paraId="454EEEC1" w14:textId="75A210DB" w:rsidR="003D469B" w:rsidRDefault="003D469B" w:rsidP="001D5955">
      <w:pPr>
        <w:pStyle w:val="BodyText"/>
      </w:pPr>
      <w:r w:rsidRPr="00FC6F7B">
        <w:rPr>
          <w:b/>
          <w:bCs/>
        </w:rPr>
        <w:t>“Commercial Edible Food Generator”</w:t>
      </w:r>
      <w:r>
        <w:t xml:space="preserve"> includes Tier One Commercial Edible Food Generators and Tier Two Commercial Edible Food Generators, or as otherwise defined in 14 CCR Section 18982(a)(7). For the purposes of this definition, Food Recovery Organizations and Food Recovery Services are not Commercial Edible Food Generators, or as otherwise specified by 14 CCR Section 18982(a)(7).</w:t>
      </w:r>
    </w:p>
    <w:p w14:paraId="002A36B6" w14:textId="215C5E33" w:rsidR="003D469B" w:rsidRDefault="003D469B" w:rsidP="00740896">
      <w:pPr>
        <w:pStyle w:val="BodyText"/>
      </w:pPr>
      <w:r w:rsidRPr="00FC6F7B">
        <w:rPr>
          <w:b/>
          <w:bCs/>
        </w:rPr>
        <w:t>“</w:t>
      </w:r>
      <w:r>
        <w:rPr>
          <w:b/>
          <w:bCs/>
        </w:rPr>
        <w:t>Commercial Food Scraps</w:t>
      </w:r>
      <w:r w:rsidRPr="00FC6F7B">
        <w:rPr>
          <w:b/>
          <w:bCs/>
        </w:rPr>
        <w:t>”</w:t>
      </w:r>
      <w:r>
        <w:t xml:space="preserve"> means when used together, Food Scraps and Allowable Food-Soiled Paper that are separated from Solid Waste by Commercial Generators and set out in accordance with the Authority’s Collection program. Commercial Food Scraps does not include Unpermitted Waste, Excluded Waste, or other Franchised Materials. Allowable Commercial Food Scraps includes, at a minimum, the materials listed in </w:t>
      </w:r>
      <w:r w:rsidRPr="005A77E9">
        <w:t>Exhibit C</w:t>
      </w:r>
      <w:r w:rsidR="00EB7F28">
        <w:t>-1</w:t>
      </w:r>
      <w:r>
        <w:t xml:space="preserve"> </w:t>
      </w:r>
      <w:r w:rsidR="00EF0523">
        <w:t>that may be replaced by a list posted by the Authority’s Executive Director</w:t>
      </w:r>
      <w:r w:rsidR="00E71995">
        <w:t xml:space="preserve"> in their sole discretion</w:t>
      </w:r>
      <w:r w:rsidR="00EF0523">
        <w:t xml:space="preserve"> from time to </w:t>
      </w:r>
      <w:r w:rsidR="00077508">
        <w:t>time and</w:t>
      </w:r>
      <w:r w:rsidR="00EF0523">
        <w:t xml:space="preserve"> provided </w:t>
      </w:r>
      <w:r w:rsidR="006A6AE6">
        <w:t>to</w:t>
      </w:r>
      <w:r w:rsidR="00EF0523">
        <w:t xml:space="preserve"> </w:t>
      </w:r>
      <w:r w:rsidR="00077508">
        <w:t>the C</w:t>
      </w:r>
      <w:r w:rsidR="005D313C">
        <w:t>ontractor</w:t>
      </w:r>
      <w:r>
        <w:t>.</w:t>
      </w:r>
    </w:p>
    <w:p w14:paraId="2ED14A44" w14:textId="77777777" w:rsidR="00751C87" w:rsidRDefault="00751C87" w:rsidP="00751C87">
      <w:pPr>
        <w:pStyle w:val="BodyText"/>
      </w:pPr>
      <w:r w:rsidRPr="007C07FA">
        <w:rPr>
          <w:b/>
          <w:bCs/>
        </w:rPr>
        <w:t>“Commercial Food Scraps Contractor”</w:t>
      </w:r>
      <w:r>
        <w:t xml:space="preserve"> means the contractor to the Authority at any given time during the Term of this Agreement that is responsible for Pre-Processing of Commercial Food Scraps at the Designated Commercial Food Scraps Pre-Processing Facility. The Parties acknowledge that this entity may be selected by the Authority after the execution of this Agreement and the Authority shall notify the Contractor of the Commercial Food Scraps Contractor within thirty (30) Days after the effectiveness of the contract with the initial Commercial Food Scraps Contractor and upon any change in the Designated Commercial Food Scraps Pre-Processing Facility and/or Commercial Food Scraps Contractor. </w:t>
      </w:r>
    </w:p>
    <w:p w14:paraId="6E819A5D" w14:textId="5006BFDC" w:rsidR="003D469B" w:rsidRDefault="003D469B" w:rsidP="00740896">
      <w:pPr>
        <w:pStyle w:val="BodyText"/>
      </w:pPr>
      <w:r w:rsidRPr="00FC6F7B">
        <w:rPr>
          <w:b/>
          <w:bCs/>
        </w:rPr>
        <w:t>"Commingled Organics”</w:t>
      </w:r>
      <w:r>
        <w:t xml:space="preserve"> means Food Scraps, Food-Soiled Paper, and Yard Trimmings that are separated from Solid Waste by Generators and set out in accordance with the Authority’s Collection program.</w:t>
      </w:r>
      <w:r w:rsidR="007B6436" w:rsidRPr="00216FC9">
        <w:t>.</w:t>
      </w:r>
      <w:r>
        <w:t xml:space="preserve"> Commingled Organics does not include Unpermitted Waste, Excluded Waste, or other Franchised Materials. Commingled Organics includes, at a minimum, the materials listed in </w:t>
      </w:r>
      <w:r w:rsidRPr="005A77E9">
        <w:t>Exhibit C</w:t>
      </w:r>
      <w:r w:rsidR="00EB7F28">
        <w:t>-1</w:t>
      </w:r>
      <w:r w:rsidR="006A6AE6">
        <w:t xml:space="preserve">, </w:t>
      </w:r>
      <w:r w:rsidR="00077508">
        <w:t>that may be replaced by a list posted by the Authority’s Executive Director in their sole discretion from time to time and provided to the Contractor</w:t>
      </w:r>
      <w:r>
        <w:t>.</w:t>
      </w:r>
    </w:p>
    <w:p w14:paraId="7D0BCF1B" w14:textId="77777777" w:rsidR="003D469B" w:rsidRDefault="003D469B" w:rsidP="00740896">
      <w:pPr>
        <w:pStyle w:val="BodyText"/>
      </w:pPr>
      <w:r w:rsidRPr="00FC6F7B">
        <w:rPr>
          <w:b/>
          <w:bCs/>
        </w:rPr>
        <w:t>“Compactor”</w:t>
      </w:r>
      <w:r>
        <w:t xml:space="preserve"> means a mechanical apparatus that compresses materials to reduce their volume.</w:t>
      </w:r>
    </w:p>
    <w:p w14:paraId="491527A2" w14:textId="77777777" w:rsidR="003D469B" w:rsidRDefault="003D469B" w:rsidP="00740896">
      <w:pPr>
        <w:pStyle w:val="BodyText"/>
      </w:pPr>
      <w:r w:rsidRPr="00FC6F7B">
        <w:rPr>
          <w:b/>
          <w:bCs/>
        </w:rPr>
        <w:t>“Compost”</w:t>
      </w:r>
      <w:r>
        <w:t xml:space="preserve"> or </w:t>
      </w:r>
      <w:r w:rsidRPr="00FC6F7B">
        <w:rPr>
          <w:b/>
          <w:bCs/>
        </w:rPr>
        <w:t>“Composting”</w:t>
      </w:r>
      <w:r>
        <w:t xml:space="preserve"> (or other variations thereof) means a method of treatment in which Organic Materials are biologically decomposed under controlled aerobic conditions to produce a safe and nuisance-free Compost Product.</w:t>
      </w:r>
    </w:p>
    <w:p w14:paraId="4B9E5030" w14:textId="77777777" w:rsidR="003D469B" w:rsidRDefault="003D469B" w:rsidP="005E68E1">
      <w:pPr>
        <w:pStyle w:val="BodyText"/>
      </w:pPr>
      <w:r w:rsidRPr="00FC6F7B">
        <w:rPr>
          <w:b/>
          <w:bCs/>
        </w:rPr>
        <w:t>“Compost Product”</w:t>
      </w:r>
      <w:r>
        <w:t xml:space="preserve"> means the product resulting from the controlled biological decomposition of Organic Materials that are Source Separated from Solid Waste, or are separated at a centralized Composting Facility and have met the standards outlined in 14 CCR Sections 17868.1 through 17868.5.</w:t>
      </w:r>
    </w:p>
    <w:p w14:paraId="13770F37" w14:textId="77777777" w:rsidR="003D469B" w:rsidRDefault="003D469B" w:rsidP="00740896">
      <w:pPr>
        <w:pStyle w:val="BodyText"/>
      </w:pPr>
      <w:r w:rsidRPr="00FC6F7B">
        <w:rPr>
          <w:b/>
          <w:bCs/>
        </w:rPr>
        <w:t>“Compostable Plastic(s)”</w:t>
      </w:r>
      <w:r>
        <w:t xml:space="preserve"> means plastic materials that meet Biodegradable Products Institute (BPI) standards for certification.</w:t>
      </w:r>
    </w:p>
    <w:p w14:paraId="598F7949" w14:textId="77777777" w:rsidR="003D469B" w:rsidRDefault="003D469B" w:rsidP="00740896">
      <w:pPr>
        <w:pStyle w:val="BodyText"/>
      </w:pPr>
      <w:r w:rsidRPr="00FC6F7B">
        <w:rPr>
          <w:b/>
          <w:bCs/>
        </w:rPr>
        <w:t>“Construction and Demolition Debris”</w:t>
      </w:r>
      <w:r>
        <w:t xml:space="preserve"> or </w:t>
      </w:r>
      <w:r w:rsidRPr="00FC6F7B">
        <w:rPr>
          <w:b/>
          <w:bCs/>
        </w:rPr>
        <w:t>“C&amp;D”</w:t>
      </w:r>
      <w:r>
        <w:t xml:space="preserve"> means Discarded Materials removed from Premises during the construction or renovation of a structure as a result of construction, remodeling, repair, or demolition operations on any Residential or Commercial building or other structure, including pavement. Typically, building or other modification Permits are required for Premises during construction or </w:t>
      </w:r>
      <w:r>
        <w:lastRenderedPageBreak/>
        <w:t>renovation; however, a property owner’s failure to secure Permits shall not change the way materials from such projects are defined herein.</w:t>
      </w:r>
    </w:p>
    <w:p w14:paraId="702CCA38" w14:textId="77777777" w:rsidR="003D469B" w:rsidRDefault="003D469B" w:rsidP="00740896">
      <w:pPr>
        <w:pStyle w:val="BodyText"/>
      </w:pPr>
      <w:r w:rsidRPr="00FC6F7B">
        <w:rPr>
          <w:b/>
          <w:bCs/>
        </w:rPr>
        <w:t>“Container(s)”</w:t>
      </w:r>
      <w:r>
        <w:t xml:space="preserve"> means a receptacle for temporary storage of Discarded Materials. Containers include, but are not limited to, Bins, Carts, Compactors, and Drop Boxes.</w:t>
      </w:r>
    </w:p>
    <w:p w14:paraId="0156CB58" w14:textId="366B64F2" w:rsidR="003D469B" w:rsidRDefault="003D469B" w:rsidP="00740896">
      <w:pPr>
        <w:pStyle w:val="BodyText"/>
      </w:pPr>
      <w:r w:rsidRPr="00FC6F7B">
        <w:rPr>
          <w:b/>
          <w:bCs/>
        </w:rPr>
        <w:t>“Contaminant(s)”</w:t>
      </w:r>
      <w:r>
        <w:t xml:space="preserve"> (or other variations thereof) means the following: (i) Discarded Materials placed in the Recyclable Materials Container that are not identified as Allowable</w:t>
      </w:r>
      <w:r w:rsidRPr="00D1589D">
        <w:rPr>
          <w:iCs/>
        </w:rPr>
        <w:t xml:space="preserve"> </w:t>
      </w:r>
      <w:r>
        <w:t xml:space="preserve">Recyclable Materials in the Authority’s Collection program or by the </w:t>
      </w:r>
      <w:r w:rsidRPr="009D2170">
        <w:rPr>
          <w:iCs/>
        </w:rPr>
        <w:t>Designated</w:t>
      </w:r>
      <w:r w:rsidRPr="009D2170">
        <w:t xml:space="preserve"> Recyclable Materials Processing Facility, as identified in Exhibit C</w:t>
      </w:r>
      <w:r w:rsidR="00FF5F27">
        <w:t>-1</w:t>
      </w:r>
      <w:r w:rsidRPr="009D2170">
        <w:t xml:space="preserve">; (ii) Discarded Materials placed in the Commercial Food Scraps Container that are not identified as Allowable Commercial Food Scraps in the Authority’s Collection program or by the </w:t>
      </w:r>
      <w:r w:rsidRPr="009D2170">
        <w:rPr>
          <w:iCs/>
        </w:rPr>
        <w:t>Designated</w:t>
      </w:r>
      <w:r>
        <w:rPr>
          <w:iCs/>
        </w:rPr>
        <w:t>/Approved</w:t>
      </w:r>
      <w:r w:rsidRPr="009D2170">
        <w:t xml:space="preserve"> Pre-Processing Facility or Designated Anaerobic Digestion Facility as identified in Exhibit C</w:t>
      </w:r>
      <w:r w:rsidR="00560295">
        <w:t>-1</w:t>
      </w:r>
      <w:r w:rsidRPr="009D2170">
        <w:t xml:space="preserve"> and Section 6.1.</w:t>
      </w:r>
      <w:r w:rsidR="004852F1">
        <w:t>E</w:t>
      </w:r>
      <w:r w:rsidRPr="009D2170">
        <w:t xml:space="preserve">; (iii) Discarded Materials placed in the Commingled Organics Container that are not identified as Allowable Commingled Organics in the Authority’s Collection program or by the </w:t>
      </w:r>
      <w:r w:rsidRPr="009D2170">
        <w:rPr>
          <w:iCs/>
        </w:rPr>
        <w:t>Designated</w:t>
      </w:r>
      <w:r w:rsidRPr="009D2170">
        <w:t xml:space="preserve"> Composting Facility as identified in Exhibit C</w:t>
      </w:r>
      <w:r w:rsidR="00560295">
        <w:t>-1</w:t>
      </w:r>
      <w:r w:rsidRPr="009D2170">
        <w:t xml:space="preserve">; (iv) Discarded Materials placed in the Solid Waste Container that are identified as Allowable Recyclable Materials, Commercial Food Scraps, and/or Commingled Organics to be placed in the </w:t>
      </w:r>
      <w:r w:rsidR="004C1304">
        <w:t xml:space="preserve">Contractor’s </w:t>
      </w:r>
      <w:r w:rsidRPr="009D2170">
        <w:t>Containers or otherwise managed under the Authority’s</w:t>
      </w:r>
      <w:r>
        <w:t xml:space="preserve"> Collection program; and, (v) Excluded Waste and/or Unpermitted Waste placed in any Container.</w:t>
      </w:r>
      <w:r w:rsidRPr="00D1589D">
        <w:rPr>
          <w:iCs/>
        </w:rPr>
        <w:t xml:space="preserve"> </w:t>
      </w:r>
    </w:p>
    <w:p w14:paraId="79C3B253" w14:textId="5C6E1472" w:rsidR="003D469B" w:rsidRDefault="003D469B" w:rsidP="00740896">
      <w:pPr>
        <w:pStyle w:val="BodyText"/>
      </w:pPr>
      <w:r w:rsidRPr="00FC6F7B">
        <w:rPr>
          <w:b/>
          <w:bCs/>
        </w:rPr>
        <w:t>“Contractor”</w:t>
      </w:r>
      <w:r>
        <w:t xml:space="preserve"> means {</w:t>
      </w:r>
      <w:r w:rsidRPr="00F72CE2">
        <w:rPr>
          <w:highlight w:val="lightGray"/>
        </w:rPr>
        <w:t>Insert Contractor Legal Name and any DBAs</w:t>
      </w:r>
      <w:r>
        <w:t>}</w:t>
      </w:r>
      <w:r w:rsidR="00970AD6">
        <w:t xml:space="preserve"> </w:t>
      </w:r>
      <w:r>
        <w:t>and any Approved Affiliates and Subcontractors.</w:t>
      </w:r>
    </w:p>
    <w:p w14:paraId="34F6DCB0" w14:textId="4E3FD5D7" w:rsidR="00182FF4" w:rsidRDefault="00182FF4" w:rsidP="00182FF4">
      <w:pPr>
        <w:pStyle w:val="BodyText"/>
        <w:rPr>
          <w:b/>
          <w:bCs/>
        </w:rPr>
      </w:pPr>
      <w:r>
        <w:rPr>
          <w:b/>
          <w:bCs/>
        </w:rPr>
        <w:t>“Contractor’s Compensation”</w:t>
      </w:r>
      <w:r w:rsidRPr="00062748">
        <w:t xml:space="preserve"> means</w:t>
      </w:r>
      <w:r>
        <w:t xml:space="preserve"> the Contractor’s Gross Receipts less Authority Reimbursements. </w:t>
      </w:r>
    </w:p>
    <w:p w14:paraId="1F30ABED" w14:textId="2752D5A1" w:rsidR="00530DBB" w:rsidRDefault="00530DBB" w:rsidP="00530DBB">
      <w:pPr>
        <w:pStyle w:val="BodyText"/>
      </w:pPr>
      <w:r w:rsidRPr="00FC6F7B">
        <w:rPr>
          <w:b/>
          <w:bCs/>
        </w:rPr>
        <w:t>“Contractor Revenue”</w:t>
      </w:r>
      <w:r>
        <w:t xml:space="preserve"> means Gross Receipts.</w:t>
      </w:r>
    </w:p>
    <w:p w14:paraId="255E7291" w14:textId="2FDA5077" w:rsidR="005F445C" w:rsidRDefault="005F445C" w:rsidP="005F445C">
      <w:pPr>
        <w:pStyle w:val="BodyText"/>
      </w:pPr>
      <w:r w:rsidRPr="00EB332B">
        <w:rPr>
          <w:b/>
          <w:bCs/>
        </w:rPr>
        <w:t>“Contractor’s Operations Cost”</w:t>
      </w:r>
      <w:r w:rsidRPr="00EB332B">
        <w:t xml:space="preserve"> </w:t>
      </w:r>
      <w:r>
        <w:t>means the Total Calculated Costs in accordance with Exhibit E.</w:t>
      </w:r>
    </w:p>
    <w:p w14:paraId="06CB8EE7" w14:textId="2B73C533" w:rsidR="003D469B" w:rsidRDefault="003D469B" w:rsidP="00740896">
      <w:pPr>
        <w:pStyle w:val="BodyText"/>
      </w:pPr>
      <w:r w:rsidRPr="00FC6F7B">
        <w:rPr>
          <w:b/>
          <w:bCs/>
        </w:rPr>
        <w:t>“Contractor’s Proposal”</w:t>
      </w:r>
      <w:r>
        <w:t xml:space="preserve"> means that certain proposal submitted by the Contractor to the Authority dated </w:t>
      </w:r>
      <w:r w:rsidR="009C53E1" w:rsidRPr="009C53E1">
        <w:rPr>
          <w:iCs/>
          <w:highlight w:val="lightGray"/>
        </w:rPr>
        <w:t>{mm/dd/yyyy}</w:t>
      </w:r>
      <w:r w:rsidR="009C53E1">
        <w:rPr>
          <w:iCs/>
        </w:rPr>
        <w:t xml:space="preserve"> </w:t>
      </w:r>
      <w:r w:rsidRPr="0066650F">
        <w:t>that</w:t>
      </w:r>
      <w:r>
        <w:t xml:space="preserve"> is attached as Exhibit G to this Agreement.</w:t>
      </w:r>
    </w:p>
    <w:p w14:paraId="3F99F380" w14:textId="77777777" w:rsidR="008848BA" w:rsidRDefault="008848BA" w:rsidP="008848BA">
      <w:pPr>
        <w:pStyle w:val="BodyText"/>
      </w:pPr>
      <w:r w:rsidRPr="00FC6F7B">
        <w:rPr>
          <w:b/>
          <w:bCs/>
        </w:rPr>
        <w:t>“CPI-U”</w:t>
      </w:r>
      <w:r>
        <w:t xml:space="preserve"> means the Consumer Price Index, All Urban Consumers, all items, not seasonally adjusted, San Francisco-Oakland-Hayward Metropolitan Area, compiled and published bi-monthly by the U.S. Department of Labor, Bureau of Labor Statistics (Series ID</w:t>
      </w:r>
      <w:r w:rsidRPr="002729D7">
        <w:rPr>
          <w:rFonts w:cstheme="minorHAnsi"/>
        </w:rPr>
        <w:t xml:space="preserve"> </w:t>
      </w:r>
      <w:r w:rsidRPr="00ED1E10">
        <w:rPr>
          <w:rFonts w:cstheme="minorHAnsi"/>
        </w:rPr>
        <w:t>CUUSS49BSA0</w:t>
      </w:r>
      <w:r>
        <w:rPr>
          <w:rFonts w:cstheme="minorHAnsi"/>
        </w:rPr>
        <w:t>, Base Period 1982-84 = 100)</w:t>
      </w:r>
      <w:r>
        <w:t xml:space="preserve">. If the CPI-U index is no longer available or published, both the Contractor and the Authority shall agree on a successor index to use in its place.  </w:t>
      </w:r>
    </w:p>
    <w:p w14:paraId="0ED8B7F0" w14:textId="77777777" w:rsidR="003D469B" w:rsidRDefault="003D469B" w:rsidP="00740896">
      <w:pPr>
        <w:pStyle w:val="BodyText"/>
      </w:pPr>
      <w:r w:rsidRPr="00FC6F7B">
        <w:rPr>
          <w:b/>
          <w:bCs/>
        </w:rPr>
        <w:t>“Curb”</w:t>
      </w:r>
      <w:r>
        <w:t xml:space="preserve"> or </w:t>
      </w:r>
      <w:r w:rsidRPr="00FC6F7B">
        <w:rPr>
          <w:b/>
          <w:bCs/>
        </w:rPr>
        <w:t>“Curbside”</w:t>
      </w:r>
      <w:r>
        <w:t xml:space="preserve"> (or other variations thereof) means the location of a Collection Container for pick-up, where such Container is placed on the public or private street or alley against the face of the street edging or curb, or where no curb exists, Container is placed on the street surface and not more than three (3) feet from the outside edge of the street or alley nearest the property’s entrance that is safely accessible by or to the Collection vehicle.</w:t>
      </w:r>
    </w:p>
    <w:p w14:paraId="2B1534F3" w14:textId="50E8ECDF" w:rsidR="003D469B" w:rsidRPr="00EB332B" w:rsidRDefault="003D469B" w:rsidP="00740896">
      <w:pPr>
        <w:pStyle w:val="BodyText"/>
      </w:pPr>
      <w:r w:rsidRPr="00FC6F7B">
        <w:rPr>
          <w:b/>
          <w:bCs/>
        </w:rPr>
        <w:t>“Customer”</w:t>
      </w:r>
      <w:r>
        <w:t xml:space="preserve"> means the Person receiving Residential or Commercial Collection services for </w:t>
      </w:r>
      <w:r w:rsidR="007B6436">
        <w:t xml:space="preserve">Franchised </w:t>
      </w:r>
      <w:r>
        <w:t xml:space="preserve">Materials </w:t>
      </w:r>
      <w:r w:rsidR="00A97238">
        <w:t>g</w:t>
      </w:r>
      <w:r>
        <w:t xml:space="preserve">enerated on Premises located in the Service Area from the </w:t>
      </w:r>
      <w:r w:rsidR="004C1304">
        <w:t xml:space="preserve">Contractor </w:t>
      </w:r>
      <w:r>
        <w:t xml:space="preserve">or Reuse Contractor, or other entities with whom the Authority has contracted. The Customer may be the Occupant, Owner, or </w:t>
      </w:r>
      <w:r w:rsidRPr="00EB332B">
        <w:t>manager of the Premises</w:t>
      </w:r>
      <w:r w:rsidR="00CD42D0" w:rsidRPr="00EB332B">
        <w:t xml:space="preserve"> and </w:t>
      </w:r>
      <w:r w:rsidR="00F1040E" w:rsidRPr="00EB332B">
        <w:t>may also be the Subscriber if the Customer is paying for Collection services</w:t>
      </w:r>
      <w:r w:rsidRPr="00EB332B">
        <w:t>.</w:t>
      </w:r>
    </w:p>
    <w:p w14:paraId="6EFF1586" w14:textId="65E34614" w:rsidR="00C2507C" w:rsidRDefault="000E577F" w:rsidP="00740896">
      <w:pPr>
        <w:pStyle w:val="BodyText"/>
      </w:pPr>
      <w:r w:rsidRPr="00EB332B">
        <w:rPr>
          <w:b/>
          <w:bCs/>
        </w:rPr>
        <w:lastRenderedPageBreak/>
        <w:t>“Customer Type”</w:t>
      </w:r>
      <w:r w:rsidRPr="00EB332B">
        <w:t xml:space="preserve"> </w:t>
      </w:r>
      <w:r>
        <w:t>means the Customer’s category, including, but not limited to, Single-Family, Multi-Family, Commercial, and governmental entities.</w:t>
      </w:r>
      <w:r w:rsidRPr="00D1589D">
        <w:rPr>
          <w:iCs/>
        </w:rPr>
        <w:t xml:space="preserve"> </w:t>
      </w:r>
      <w:r>
        <w:t>The Customer Types shall be used for the purposes of record keeping and reporting and shall be approved by the Authority.</w:t>
      </w:r>
    </w:p>
    <w:p w14:paraId="1230030C" w14:textId="77777777" w:rsidR="003D469B" w:rsidRDefault="003D469B" w:rsidP="00740896">
      <w:pPr>
        <w:pStyle w:val="BodyText"/>
      </w:pPr>
      <w:r w:rsidRPr="00FC6F7B">
        <w:rPr>
          <w:b/>
          <w:bCs/>
        </w:rPr>
        <w:t>“Days”</w:t>
      </w:r>
      <w:r>
        <w:t xml:space="preserve"> means calendar days, including Saturdays, Sundays, and Holidays, except as otherwise specifically provided herein.</w:t>
      </w:r>
    </w:p>
    <w:p w14:paraId="56F1B149" w14:textId="671E4E0A" w:rsidR="003D469B" w:rsidRDefault="003D469B" w:rsidP="00740896">
      <w:pPr>
        <w:pStyle w:val="BodyText"/>
      </w:pPr>
      <w:r w:rsidRPr="00FC6F7B">
        <w:rPr>
          <w:b/>
          <w:bCs/>
        </w:rPr>
        <w:t>“Delivered”</w:t>
      </w:r>
      <w:r>
        <w:t xml:space="preserve"> or </w:t>
      </w:r>
      <w:r w:rsidRPr="00FC6F7B">
        <w:rPr>
          <w:b/>
          <w:bCs/>
        </w:rPr>
        <w:t>“Delivery”</w:t>
      </w:r>
      <w:r>
        <w:t xml:space="preserve"> (or other variations thereof) means arrival of Franchised Materials in the </w:t>
      </w:r>
      <w:r w:rsidR="004C1304">
        <w:t>Contractor</w:t>
      </w:r>
      <w:r w:rsidRPr="0066650F">
        <w:rPr>
          <w:iCs/>
        </w:rPr>
        <w:t>’s Collection</w:t>
      </w:r>
      <w:r w:rsidRPr="0066650F">
        <w:t xml:space="preserve"> vehicles</w:t>
      </w:r>
      <w:r>
        <w:t xml:space="preserve"> at the entrance of Approved or Designated Facility(ies) during Facility receiving hours for the purposes of Acceptance.</w:t>
      </w:r>
    </w:p>
    <w:p w14:paraId="112B13C4" w14:textId="426C8F67" w:rsidR="003D469B" w:rsidRDefault="003D469B" w:rsidP="00714FDE">
      <w:pPr>
        <w:pStyle w:val="BodyText"/>
      </w:pPr>
      <w:r w:rsidRPr="00FC6F7B">
        <w:rPr>
          <w:b/>
          <w:bCs/>
        </w:rPr>
        <w:t>“</w:t>
      </w:r>
      <w:r>
        <w:rPr>
          <w:b/>
          <w:bCs/>
        </w:rPr>
        <w:t>Designated</w:t>
      </w:r>
      <w:r w:rsidRPr="00FC6F7B">
        <w:rPr>
          <w:b/>
          <w:bCs/>
        </w:rPr>
        <w:t xml:space="preserve"> Anaerobic Digestion Facility”</w:t>
      </w:r>
      <w:r>
        <w:t xml:space="preserve"> means the East Bay Municipal Utility District Site at 2020 Wake Avenue, Oakland, CA, which is owned and operated by East Bay Municipal Utility District and designated by the Authority for Processing of Commercial Food Scraps through Anaerobic Digestion and conversion into renewable energy</w:t>
      </w:r>
      <w:r w:rsidRPr="00216FC9">
        <w:t xml:space="preserve">. </w:t>
      </w:r>
    </w:p>
    <w:p w14:paraId="0D0B2E36" w14:textId="25A7E281" w:rsidR="006E46D8" w:rsidRDefault="006E46D8" w:rsidP="00714FDE">
      <w:pPr>
        <w:pStyle w:val="BodyText"/>
      </w:pPr>
      <w:r w:rsidRPr="00EB332B">
        <w:rPr>
          <w:b/>
          <w:bCs/>
        </w:rPr>
        <w:t>“Designated Commercial Food Scraps Pre-Processing Facility”</w:t>
      </w:r>
      <w:r w:rsidRPr="00EB332B">
        <w:t xml:space="preserve"> means the </w:t>
      </w:r>
      <w:r w:rsidRPr="00EB332B">
        <w:rPr>
          <w:iCs/>
          <w:highlight w:val="lightGray"/>
        </w:rPr>
        <w:t>{</w:t>
      </w:r>
      <w:r w:rsidRPr="007D7DF4">
        <w:rPr>
          <w:iCs/>
          <w:highlight w:val="lightGray"/>
        </w:rPr>
        <w:t>Insert Facility Name}</w:t>
      </w:r>
      <w:r>
        <w:t xml:space="preserve"> located at </w:t>
      </w:r>
      <w:r w:rsidRPr="007D7DF4">
        <w:rPr>
          <w:iCs/>
          <w:highlight w:val="lightGray"/>
        </w:rPr>
        <w:t>{Insert Address, City, State}</w:t>
      </w:r>
      <w:r>
        <w:t xml:space="preserve">, which is owned and operated by </w:t>
      </w:r>
      <w:r w:rsidRPr="007D7DF4">
        <w:rPr>
          <w:iCs/>
          <w:highlight w:val="lightGray"/>
        </w:rPr>
        <w:t>{Insert Owner/Operator’s Name}</w:t>
      </w:r>
      <w:r>
        <w:t>.</w:t>
      </w:r>
      <w:r w:rsidRPr="00D1589D">
        <w:rPr>
          <w:iCs/>
        </w:rPr>
        <w:t xml:space="preserve"> </w:t>
      </w:r>
    </w:p>
    <w:p w14:paraId="2D58F55C" w14:textId="4DC01ECF" w:rsidR="003D469B" w:rsidRPr="00960069" w:rsidRDefault="003D469B" w:rsidP="00740896">
      <w:pPr>
        <w:pStyle w:val="BodyText"/>
      </w:pPr>
      <w:r w:rsidRPr="00FC6F7B">
        <w:rPr>
          <w:b/>
          <w:bCs/>
        </w:rPr>
        <w:t>“Designated Composting Facility”</w:t>
      </w:r>
      <w:r>
        <w:t xml:space="preserve"> means the </w:t>
      </w:r>
      <w:r w:rsidRPr="007D7DF4">
        <w:rPr>
          <w:iCs/>
          <w:highlight w:val="lightGray"/>
        </w:rPr>
        <w:t>{Insert Facility Name}</w:t>
      </w:r>
      <w:r>
        <w:t xml:space="preserve"> located at </w:t>
      </w:r>
      <w:r w:rsidRPr="007D7DF4">
        <w:rPr>
          <w:iCs/>
          <w:highlight w:val="lightGray"/>
        </w:rPr>
        <w:t>{Insert Address, City, State}</w:t>
      </w:r>
      <w:r>
        <w:t xml:space="preserve">, which is owned and operated by </w:t>
      </w:r>
      <w:r w:rsidRPr="007D7DF4">
        <w:rPr>
          <w:iCs/>
          <w:highlight w:val="lightGray"/>
        </w:rPr>
        <w:t>{Insert Owner/Operator’s Name</w:t>
      </w:r>
      <w:r w:rsidRPr="007F33D8">
        <w:t>}</w:t>
      </w:r>
      <w:r w:rsidRPr="00216FC9">
        <w:t>. For the purpose of this Agreement, the Designated Composting Facility shall also include the Organic</w:t>
      </w:r>
      <w:r w:rsidR="006A6AE6">
        <w:t>s</w:t>
      </w:r>
      <w:r w:rsidRPr="00216FC9">
        <w:t xml:space="preserve"> Contractor</w:t>
      </w:r>
      <w:r w:rsidR="006A6AE6">
        <w:t>’</w:t>
      </w:r>
      <w:r w:rsidRPr="00216FC9">
        <w:t>s approved alternate facility(ies).</w:t>
      </w:r>
    </w:p>
    <w:p w14:paraId="7BE88F76" w14:textId="5E6ACEA1" w:rsidR="00D2569D" w:rsidRDefault="003D469B" w:rsidP="00740896">
      <w:pPr>
        <w:pStyle w:val="BodyText"/>
      </w:pPr>
      <w:r w:rsidRPr="00FC6F7B">
        <w:rPr>
          <w:b/>
          <w:bCs/>
        </w:rPr>
        <w:t>“Designated Disposal Facility”</w:t>
      </w:r>
      <w:r>
        <w:t xml:space="preserve"> means the </w:t>
      </w:r>
      <w:r w:rsidRPr="007D7DF4">
        <w:rPr>
          <w:iCs/>
          <w:highlight w:val="lightGray"/>
        </w:rPr>
        <w:t>{Insert Facility Name}</w:t>
      </w:r>
      <w:r>
        <w:t xml:space="preserve"> located </w:t>
      </w:r>
      <w:r w:rsidRPr="007D7DF4">
        <w:rPr>
          <w:iCs/>
          <w:highlight w:val="lightGray"/>
        </w:rPr>
        <w:t>{Insert Address, City, State}</w:t>
      </w:r>
      <w:r>
        <w:t xml:space="preserve">, which is owned and operated by </w:t>
      </w:r>
      <w:r w:rsidRPr="007D7DF4">
        <w:rPr>
          <w:iCs/>
          <w:highlight w:val="lightGray"/>
        </w:rPr>
        <w:t>{Insert Owner/Operator’s Name}</w:t>
      </w:r>
      <w:r>
        <w:t xml:space="preserve">. </w:t>
      </w:r>
      <w:r w:rsidRPr="00216FC9">
        <w:t>For the purpose of this Agreement, the Designated Disposal Facility shall also include the Disposal Contractor</w:t>
      </w:r>
      <w:r w:rsidR="006A6AE6">
        <w:t>’</w:t>
      </w:r>
      <w:r w:rsidRPr="00216FC9">
        <w:t>s approved alternate facility(ies).</w:t>
      </w:r>
      <w:r w:rsidRPr="00216FC9" w:rsidDel="001F5603">
        <w:t xml:space="preserve"> </w:t>
      </w:r>
    </w:p>
    <w:p w14:paraId="76400318" w14:textId="3CFD88E2" w:rsidR="003D469B" w:rsidRDefault="003D469B" w:rsidP="00740896">
      <w:pPr>
        <w:pStyle w:val="BodyText"/>
      </w:pPr>
      <w:r w:rsidRPr="00FC6F7B">
        <w:rPr>
          <w:b/>
          <w:bCs/>
        </w:rPr>
        <w:t>“Designated Facility(ies)”</w:t>
      </w:r>
      <w:r>
        <w:t xml:space="preserve"> means any one (1) or combination of the Designated Anaerobic Digestion Facility, Designated Disposal Facility, Designated Recyclable Materials Processing Facility, Designated Composting Facility, </w:t>
      </w:r>
      <w:r w:rsidR="00901AFB">
        <w:t xml:space="preserve">and </w:t>
      </w:r>
      <w:r>
        <w:t>Designated Pre-Processing Facility</w:t>
      </w:r>
      <w:r w:rsidR="00901AFB">
        <w:t xml:space="preserve"> </w:t>
      </w:r>
      <w:r>
        <w:t xml:space="preserve">that are not the subject of this Agreement and where the Authority has entered into a separate agreement for the service(s) provided. Upon commencement of Mixed Waste Processing, if implemented during the Term, this Designated Facilities definition shall also include the Designated Mixed Waste Processing Facility. </w:t>
      </w:r>
    </w:p>
    <w:p w14:paraId="10C399AC" w14:textId="7EB6E72A" w:rsidR="003D469B" w:rsidRDefault="003D469B" w:rsidP="00740896">
      <w:pPr>
        <w:pStyle w:val="BodyText"/>
      </w:pPr>
      <w:r w:rsidRPr="00FC6F7B">
        <w:rPr>
          <w:b/>
          <w:bCs/>
        </w:rPr>
        <w:t>“Designated Mixed Waste Processing Facility”</w:t>
      </w:r>
      <w:r>
        <w:t xml:space="preserve"> means the </w:t>
      </w:r>
      <w:r w:rsidRPr="007D7DF4">
        <w:rPr>
          <w:iCs/>
          <w:highlight w:val="lightGray"/>
        </w:rPr>
        <w:t>{Insert Facility Name}</w:t>
      </w:r>
      <w:r>
        <w:t xml:space="preserve"> located at </w:t>
      </w:r>
      <w:r w:rsidRPr="007D7DF4">
        <w:rPr>
          <w:iCs/>
          <w:highlight w:val="lightGray"/>
        </w:rPr>
        <w:t>{Insert Address, City, State}</w:t>
      </w:r>
      <w:r>
        <w:t xml:space="preserve">, which is owned and operated by </w:t>
      </w:r>
      <w:r w:rsidRPr="007D7DF4">
        <w:rPr>
          <w:iCs/>
          <w:highlight w:val="lightGray"/>
        </w:rPr>
        <w:t>{Insert Owner/Operator’s Name}</w:t>
      </w:r>
      <w:r>
        <w:t>, upon commencement of Mixed Waste Processing, if implemented during the Term</w:t>
      </w:r>
      <w:r w:rsidRPr="00216FC9">
        <w:t>. For the purpose of this Agreement, the Designated Mixed Waste Processing Facility shall also include the Mixed Waste Contractor</w:t>
      </w:r>
      <w:r w:rsidR="0034574D">
        <w:t>’</w:t>
      </w:r>
      <w:r w:rsidRPr="00216FC9">
        <w:t>s approved alternate facility(ies).</w:t>
      </w:r>
    </w:p>
    <w:p w14:paraId="77E3F827" w14:textId="22CC95BB" w:rsidR="00832732" w:rsidRDefault="003D469B" w:rsidP="00740896">
      <w:pPr>
        <w:pStyle w:val="BodyText"/>
      </w:pPr>
      <w:r w:rsidRPr="00FC6F7B">
        <w:rPr>
          <w:b/>
          <w:bCs/>
        </w:rPr>
        <w:t>“Designated Recyclable Materials Processing Facility”</w:t>
      </w:r>
      <w:r>
        <w:t xml:space="preserve"> means the </w:t>
      </w:r>
      <w:r w:rsidRPr="007D7DF4">
        <w:rPr>
          <w:iCs/>
          <w:highlight w:val="lightGray"/>
        </w:rPr>
        <w:t>{Insert Facility Name}</w:t>
      </w:r>
      <w:r>
        <w:t xml:space="preserve"> located at </w:t>
      </w:r>
      <w:r w:rsidRPr="007D7DF4">
        <w:rPr>
          <w:iCs/>
          <w:highlight w:val="lightGray"/>
        </w:rPr>
        <w:t>{Insert Address, City, State}</w:t>
      </w:r>
      <w:r>
        <w:t xml:space="preserve">, which is owned and operated by </w:t>
      </w:r>
      <w:r w:rsidRPr="007D7DF4">
        <w:rPr>
          <w:iCs/>
          <w:highlight w:val="lightGray"/>
        </w:rPr>
        <w:t>{Insert Owner/Operator’s Name}</w:t>
      </w:r>
      <w:r>
        <w:t xml:space="preserve">. </w:t>
      </w:r>
      <w:r w:rsidRPr="00216FC9">
        <w:t>For the purpose of this Agreement, the Designated Recyclable Materials Processing Facility shall also include the Recyclable Materials Contractor</w:t>
      </w:r>
      <w:r w:rsidR="007729AD">
        <w:t>’</w:t>
      </w:r>
      <w:r w:rsidRPr="00216FC9">
        <w:t xml:space="preserve">s approved alternative facility(ies). </w:t>
      </w:r>
    </w:p>
    <w:p w14:paraId="65C3CF62" w14:textId="1D98FEC1" w:rsidR="003D469B" w:rsidRDefault="003D469B" w:rsidP="00740896">
      <w:pPr>
        <w:pStyle w:val="BodyText"/>
      </w:pPr>
      <w:r w:rsidRPr="00FC6F7B">
        <w:rPr>
          <w:b/>
          <w:bCs/>
        </w:rPr>
        <w:t>“Designated Transfer Facility”</w:t>
      </w:r>
      <w:r>
        <w:t xml:space="preserve"> means the </w:t>
      </w:r>
      <w:r w:rsidRPr="007D7DF4">
        <w:rPr>
          <w:iCs/>
          <w:highlight w:val="lightGray"/>
        </w:rPr>
        <w:t>{Insert Facility Name}</w:t>
      </w:r>
      <w:r>
        <w:t xml:space="preserve"> located at </w:t>
      </w:r>
      <w:r w:rsidRPr="007D7DF4">
        <w:rPr>
          <w:iCs/>
          <w:highlight w:val="lightGray"/>
        </w:rPr>
        <w:t>{Insert Address, City, State}</w:t>
      </w:r>
      <w:r>
        <w:t xml:space="preserve">, which is owned and operated by </w:t>
      </w:r>
      <w:r w:rsidRPr="007D7DF4">
        <w:rPr>
          <w:iCs/>
          <w:highlight w:val="lightGray"/>
        </w:rPr>
        <w:t>{Insert Owner/Operator’s Name</w:t>
      </w:r>
      <w:r w:rsidRPr="007F33D8">
        <w:t>}</w:t>
      </w:r>
      <w:r w:rsidRPr="00216FC9">
        <w:t xml:space="preserve">. </w:t>
      </w:r>
    </w:p>
    <w:p w14:paraId="23F7D2C5" w14:textId="77777777" w:rsidR="003D469B" w:rsidRDefault="003D469B" w:rsidP="00740896">
      <w:pPr>
        <w:pStyle w:val="BodyText"/>
      </w:pPr>
      <w:r w:rsidRPr="00FC6F7B">
        <w:rPr>
          <w:b/>
          <w:bCs/>
        </w:rPr>
        <w:lastRenderedPageBreak/>
        <w:t>“Designated Waste”</w:t>
      </w:r>
      <w:r>
        <w:t xml:space="preserve"> means non-Hazardous Waste that may pose special disposal problems because of its potential to contaminate the environment and that may be Disposed of only in Class II Disposal facilities or Class III Disposal facilities pursuant to a variance issued by the California Department of Health Services. Designated Waste consists of those substances classified as Designated Waste by the State, in 23 CCR Section 2522 as may be amended from time to time.</w:t>
      </w:r>
    </w:p>
    <w:p w14:paraId="24BD3204" w14:textId="3C334B58" w:rsidR="003D469B" w:rsidRDefault="003D469B" w:rsidP="00740896">
      <w:pPr>
        <w:pStyle w:val="BodyText"/>
      </w:pPr>
      <w:r w:rsidRPr="00FC6F7B">
        <w:rPr>
          <w:b/>
          <w:bCs/>
        </w:rPr>
        <w:t>“Discarded Material”</w:t>
      </w:r>
      <w:r>
        <w:t xml:space="preserve"> means any waste materials (other than </w:t>
      </w:r>
      <w:r w:rsidR="002328C8">
        <w:t xml:space="preserve">Unpermitted Waste and/or </w:t>
      </w:r>
      <w:r>
        <w:t xml:space="preserve">Excluded Waste) produced by Generators that are no longer of use to the Generator and that have become the subject of regulation. Discarded Materials may become Franchised Materials if the Generator Source Separated the Discarded Materials into one or more type(s) of Franchised Materials. </w:t>
      </w:r>
    </w:p>
    <w:p w14:paraId="09348E4F" w14:textId="77777777" w:rsidR="003D469B" w:rsidRDefault="003D469B" w:rsidP="00740896">
      <w:pPr>
        <w:pStyle w:val="BodyText"/>
      </w:pPr>
      <w:r w:rsidRPr="00FC6F7B">
        <w:rPr>
          <w:b/>
          <w:bCs/>
        </w:rPr>
        <w:t>“Disposal”</w:t>
      </w:r>
      <w:r>
        <w:t xml:space="preserve"> (or other variations thereof) means the final disposition of Solid Waste or Processing Residue at a Disposal Site.</w:t>
      </w:r>
      <w:r w:rsidRPr="00D1589D">
        <w:rPr>
          <w:iCs/>
        </w:rPr>
        <w:t xml:space="preserve"> </w:t>
      </w:r>
    </w:p>
    <w:p w14:paraId="404431C9" w14:textId="77777777" w:rsidR="003D469B" w:rsidRDefault="003D469B" w:rsidP="008A3D56">
      <w:pPr>
        <w:pStyle w:val="BodyText"/>
      </w:pPr>
      <w:r w:rsidRPr="003D2355">
        <w:rPr>
          <w:b/>
          <w:bCs/>
        </w:rPr>
        <w:t>“Disposal Contractor(s)”</w:t>
      </w:r>
      <w:r w:rsidRPr="003D2355">
        <w:t xml:space="preserve"> means the contractor to the Authority at </w:t>
      </w:r>
      <w:r w:rsidRPr="00EB332B">
        <w:t xml:space="preserve">any given time during the Term of this Agreement that </w:t>
      </w:r>
      <w:r w:rsidRPr="00EB332B">
        <w:rPr>
          <w:iCs/>
        </w:rPr>
        <w:t>is</w:t>
      </w:r>
      <w:r w:rsidRPr="00EB332B">
        <w:t xml:space="preserve"> responsible for Disposing of Solid Waste at the Designated Disposal Facility. The Parties acknowledge that this entity may be selected by the Authority after the execution of this Agreement and the Authority shall notify the Contractor of the Disposal Contractor within thirty (30) Days after the effectiveness of the contract with the initial Disposal Contractor and upon</w:t>
      </w:r>
      <w:r w:rsidRPr="003D2355">
        <w:t xml:space="preserve"> any change in the Designated Disposal Facility and/or Disposal Contractor.</w:t>
      </w:r>
    </w:p>
    <w:p w14:paraId="092ACAC2" w14:textId="77777777" w:rsidR="008C6477" w:rsidRDefault="008C6477" w:rsidP="008C6477">
      <w:pPr>
        <w:pStyle w:val="BodyText"/>
      </w:pPr>
      <w:r>
        <w:rPr>
          <w:b/>
          <w:bCs/>
        </w:rPr>
        <w:t>“Disposal Site”</w:t>
      </w:r>
      <w:r>
        <w:t xml:space="preserve"> means a permitted location for the ultimate Disposal of solid waste or Processing Residue.</w:t>
      </w:r>
    </w:p>
    <w:p w14:paraId="34493D83" w14:textId="508338A6" w:rsidR="003D469B" w:rsidRDefault="003D469B" w:rsidP="00740896">
      <w:pPr>
        <w:pStyle w:val="BodyText"/>
      </w:pPr>
      <w:r w:rsidRPr="00FC6F7B">
        <w:rPr>
          <w:b/>
          <w:bCs/>
        </w:rPr>
        <w:t>“Diversion”</w:t>
      </w:r>
      <w:r>
        <w:t xml:space="preserve"> (or other variations thereof) </w:t>
      </w:r>
      <w:r w:rsidRPr="00216FC9">
        <w:t>means to prevent Franchised Materials from Disposal at a landfill or transformation facilities (including pyrolysis, distillation, gasification, or biological conversion methods) through Source Reduction, reuse, Recycling, Composting, Anaerobic Digestion, or other method of Processing, in accordance with the provisions of AB 939 and SB 1383.</w:t>
      </w:r>
    </w:p>
    <w:p w14:paraId="78C9A420" w14:textId="77777777" w:rsidR="003D469B" w:rsidRDefault="003D469B" w:rsidP="00740896">
      <w:pPr>
        <w:pStyle w:val="BodyText"/>
      </w:pPr>
      <w:r w:rsidRPr="00FC6F7B">
        <w:rPr>
          <w:b/>
          <w:bCs/>
        </w:rPr>
        <w:t>“Drop Box”</w:t>
      </w:r>
      <w:r>
        <w:t xml:space="preserve"> means an open-top Container with a capacity of eight (8) to forty (40) cubic yards that is serviced by a roll-off Collection vehicle.</w:t>
      </w:r>
    </w:p>
    <w:p w14:paraId="4783EF9B" w14:textId="77777777" w:rsidR="003B6EA3" w:rsidRDefault="003B6EA3" w:rsidP="00740896">
      <w:pPr>
        <w:pStyle w:val="BodyText"/>
        <w:rPr>
          <w:b/>
          <w:bCs/>
        </w:rPr>
      </w:pPr>
      <w:r>
        <w:rPr>
          <w:b/>
          <w:bCs/>
          <w:kern w:val="0"/>
          <w14:ligatures w14:val="none"/>
        </w:rPr>
        <w:t>“Dwelling Unit”</w:t>
      </w:r>
      <w:r>
        <w:rPr>
          <w:kern w:val="0"/>
          <w14:ligatures w14:val="none"/>
        </w:rPr>
        <w:t xml:space="preserve"> means any individual living unit in a Single-Family Dwelling (SFD) or Multi-Family Dwelling (MFD) structure or building, a mobile home, motor home, micro-unit, or single-room occupancy (SRO), located on a permanent site intended for, or capable of being utilized for, Residential living other than a hotels or motels</w:t>
      </w:r>
      <w:r w:rsidRPr="00FC6F7B">
        <w:rPr>
          <w:b/>
          <w:bCs/>
        </w:rPr>
        <w:t xml:space="preserve"> </w:t>
      </w:r>
    </w:p>
    <w:p w14:paraId="33573D7B" w14:textId="77777777" w:rsidR="00B22324" w:rsidRDefault="00B22324" w:rsidP="00B22324">
      <w:pPr>
        <w:pStyle w:val="BodyText"/>
      </w:pPr>
      <w:r w:rsidRPr="00FC6F7B">
        <w:rPr>
          <w:b/>
          <w:bCs/>
        </w:rPr>
        <w:t>“</w:t>
      </w:r>
      <w:r>
        <w:rPr>
          <w:b/>
          <w:bCs/>
        </w:rPr>
        <w:t>ECI</w:t>
      </w:r>
      <w:r w:rsidRPr="00FC6F7B">
        <w:rPr>
          <w:b/>
          <w:bCs/>
        </w:rPr>
        <w:t>”</w:t>
      </w:r>
      <w:r>
        <w:t xml:space="preserve"> means the Employment Cost Index, Total Compensation for Private Industry Workers in Service Providing Industries, total compensation, seasonally adjusted, compiled and published quarterly by the U.S. Department of Labor, Bureau of Labor Statistics (Series ID</w:t>
      </w:r>
      <w:r w:rsidRPr="002729D7">
        <w:rPr>
          <w:rFonts w:cstheme="minorHAnsi"/>
        </w:rPr>
        <w:t xml:space="preserve"> </w:t>
      </w:r>
      <w:r w:rsidRPr="006421D7">
        <w:rPr>
          <w:rFonts w:cstheme="minorHAnsi"/>
        </w:rPr>
        <w:t>CIS201S000000000I</w:t>
      </w:r>
      <w:r>
        <w:rPr>
          <w:rFonts w:cstheme="minorHAnsi"/>
        </w:rPr>
        <w:t>, Base Period Dec. 2005 = 100)</w:t>
      </w:r>
      <w:r>
        <w:t xml:space="preserve">. If the ECI index is no longer available or published, both the Contractor and the Authority shall agree on a successor index to use in its place.  </w:t>
      </w:r>
    </w:p>
    <w:p w14:paraId="5C11E0AD" w14:textId="77777777" w:rsidR="003D469B" w:rsidRDefault="003D469B" w:rsidP="00740896">
      <w:pPr>
        <w:pStyle w:val="BodyText"/>
      </w:pPr>
      <w:r w:rsidRPr="00FC6F7B">
        <w:rPr>
          <w:b/>
          <w:bCs/>
        </w:rPr>
        <w:t>“Edible Food”</w:t>
      </w:r>
      <w:r>
        <w:t xml:space="preserve"> means food intended for human consumption, as defined in 14 CCR Section 18982(a)(18). For the purposes of this Agreement, Edible Food is not Solid Waste or Food Scraps if it is recovered as intended. Nothing in this Agreement requires or authorizes the recovery of Edible Food that does not meet the food safety requirements of the California Retail Food Code portion of the California Health and Safety Code.</w:t>
      </w:r>
    </w:p>
    <w:p w14:paraId="34E544CF" w14:textId="77777777" w:rsidR="003D469B" w:rsidRDefault="003D469B" w:rsidP="00740896">
      <w:pPr>
        <w:pStyle w:val="BodyText"/>
      </w:pPr>
      <w:r w:rsidRPr="00FC6F7B">
        <w:rPr>
          <w:b/>
          <w:bCs/>
        </w:rPr>
        <w:lastRenderedPageBreak/>
        <w:t>“Effective Date”</w:t>
      </w:r>
      <w:r>
        <w:t xml:space="preserve"> means the date on which the Agreement becomes binding upon the Parties, which is the date when the latter of the Parties has executed this Agreement.</w:t>
      </w:r>
    </w:p>
    <w:p w14:paraId="387214C0" w14:textId="62BF35B4" w:rsidR="00C14DBE" w:rsidRDefault="00C14DBE" w:rsidP="00740896">
      <w:pPr>
        <w:pStyle w:val="BodyText"/>
      </w:pPr>
      <w:r w:rsidRPr="00EB332B">
        <w:rPr>
          <w:b/>
          <w:bCs/>
        </w:rPr>
        <w:t>“Electronic Materials”</w:t>
      </w:r>
      <w:r w:rsidRPr="00EB332B">
        <w:t xml:space="preserve"> or </w:t>
      </w:r>
      <w:r w:rsidRPr="00EB332B">
        <w:rPr>
          <w:b/>
          <w:bCs/>
        </w:rPr>
        <w:t>“E-Materials”</w:t>
      </w:r>
      <w:r w:rsidRPr="00EB332B">
        <w:t xml:space="preserve"> means </w:t>
      </w:r>
      <w:r>
        <w:t>discarded electronic equipment including, but not limited to, televisions, computer monitors, central processing units, laptop computers, computer peripherals (including external hard drives, keyboards, scanners, and mice), printers, copiers, printer and copier cartridges, fusers and toners, facsimile machines, shredders, patch cords and wire, radios, stereos, stereo speakers, VCRs, VHS tapes, DVDs, CDs, floppy discs, camcorders, microwaves, telephones, cellular telephones, and other electronic devices.</w:t>
      </w:r>
      <w:r w:rsidRPr="00D1589D">
        <w:rPr>
          <w:iCs/>
        </w:rPr>
        <w:t xml:space="preserve"> </w:t>
      </w:r>
      <w:r>
        <w:t>Some E-Materials or components thereof may be Hazardous Waste or include Hazardous Substances and thus require special handling, Processing, Diversion, or Disposal.</w:t>
      </w:r>
    </w:p>
    <w:p w14:paraId="0332251D" w14:textId="77777777" w:rsidR="003D469B" w:rsidRDefault="003D469B" w:rsidP="00740896">
      <w:pPr>
        <w:pStyle w:val="BodyText"/>
      </w:pPr>
      <w:r w:rsidRPr="00FC6F7B">
        <w:rPr>
          <w:b/>
          <w:bCs/>
        </w:rPr>
        <w:t>“Event of Default”</w:t>
      </w:r>
      <w:r>
        <w:t xml:space="preserve"> means a default by the Contractor as described in Section 14.4.</w:t>
      </w:r>
    </w:p>
    <w:p w14:paraId="35C66E8D" w14:textId="436A4CD5" w:rsidR="003D469B" w:rsidRDefault="003D469B" w:rsidP="00740896">
      <w:pPr>
        <w:pStyle w:val="BodyText"/>
      </w:pPr>
      <w:r w:rsidRPr="00FC6F7B">
        <w:rPr>
          <w:b/>
          <w:bCs/>
        </w:rPr>
        <w:t>“Excluded Waste”</w:t>
      </w:r>
      <w:r>
        <w:t xml:space="preserve"> means Hazardous Substance, Hazardous Waste, infectious waste, Designated Waste, volatile, corrosive, biomedical, infectious, biohazardous, and toxic substances or material, waste that the Contractor reasonably believes would, as a result of or upon Disposal, be a violation of local, State or Federal law, regulation or ordinance, including land use restrictions or conditions, waste that cannot be Disposed of in Class III landfills, waste that in the Contractor’s reasonable opinion would present a significant risk to human health or the environment, cause a nuisance or otherwise create or expose the Contractor or the Authority to potential liability; but not including de minimis volumes or concentrations of waste of a type and amount normally found in Residential Solid Waste after implementation of programs for the safe Collection, Recycling, treatment, and Disposal of batteries and paint in compliance with Sections 41500 and 41802 of the California Public Resources Code.</w:t>
      </w:r>
      <w:r w:rsidRPr="00D1589D">
        <w:rPr>
          <w:iCs/>
        </w:rPr>
        <w:t xml:space="preserve"> </w:t>
      </w:r>
      <w:r>
        <w:t xml:space="preserve">Excluded Waste does not include Used Motor Oil and Filters or Household Batteries </w:t>
      </w:r>
      <w:r w:rsidR="00A54098" w:rsidRPr="00A54098">
        <w:t xml:space="preserve">when properly placed for Collection by Generators and Collected by the </w:t>
      </w:r>
      <w:r w:rsidR="004F046A">
        <w:t>Contractor</w:t>
      </w:r>
      <w:r w:rsidR="00A54098" w:rsidRPr="00A54098">
        <w:t>, as set forth in this Agreement.</w:t>
      </w:r>
    </w:p>
    <w:p w14:paraId="188BE6BA" w14:textId="7BAF93D7" w:rsidR="003D469B" w:rsidRDefault="003D469B" w:rsidP="00740896">
      <w:pPr>
        <w:pStyle w:val="BodyText"/>
      </w:pPr>
      <w:r w:rsidRPr="00FC6F7B">
        <w:rPr>
          <w:b/>
          <w:bCs/>
        </w:rPr>
        <w:t>“Executive Director”</w:t>
      </w:r>
      <w:r>
        <w:t xml:space="preserve"> means the Executive Director of the Authority or their designated representative, which may include outside attorneys, accountants, consultants, volunteers, or contractors to the Authority. </w:t>
      </w:r>
    </w:p>
    <w:p w14:paraId="4A1F2D56" w14:textId="77777777" w:rsidR="003D469B" w:rsidRDefault="003D469B" w:rsidP="00740896">
      <w:pPr>
        <w:pStyle w:val="BodyText"/>
      </w:pPr>
      <w:r w:rsidRPr="00FC6F7B">
        <w:rPr>
          <w:b/>
          <w:bCs/>
        </w:rPr>
        <w:t>“Extended Producer Responsibility Program”</w:t>
      </w:r>
      <w:r>
        <w:t xml:space="preserve"> </w:t>
      </w:r>
      <w:r w:rsidRPr="00325416">
        <w:t>or</w:t>
      </w:r>
      <w:r>
        <w:rPr>
          <w:b/>
          <w:bCs/>
        </w:rPr>
        <w:t xml:space="preserve"> “EPR Program”</w:t>
      </w:r>
      <w:r>
        <w:t xml:space="preserve"> means an environmental program or policy codified, enforced, and/or monitored by local, State, or Federal governments in which a producer’s, distributor’s, or retailer’s administrative, financial, operational, and/or physical responsibility for a product is extended to the post-consumer stage of a product’s life cycle. Extended Producer Responsibility Programs may be implemented by individual producers, collective industry organizations such as a producer responsibility organization or Stewardship Organization, or other regulated entities specified under the program. Such programs may cover individual products or categories of products, using one (1) or more funding mechanisms, as defined in the regulation(s) establishing the program.</w:t>
      </w:r>
    </w:p>
    <w:p w14:paraId="291B05D3" w14:textId="77777777" w:rsidR="003D469B" w:rsidRDefault="003D469B" w:rsidP="00740896">
      <w:pPr>
        <w:pStyle w:val="BodyText"/>
      </w:pPr>
      <w:r w:rsidRPr="00FC6F7B">
        <w:rPr>
          <w:b/>
          <w:bCs/>
        </w:rPr>
        <w:t>“Facility”</w:t>
      </w:r>
      <w:r>
        <w:t xml:space="preserve"> means any plant or site, owned or leased and maintained and/or operated or used by the Contractor for purposes of performing under this Agreement.</w:t>
      </w:r>
    </w:p>
    <w:p w14:paraId="0461A218" w14:textId="77777777" w:rsidR="003D469B" w:rsidRDefault="003D469B" w:rsidP="00740896">
      <w:pPr>
        <w:pStyle w:val="BodyText"/>
      </w:pPr>
      <w:r w:rsidRPr="00FC6F7B">
        <w:rPr>
          <w:b/>
          <w:bCs/>
        </w:rPr>
        <w:t>“Federal”</w:t>
      </w:r>
      <w:r>
        <w:t xml:space="preserve"> means belonging to or pertaining to the Federal government of the United States.</w:t>
      </w:r>
    </w:p>
    <w:p w14:paraId="575F2DA3" w14:textId="77777777" w:rsidR="0017092B" w:rsidRDefault="0017092B" w:rsidP="0017092B">
      <w:pPr>
        <w:pStyle w:val="BodyText"/>
      </w:pPr>
      <w:r w:rsidRPr="00FC6F7B">
        <w:rPr>
          <w:b/>
          <w:bCs/>
        </w:rPr>
        <w:t>“</w:t>
      </w:r>
      <w:r>
        <w:rPr>
          <w:b/>
          <w:bCs/>
        </w:rPr>
        <w:t>Fuel Index</w:t>
      </w:r>
      <w:r w:rsidRPr="00FC6F7B">
        <w:rPr>
          <w:b/>
          <w:bCs/>
        </w:rPr>
        <w:t>”</w:t>
      </w:r>
      <w:r>
        <w:t xml:space="preserve"> means the Consumer Price Index, All Urban Consumers, motor fuel, not seasonally adjusted, San Francisco-Oakland-Hayward Metropolitan Area, compiled and published monthly by the U.S. </w:t>
      </w:r>
      <w:r>
        <w:lastRenderedPageBreak/>
        <w:t>Department of Labor, Bureau of Labor Statistics</w:t>
      </w:r>
      <w:r w:rsidRPr="005F170A">
        <w:t xml:space="preserve"> </w:t>
      </w:r>
      <w:r>
        <w:t>(Series ID</w:t>
      </w:r>
      <w:r w:rsidRPr="002729D7">
        <w:rPr>
          <w:rFonts w:cstheme="minorHAnsi"/>
        </w:rPr>
        <w:t xml:space="preserve"> </w:t>
      </w:r>
      <w:r w:rsidRPr="004911CE">
        <w:rPr>
          <w:rFonts w:cstheme="minorHAnsi"/>
        </w:rPr>
        <w:t>CUURS49BSETB</w:t>
      </w:r>
      <w:r>
        <w:rPr>
          <w:rFonts w:cstheme="minorHAnsi"/>
        </w:rPr>
        <w:t>, Base Period 1982-84 = 100)</w:t>
      </w:r>
      <w:r>
        <w:t>. If the Fuel Index is no longer available or published, both the Contractor and the Authority shall agree on a successor index to use in its place.</w:t>
      </w:r>
    </w:p>
    <w:p w14:paraId="3C1D39C5" w14:textId="77777777" w:rsidR="003D469B" w:rsidRDefault="003D469B" w:rsidP="00740896">
      <w:pPr>
        <w:pStyle w:val="BodyText"/>
      </w:pPr>
      <w:r w:rsidRPr="00FC6F7B">
        <w:rPr>
          <w:b/>
          <w:bCs/>
        </w:rPr>
        <w:t>“Food Distributor”</w:t>
      </w:r>
      <w:r>
        <w:t xml:space="preserve"> means a company that distributes food to entities including, but not limited, to Supermarkets and grocery stores as defined in 14 CCR Section 18982(a)(22).</w:t>
      </w:r>
    </w:p>
    <w:p w14:paraId="483E1BC0" w14:textId="77777777" w:rsidR="003D469B" w:rsidRDefault="003D469B" w:rsidP="00740896">
      <w:pPr>
        <w:pStyle w:val="BodyText"/>
      </w:pPr>
      <w:r w:rsidRPr="00FC6F7B">
        <w:rPr>
          <w:b/>
          <w:bCs/>
        </w:rPr>
        <w:t>“Food Recovery”</w:t>
      </w:r>
      <w:r>
        <w:t xml:space="preserve"> means actions to collect and distribute food for human consumption which otherwise would be Disposed, or as otherwise defined in 14 CCR Section 18982(a)(24).</w:t>
      </w:r>
    </w:p>
    <w:p w14:paraId="11BB5EC8" w14:textId="54CE7B35" w:rsidR="003D469B" w:rsidRDefault="003D469B" w:rsidP="00740896">
      <w:pPr>
        <w:pStyle w:val="BodyText"/>
      </w:pPr>
      <w:r w:rsidRPr="00FC6F7B">
        <w:rPr>
          <w:b/>
          <w:bCs/>
        </w:rPr>
        <w:t>“Food Recovery Organization”</w:t>
      </w:r>
      <w:r>
        <w:t xml:space="preserve"> means an entity that primarily engages in the collection or receipt of Edible Food from Commercial Edible Food Generators and distributes that Edible Food to the public for Food Recovery either directly or through other entities, including, but not limited to: </w:t>
      </w:r>
    </w:p>
    <w:p w14:paraId="5C2FE3D0" w14:textId="526BCAE0" w:rsidR="003D469B" w:rsidRDefault="003D469B" w:rsidP="00740896">
      <w:pPr>
        <w:pStyle w:val="1LetteredA"/>
      </w:pPr>
      <w:r>
        <w:t>A.</w:t>
      </w:r>
      <w:r>
        <w:tab/>
        <w:t>A food bank as defined in Section 113783 of the California Health and Safety Code.</w:t>
      </w:r>
    </w:p>
    <w:p w14:paraId="34439581" w14:textId="5FB4475C" w:rsidR="003D469B" w:rsidRDefault="003D469B" w:rsidP="00740896">
      <w:pPr>
        <w:pStyle w:val="1LetteredA"/>
      </w:pPr>
      <w:r>
        <w:t>B.</w:t>
      </w:r>
      <w:r>
        <w:tab/>
        <w:t>A nonprofit charitable organization as defined in Section 113841 of the California Health and Safety code.</w:t>
      </w:r>
    </w:p>
    <w:p w14:paraId="1FCB41C5" w14:textId="1D6E57B4" w:rsidR="003D469B" w:rsidRDefault="003D469B" w:rsidP="00740896">
      <w:pPr>
        <w:pStyle w:val="1LetteredA"/>
      </w:pPr>
      <w:r>
        <w:t>C.</w:t>
      </w:r>
      <w:r>
        <w:tab/>
        <w:t xml:space="preserve">A nonprofit charitable temporary food facility as defined in Section 113842 of the California Health and Safety Code. </w:t>
      </w:r>
    </w:p>
    <w:p w14:paraId="53A6D61E" w14:textId="67084429" w:rsidR="003D469B" w:rsidRDefault="003D469B" w:rsidP="00740896">
      <w:pPr>
        <w:pStyle w:val="BodyText"/>
      </w:pPr>
      <w:r w:rsidRPr="00FC6F7B">
        <w:rPr>
          <w:b/>
          <w:bCs/>
        </w:rPr>
        <w:t>“Food Recovery Service”</w:t>
      </w:r>
      <w:r>
        <w:t xml:space="preserve"> means a Person or entity that collects and transports Edible Food from a Commercial Edible Food Generator to a Food Recovery Organization or other entities for Food Recovery, or as otherwise defined in 14 CCR Section 18982(a)(26).</w:t>
      </w:r>
    </w:p>
    <w:p w14:paraId="4271158A" w14:textId="77777777" w:rsidR="003D469B" w:rsidRDefault="003D469B" w:rsidP="00E04C90">
      <w:pPr>
        <w:pStyle w:val="BodyText"/>
      </w:pPr>
      <w:r w:rsidRPr="00FC6F7B">
        <w:rPr>
          <w:b/>
          <w:bCs/>
        </w:rPr>
        <w:t>“Food Scraps”</w:t>
      </w:r>
      <w:r>
        <w:t xml:space="preserve"> means discarded food that will decompose and or/putrefy including: (i) all kitchen and table food; (ii) animal or vegetable waste that is generated during or results from the storage, preparation, cooking or handling of food stuffs; (iii) fruit waste, grain waste, dairy waste, meat, and fish waste; and, (iv) vegetable trimmings, houseplant trimmings, and other organic waste common to the occupancy of Residential dwellings and some Commercial kitchen operations. </w:t>
      </w:r>
    </w:p>
    <w:p w14:paraId="07542468" w14:textId="1F066D51" w:rsidR="003D469B" w:rsidRDefault="003D469B" w:rsidP="00E04C90">
      <w:pPr>
        <w:pStyle w:val="BodyText"/>
      </w:pPr>
      <w:r w:rsidRPr="00FC6F7B">
        <w:rPr>
          <w:b/>
          <w:bCs/>
        </w:rPr>
        <w:t>“Food Service Provider”</w:t>
      </w:r>
      <w:r>
        <w:t xml:space="preserve"> means an entity primarily engaged in providing food services to institutional, governmental, commercial, or industrial locations of others based on contractual arrangements with these types of organizations as defined in 14 CCR Section 18982(a)(27).</w:t>
      </w:r>
    </w:p>
    <w:p w14:paraId="42055205" w14:textId="77777777" w:rsidR="003D469B" w:rsidRDefault="003D469B" w:rsidP="00740896">
      <w:pPr>
        <w:pStyle w:val="BodyText"/>
      </w:pPr>
      <w:r w:rsidRPr="00FC6F7B">
        <w:rPr>
          <w:b/>
          <w:bCs/>
        </w:rPr>
        <w:t>“Food-Soiled Paper”</w:t>
      </w:r>
      <w:r>
        <w:t xml:space="preserve"> means Compostable paper material that has come into contact with Food Scraps or liquid, such as, but not limited to, Compostable paper plates, paper coffee cups, napkins, and pizza boxes.</w:t>
      </w:r>
    </w:p>
    <w:p w14:paraId="6128520C" w14:textId="77777777" w:rsidR="003D469B" w:rsidRDefault="003D469B" w:rsidP="00740896">
      <w:pPr>
        <w:pStyle w:val="BodyText"/>
      </w:pPr>
      <w:r w:rsidRPr="00FC6F7B">
        <w:rPr>
          <w:b/>
          <w:bCs/>
        </w:rPr>
        <w:t>“Franchise”</w:t>
      </w:r>
      <w:r>
        <w:t xml:space="preserve"> means the right granted by the Authority to the Contractor to provide Franchised Materials Collection services within the Service Area in accordance with the terms and conditions of this Agreement.</w:t>
      </w:r>
    </w:p>
    <w:p w14:paraId="57D29F79" w14:textId="77777777" w:rsidR="003D469B" w:rsidRDefault="003D469B" w:rsidP="00740896">
      <w:pPr>
        <w:pStyle w:val="BodyText"/>
      </w:pPr>
      <w:r w:rsidRPr="00FC6F7B">
        <w:rPr>
          <w:b/>
          <w:bCs/>
        </w:rPr>
        <w:t>“Franchised Materials”</w:t>
      </w:r>
      <w:r>
        <w:t xml:space="preserve"> means collectively Solid Waste, Recyclable Materials, Commercial Food Scraps, and Commingled Organics set out by Customers in accordance with the Authority’s Collection program.</w:t>
      </w:r>
    </w:p>
    <w:p w14:paraId="463CCE3B" w14:textId="77777777" w:rsidR="003D469B" w:rsidRDefault="003D469B" w:rsidP="00740896">
      <w:pPr>
        <w:pStyle w:val="BodyText"/>
      </w:pPr>
      <w:r w:rsidRPr="00FC6F7B">
        <w:rPr>
          <w:b/>
          <w:bCs/>
        </w:rPr>
        <w:t>“Generator”</w:t>
      </w:r>
      <w:r>
        <w:t xml:space="preserve"> means any Person that generates or produces Discarded Materials, or whose act first causes Discarded Materials to become subject to regulation.</w:t>
      </w:r>
    </w:p>
    <w:p w14:paraId="6EA08DD4" w14:textId="77777777" w:rsidR="00FB3399" w:rsidRPr="00515AB1" w:rsidRDefault="00FB3399" w:rsidP="00FB3399">
      <w:pPr>
        <w:pStyle w:val="BodyText"/>
      </w:pPr>
      <w:r w:rsidRPr="00D54E0C">
        <w:rPr>
          <w:b/>
          <w:bCs/>
        </w:rPr>
        <w:lastRenderedPageBreak/>
        <w:t>“Governmental Fees”</w:t>
      </w:r>
      <w:r w:rsidRPr="00D54E0C">
        <w:t xml:space="preserve"> means those fees charged, levied, or imposed by Federal, State, and local governmental bodies having jurisdiction over the Collection, Transfer, Transport, Processing, Diversion, and Disposal of Solid Waste, Recyclable Materials, Organic Materials.</w:t>
      </w:r>
    </w:p>
    <w:p w14:paraId="6132E518" w14:textId="76EC921B" w:rsidR="0064480F" w:rsidRDefault="0064480F" w:rsidP="0064480F">
      <w:pPr>
        <w:pStyle w:val="BodyText"/>
      </w:pPr>
      <w:r w:rsidRPr="00FC6F7B">
        <w:rPr>
          <w:b/>
          <w:bCs/>
        </w:rPr>
        <w:t>“Gross Receipts”</w:t>
      </w:r>
      <w:r>
        <w:t xml:space="preserve"> means total cash receipts that the Contractor receives from </w:t>
      </w:r>
      <w:r w:rsidR="0006177E">
        <w:t>Subscribers</w:t>
      </w:r>
      <w:r>
        <w:t xml:space="preserve"> for the provision of services pursuant to this Agreement through Maximum Rates .</w:t>
      </w:r>
      <w:r w:rsidRPr="00D1589D">
        <w:rPr>
          <w:iCs/>
        </w:rPr>
        <w:t xml:space="preserve"> </w:t>
      </w:r>
    </w:p>
    <w:p w14:paraId="67402C85" w14:textId="595F7575" w:rsidR="003D469B" w:rsidRDefault="003D469B" w:rsidP="00740896">
      <w:pPr>
        <w:pStyle w:val="BodyText"/>
      </w:pPr>
      <w:r w:rsidRPr="00FC6F7B">
        <w:rPr>
          <w:b/>
          <w:bCs/>
        </w:rPr>
        <w:t>“Guarantor”</w:t>
      </w:r>
      <w:r>
        <w:t xml:space="preserve"> means </w:t>
      </w:r>
      <w:r w:rsidRPr="007D7DF4">
        <w:rPr>
          <w:iCs/>
          <w:highlight w:val="lightGray"/>
        </w:rPr>
        <w:t>{Insert Contractor Legal Name and any DBAs}</w:t>
      </w:r>
      <w:r>
        <w:t xml:space="preserve">. </w:t>
      </w:r>
    </w:p>
    <w:p w14:paraId="4307AE81" w14:textId="564F3E9E" w:rsidR="00533E25" w:rsidRPr="00BC42BA" w:rsidRDefault="00533E25" w:rsidP="00533E25">
      <w:pPr>
        <w:pStyle w:val="BodyText"/>
      </w:pPr>
      <w:r>
        <w:rPr>
          <w:b/>
          <w:bCs/>
        </w:rPr>
        <w:t xml:space="preserve">“Hard to Serve” </w:t>
      </w:r>
      <w:r>
        <w:t xml:space="preserve">means </w:t>
      </w:r>
      <w:r w:rsidR="00542F26">
        <w:t xml:space="preserve">Premises within the Service Area </w:t>
      </w:r>
      <w:r w:rsidR="004C7879">
        <w:t xml:space="preserve">where terrain or geography </w:t>
      </w:r>
      <w:r w:rsidR="006F1F7A">
        <w:t xml:space="preserve">do not permit access to the Premise(s) with a Collection vehicle that is more typically used throughout the majority of the Service Area or </w:t>
      </w:r>
      <w:r w:rsidR="008A1653">
        <w:t xml:space="preserve">otherwise </w:t>
      </w:r>
      <w:r w:rsidR="004C7879">
        <w:t xml:space="preserve">interfere with regular automated Collection </w:t>
      </w:r>
      <w:r w:rsidR="008A1653">
        <w:t>that</w:t>
      </w:r>
      <w:r w:rsidR="004C7879">
        <w:t xml:space="preserve"> </w:t>
      </w:r>
      <w:r w:rsidR="00DC6D58">
        <w:t xml:space="preserve">may only be serviceable </w:t>
      </w:r>
      <w:r w:rsidR="00F032D6">
        <w:t xml:space="preserve">by </w:t>
      </w:r>
      <w:r w:rsidR="0073546B">
        <w:t xml:space="preserve">manual </w:t>
      </w:r>
      <w:r w:rsidR="00F032D6">
        <w:t xml:space="preserve">or semi-automated Collection </w:t>
      </w:r>
      <w:r w:rsidR="00B72CF1">
        <w:t xml:space="preserve">vehicles or other special Collection service not typical of </w:t>
      </w:r>
      <w:r w:rsidR="001229D6">
        <w:t>the majority of the Service Area</w:t>
      </w:r>
      <w:r w:rsidR="005E2168">
        <w:t>.</w:t>
      </w:r>
    </w:p>
    <w:p w14:paraId="1D9D7543" w14:textId="119463C6" w:rsidR="003D469B" w:rsidRDefault="003D469B" w:rsidP="00740896">
      <w:pPr>
        <w:pStyle w:val="BodyText"/>
      </w:pPr>
      <w:r w:rsidRPr="00FC6F7B">
        <w:rPr>
          <w:b/>
          <w:bCs/>
        </w:rPr>
        <w:t>“Hazardous Substance”</w:t>
      </w:r>
      <w:r>
        <w:t xml:space="preserve"> means any of the following:</w:t>
      </w:r>
    </w:p>
    <w:p w14:paraId="3CA83E97" w14:textId="77777777" w:rsidR="003D469B" w:rsidRDefault="003D469B" w:rsidP="00740896">
      <w:pPr>
        <w:pStyle w:val="1LetteredA"/>
      </w:pPr>
      <w:r>
        <w:t>A.</w:t>
      </w:r>
      <w:r>
        <w:tab/>
        <w:t>Any substances defined, regulated, or listed (directly or by reference) as “Hazardous Substances,” “hazardous materials,” “Hazardous Wastes,” “toxic waste,” “pollutant,” or “toxic substances,” or similarly identified as hazardous to human health or the environment, in or pursuant to (i) CERCLA, 42 U.S.C. § 9601 et seq.; (ii) the Hazardous Materials Transportation Act, 49 U.S.C. § 1802 et seq.; (iii) the Resource Conservation and Recovery Act, 42 U.S.C. § 6901 et seq.; (iv) the Clean Water Act, 33 U.S.C. § 1251 et seq.; (v) the Clean Air Act, 42 U.S.C. § 7401 et seq.; (vi) California Health and Safety Code Sections 25115-25117, 25249.8, 25281, and 25316; and, (vii) California Water Code Section 13050.</w:t>
      </w:r>
    </w:p>
    <w:p w14:paraId="1D7609FD" w14:textId="77777777" w:rsidR="003D469B" w:rsidRDefault="003D469B" w:rsidP="00740896">
      <w:pPr>
        <w:pStyle w:val="1LetteredA"/>
      </w:pPr>
      <w:r>
        <w:t>B.</w:t>
      </w:r>
      <w:r>
        <w:tab/>
        <w:t>Any amendments, rules, or regulations promulgated thereunder to such enumerated statues or acts currently existing or hereafter enacted.</w:t>
      </w:r>
    </w:p>
    <w:p w14:paraId="5469EE4C" w14:textId="77777777" w:rsidR="003D469B" w:rsidRDefault="003D469B" w:rsidP="00740896">
      <w:pPr>
        <w:pStyle w:val="1LetteredA"/>
      </w:pPr>
      <w:r>
        <w:t>C.</w:t>
      </w:r>
      <w:r>
        <w:tab/>
        <w:t>Any other hazardous or toxic substance, material, chemical, waste, or pollutant identified as hazardous or toxic or regulated under any other applicable Federal, State, or local environmental laws currently existing or hereinafter enacted, including, without limitation, friable asbestos, polychlorinated biphenyls, petroleum, natural gas and synthetic fuel products, and by-products.</w:t>
      </w:r>
    </w:p>
    <w:p w14:paraId="7EE7CD12" w14:textId="77777777" w:rsidR="003D469B" w:rsidRDefault="003D469B" w:rsidP="00740896">
      <w:pPr>
        <w:pStyle w:val="BodyText"/>
      </w:pPr>
      <w:r w:rsidRPr="00FC6F7B">
        <w:rPr>
          <w:b/>
          <w:bCs/>
        </w:rPr>
        <w:t>“Hazardous Waste”</w:t>
      </w:r>
      <w:r>
        <w:t xml:space="preserve"> means all substances defined as Hazardous Waste, acutely Hazardous Waste, or extremely Hazardous Waste by the State in California Health and Safety Code Sections 25117, 25110.02, and 25115, in California Public Resources Code Section 40141, or in the future amendments to or recodifications of such statutes, or as identified and listed as Hazardous Waste by the U.S. Environmental Protection Agency, pursuant to the Federal Resource Conservation and Recovery Act (42 U.S.C. Section 6901 et seq.), all future amendments thereto, and all rules and regulations promulgated thereunder.</w:t>
      </w:r>
    </w:p>
    <w:p w14:paraId="1DB32839" w14:textId="77777777" w:rsidR="003D469B" w:rsidRDefault="003D469B" w:rsidP="00740896">
      <w:pPr>
        <w:pStyle w:val="BodyText"/>
      </w:pPr>
      <w:r w:rsidRPr="00FC6F7B">
        <w:rPr>
          <w:b/>
          <w:bCs/>
        </w:rPr>
        <w:t>“Holidays”</w:t>
      </w:r>
      <w:r>
        <w:t xml:space="preserve"> are defined as New Year’s Day and Christmas Day, unless otherwise agreed to between the Parties as provided in Section 8.3.C.</w:t>
      </w:r>
    </w:p>
    <w:p w14:paraId="7D1ACFC5" w14:textId="77777777" w:rsidR="003D469B" w:rsidRDefault="003D469B" w:rsidP="00740896">
      <w:pPr>
        <w:pStyle w:val="BodyText"/>
      </w:pPr>
      <w:r w:rsidRPr="00FC6F7B">
        <w:rPr>
          <w:b/>
          <w:bCs/>
        </w:rPr>
        <w:t>"Household Batteries”</w:t>
      </w:r>
      <w:r>
        <w:t xml:space="preserve"> means alkaline batteries that are typically found in common household items such as flashlights, cameras, and toys. </w:t>
      </w:r>
    </w:p>
    <w:p w14:paraId="08A1BA32" w14:textId="77777777" w:rsidR="003D469B" w:rsidRDefault="003D469B" w:rsidP="00740896">
      <w:pPr>
        <w:pStyle w:val="BodyText"/>
      </w:pPr>
      <w:r w:rsidRPr="00FC6F7B">
        <w:rPr>
          <w:b/>
          <w:bCs/>
        </w:rPr>
        <w:lastRenderedPageBreak/>
        <w:t>“Household Hazardous Waste”</w:t>
      </w:r>
      <w:r>
        <w:t xml:space="preserve"> or </w:t>
      </w:r>
      <w:r w:rsidRPr="00FC6F7B">
        <w:rPr>
          <w:b/>
          <w:bCs/>
        </w:rPr>
        <w:t>“HHW”</w:t>
      </w:r>
      <w:r>
        <w:t xml:space="preserve"> means, as defined in California Health and Safety Code Section 25218.1(e), any Hazardous Waste generated incidental to owning or maintaining a place of residence but does not include any waste generated in the course of operating a business at a residence.</w:t>
      </w:r>
    </w:p>
    <w:p w14:paraId="3F70CCEE" w14:textId="77777777" w:rsidR="003D469B" w:rsidRDefault="003D469B" w:rsidP="00740896">
      <w:pPr>
        <w:pStyle w:val="BodyText"/>
      </w:pPr>
      <w:r w:rsidRPr="00FC6F7B">
        <w:rPr>
          <w:b/>
          <w:bCs/>
        </w:rPr>
        <w:t>“Implementation Period”</w:t>
      </w:r>
      <w:r>
        <w:t xml:space="preserve"> means the period between the Effective Date and the Commencement Date during which the Contractor makes the necessary preparations in order to implement all the Contractor services and obligations set forth herein.</w:t>
      </w:r>
    </w:p>
    <w:p w14:paraId="37059B5A" w14:textId="77777777" w:rsidR="00063807" w:rsidRDefault="00063807" w:rsidP="00063807">
      <w:pPr>
        <w:pStyle w:val="BodyText"/>
      </w:pPr>
      <w:r>
        <w:t>“</w:t>
      </w:r>
      <w:r w:rsidRPr="00AF72D6">
        <w:rPr>
          <w:b/>
          <w:bCs/>
        </w:rPr>
        <w:t>Incomplete</w:t>
      </w:r>
      <w:r>
        <w:t xml:space="preserve"> </w:t>
      </w:r>
      <w:r w:rsidRPr="00AF72D6">
        <w:rPr>
          <w:b/>
          <w:bCs/>
        </w:rPr>
        <w:t>Route</w:t>
      </w:r>
      <w:r>
        <w:t>” means any Route or portion of a Route for which the Contractor does not have a Collection vehicle drive through and Collect from the entire Route on the scheduled Collection Day and/or any Route for which Contractor has Missed Containers for five percent (5%) or more of the Containers on that Route on the scheduled Collection Day.</w:t>
      </w:r>
    </w:p>
    <w:p w14:paraId="7B458714" w14:textId="406C8D41" w:rsidR="003D469B" w:rsidRDefault="003D469B" w:rsidP="00740896">
      <w:pPr>
        <w:pStyle w:val="BodyText"/>
      </w:pPr>
      <w:r w:rsidRPr="00FC6F7B">
        <w:rPr>
          <w:b/>
          <w:bCs/>
        </w:rPr>
        <w:t>“Indemnity(ies)”</w:t>
      </w:r>
      <w:r>
        <w:t xml:space="preserve"> or </w:t>
      </w:r>
      <w:r w:rsidRPr="00FC6F7B">
        <w:rPr>
          <w:b/>
          <w:bCs/>
        </w:rPr>
        <w:t>“Indemnification”</w:t>
      </w:r>
      <w:r>
        <w:t xml:space="preserve"> means all defense and indemnities under this Agreement. </w:t>
      </w:r>
    </w:p>
    <w:p w14:paraId="355C06F3" w14:textId="3BB705A2" w:rsidR="003D469B" w:rsidRDefault="003D469B" w:rsidP="00740896">
      <w:pPr>
        <w:pStyle w:val="BodyText"/>
      </w:pPr>
      <w:r w:rsidRPr="00FC6F7B">
        <w:rPr>
          <w:b/>
          <w:bCs/>
        </w:rPr>
        <w:t>“Large Event”</w:t>
      </w:r>
      <w:r>
        <w:t xml:space="preserve"> means an event, including, but not limited to, a sporting event or a flea market, that charges an admission price, or is operated by a local agency, and serves an average of more than two thousand (2,000) individuals per </w:t>
      </w:r>
      <w:r w:rsidR="006632F5">
        <w:t>D</w:t>
      </w:r>
      <w:r>
        <w:t>ay of operation of the event, at a location that includes, but is not limited to, a public, nonprofit, or privately owned park, parking lot, golf course, street system, or other open space when being used for an event, or as otherwise defined in 14 CCR Section 18982(a)(38).</w:t>
      </w:r>
    </w:p>
    <w:p w14:paraId="26835559" w14:textId="77540BE8" w:rsidR="003D469B" w:rsidRDefault="003D469B" w:rsidP="00740896">
      <w:pPr>
        <w:pStyle w:val="BodyText"/>
      </w:pPr>
      <w:r w:rsidRPr="00FC6F7B">
        <w:rPr>
          <w:b/>
          <w:bCs/>
        </w:rPr>
        <w:t>“Large Venue”</w:t>
      </w:r>
      <w:r>
        <w:t xml:space="preserve"> means a permanent venue facility that annually seats or serves an average of more than two thousand (2,000) individuals within the grounds of the facility per </w:t>
      </w:r>
      <w:r w:rsidR="006632F5">
        <w:t>D</w:t>
      </w:r>
      <w:r>
        <w:t>ay of operation of the venue facility, or as otherwise defined in 14 CCR, Division 7, Chapter 12. A venue facility includes, but is not limited to, a public, nonprofit, or privately owned or operated stadium, amphitheater, arena, hall, amusement park, conference or civic center, zoo, aquarium, airport, racetrack, horse track, performing arts center, fairground, museum, theater, or other public attraction facility. For purposes of 14 CCR, Division 7, Chapter 12 and this Agreement, a site under common ownership or control that includes more than one (1) Large Venue that is contiguous with other Large Venues in the site, is a single Large Venue.</w:t>
      </w:r>
    </w:p>
    <w:p w14:paraId="176DEC3C" w14:textId="77777777" w:rsidR="003D469B" w:rsidRDefault="003D469B" w:rsidP="00740896">
      <w:pPr>
        <w:pStyle w:val="BodyText"/>
      </w:pPr>
      <w:r w:rsidRPr="00FC6F7B">
        <w:rPr>
          <w:b/>
          <w:bCs/>
        </w:rPr>
        <w:t>“Liquidated Damages”</w:t>
      </w:r>
      <w:r>
        <w:t xml:space="preserve"> means the amounts agreed upon by the Contractor and the Authority as fair and reasonable damages for the Contractor’s failure to meet specific quantifiable standards of performance, as described in Section 14.9 and </w:t>
      </w:r>
      <w:r w:rsidRPr="005550FD">
        <w:t>Exhibit F</w:t>
      </w:r>
      <w:r>
        <w:t>.</w:t>
      </w:r>
    </w:p>
    <w:p w14:paraId="6F0C7669" w14:textId="77777777" w:rsidR="003D469B" w:rsidRDefault="003D469B" w:rsidP="00740896">
      <w:pPr>
        <w:pStyle w:val="BodyText"/>
      </w:pPr>
      <w:r w:rsidRPr="00FC6F7B">
        <w:rPr>
          <w:b/>
          <w:bCs/>
        </w:rPr>
        <w:t>“Litter”</w:t>
      </w:r>
      <w:r>
        <w:t xml:space="preserve"> means any quantity of Discarded Material that has been improperly discarded or that has migrated by wind or equipment away from the operations area or escaped from Collection or Transfer Vehicles during loading or Transport. Litter includes, but is not limited to, convenience food, beverage, and other product packages or containers constructed of steel, aluminum, glass, paper, plastics, and other natural and synthetic materials thrown or deposited on land and/or water.</w:t>
      </w:r>
    </w:p>
    <w:p w14:paraId="4C279853" w14:textId="77777777" w:rsidR="003D469B" w:rsidRDefault="003D469B" w:rsidP="00740896">
      <w:pPr>
        <w:pStyle w:val="BodyText"/>
      </w:pPr>
      <w:r w:rsidRPr="00FC6F7B">
        <w:rPr>
          <w:b/>
          <w:bCs/>
        </w:rPr>
        <w:t>“Load”</w:t>
      </w:r>
      <w:r>
        <w:t xml:space="preserve"> means the payload contents of a Collection vehicle or Transfer Vehicle measured in Tons.</w:t>
      </w:r>
      <w:r w:rsidRPr="00D1589D">
        <w:rPr>
          <w:iCs/>
        </w:rPr>
        <w:t xml:space="preserve"> </w:t>
      </w:r>
    </w:p>
    <w:p w14:paraId="17CB5B43" w14:textId="77777777" w:rsidR="00CD124C" w:rsidRDefault="00CD124C" w:rsidP="00CD124C">
      <w:pPr>
        <w:pStyle w:val="BodyText"/>
        <w:rPr>
          <w:b/>
          <w:bCs/>
        </w:rPr>
      </w:pPr>
      <w:r>
        <w:rPr>
          <w:b/>
          <w:bCs/>
        </w:rPr>
        <w:t>“</w:t>
      </w:r>
      <w:r w:rsidRPr="00FC6F7B">
        <w:rPr>
          <w:b/>
          <w:bCs/>
        </w:rPr>
        <w:t>Maintenance Yard”</w:t>
      </w:r>
      <w:r>
        <w:t xml:space="preserve"> means the primary location for maintenance of equipment and vehicles used by contractors.</w:t>
      </w:r>
    </w:p>
    <w:p w14:paraId="260B7D7F" w14:textId="7DDD3BCA" w:rsidR="003D469B" w:rsidRDefault="003D469B" w:rsidP="00740896">
      <w:pPr>
        <w:pStyle w:val="BodyText"/>
      </w:pPr>
      <w:r w:rsidRPr="00FC6F7B">
        <w:rPr>
          <w:b/>
          <w:bCs/>
        </w:rPr>
        <w:t>“Maximum Rates”</w:t>
      </w:r>
      <w:r>
        <w:t xml:space="preserve"> means those maximum rates or charges approved from time-to-time by the Authority Board to be charged by the </w:t>
      </w:r>
      <w:r w:rsidR="00664B77">
        <w:t xml:space="preserve">Contractor </w:t>
      </w:r>
      <w:r>
        <w:t xml:space="preserve">to Subscribers. </w:t>
      </w:r>
      <w:r w:rsidR="007B6436">
        <w:t xml:space="preserve">The Authority Board sets forth the maximum amount that the </w:t>
      </w:r>
      <w:r w:rsidR="00664B77">
        <w:t xml:space="preserve">Contractor </w:t>
      </w:r>
      <w:r>
        <w:t xml:space="preserve">may charge </w:t>
      </w:r>
      <w:r w:rsidRPr="005550FD">
        <w:rPr>
          <w:iCs/>
        </w:rPr>
        <w:t>Subscribers</w:t>
      </w:r>
      <w:r>
        <w:t xml:space="preserve"> for services </w:t>
      </w:r>
      <w:r w:rsidRPr="0066650F">
        <w:t>under th</w:t>
      </w:r>
      <w:r w:rsidR="004C3146">
        <w:t>is A</w:t>
      </w:r>
      <w:r>
        <w:t>greement.</w:t>
      </w:r>
    </w:p>
    <w:p w14:paraId="21DA46B5" w14:textId="27DD63AD" w:rsidR="003D469B" w:rsidRDefault="003D469B" w:rsidP="00740896">
      <w:pPr>
        <w:pStyle w:val="BodyText"/>
      </w:pPr>
      <w:r w:rsidRPr="00FC6F7B">
        <w:rPr>
          <w:b/>
          <w:bCs/>
        </w:rPr>
        <w:lastRenderedPageBreak/>
        <w:t>“Medical Materials”</w:t>
      </w:r>
      <w:r>
        <w:t xml:space="preserve"> means biomedical materials generated at hospitals public or private medical clinics, dental offices, research laboratories, pharmaceutical industries, blood banks, mortuaries, veterinary facilities, and other similar establishments that are identified as “medical waste” in California Health and Safety Code Section 25117.5 as may be amended from time to time.</w:t>
      </w:r>
      <w:r w:rsidRPr="00D1589D">
        <w:rPr>
          <w:iCs/>
        </w:rPr>
        <w:t xml:space="preserve"> </w:t>
      </w:r>
      <w:r>
        <w:t xml:space="preserve">For the purposes of this Agreement, untreated Medical Materials are not Franchised </w:t>
      </w:r>
      <w:r w:rsidR="00B60F82">
        <w:t>Materials</w:t>
      </w:r>
      <w:r>
        <w:t xml:space="preserve"> unless they have been treated and deemed to be Solid Waste.</w:t>
      </w:r>
    </w:p>
    <w:p w14:paraId="4DD751DD" w14:textId="77777777" w:rsidR="003D469B" w:rsidRDefault="003D469B" w:rsidP="00740896">
      <w:pPr>
        <w:pStyle w:val="BodyText"/>
      </w:pPr>
      <w:r w:rsidRPr="00FC6F7B">
        <w:rPr>
          <w:b/>
          <w:bCs/>
        </w:rPr>
        <w:t>“Member Agency(ies)”</w:t>
      </w:r>
      <w:r>
        <w:t xml:space="preserve"> means one, all, or a combination of the members of the Authority, including the Cities/Towns of Danville, Lafayette, Moraga, Orinda, and Walnut Creek, Contra Costa County, as such may change over time (e.g., as other governmental agencies may join the Authority in the future).</w:t>
      </w:r>
    </w:p>
    <w:p w14:paraId="5D53095B" w14:textId="438F70FF" w:rsidR="00063807" w:rsidRPr="00063807" w:rsidRDefault="00063807" w:rsidP="00740896">
      <w:pPr>
        <w:pStyle w:val="BodyText"/>
      </w:pPr>
      <w:r>
        <w:t>“</w:t>
      </w:r>
      <w:r w:rsidRPr="00BC03A7">
        <w:rPr>
          <w:b/>
          <w:bCs/>
        </w:rPr>
        <w:t>Missed</w:t>
      </w:r>
      <w:r>
        <w:t xml:space="preserve"> </w:t>
      </w:r>
      <w:r w:rsidRPr="00BC03A7">
        <w:rPr>
          <w:b/>
          <w:bCs/>
        </w:rPr>
        <w:t>Container</w:t>
      </w:r>
      <w:r>
        <w:t xml:space="preserve">” means a Container that is not Collected on the scheduled Collection Day. A partial Collection (i.e., only a portion of the contents of the Container are Collected on the scheduled Collection Day) is also considered a Missed Container. Missed Container applies to all materials Collected by the Contractor including Household Batteries, Used </w:t>
      </w:r>
      <w:r w:rsidR="00657A54">
        <w:t xml:space="preserve">Motor </w:t>
      </w:r>
      <w:r>
        <w:t>Oil</w:t>
      </w:r>
      <w:r w:rsidR="00657A54">
        <w:t xml:space="preserve"> Recovery</w:t>
      </w:r>
      <w:r>
        <w:t xml:space="preserve"> Kits, used cooking oil and any other Franchise</w:t>
      </w:r>
      <w:r w:rsidR="00BF0427">
        <w:t>d</w:t>
      </w:r>
      <w:r>
        <w:t xml:space="preserve"> Materials. </w:t>
      </w:r>
    </w:p>
    <w:p w14:paraId="586C6965" w14:textId="0C100316" w:rsidR="003D469B" w:rsidRDefault="003D469B" w:rsidP="00740896">
      <w:pPr>
        <w:pStyle w:val="BodyText"/>
      </w:pPr>
      <w:r w:rsidRPr="00FC6F7B">
        <w:rPr>
          <w:b/>
          <w:bCs/>
        </w:rPr>
        <w:t>“Mixed Materials”</w:t>
      </w:r>
      <w:r>
        <w:t xml:space="preserve"> means materials from Residential Premises and Commercial Premises, which includes both Recoverable Materials and non-Recoverable Materials, that may be Processed at a Mixed Waste Processing Facility.</w:t>
      </w:r>
    </w:p>
    <w:p w14:paraId="44B64578" w14:textId="11C3572C" w:rsidR="00AE4F3E" w:rsidRDefault="00AE4F3E" w:rsidP="00740896">
      <w:pPr>
        <w:pStyle w:val="BodyText"/>
      </w:pPr>
      <w:r>
        <w:rPr>
          <w:b/>
          <w:bCs/>
        </w:rPr>
        <w:t>“Mixed Waste Processing</w:t>
      </w:r>
      <w:r>
        <w:t xml:space="preserve">” means those services provided by the Mixed Waste Contractor to Process Solid Waste that has been designated by the </w:t>
      </w:r>
      <w:r w:rsidRPr="00A8322A">
        <w:t xml:space="preserve">Authority to be Processed and/or Composted in lieu of Disposal that are Delivered by the </w:t>
      </w:r>
      <w:r w:rsidR="00664B77">
        <w:t xml:space="preserve">Contractor </w:t>
      </w:r>
      <w:r w:rsidRPr="00A8322A">
        <w:t>to the Designated Mixed Waste Processing Facility(ies). Mixed Waste Processing may include any combination of Processing and/or Composting at a Designated Mixed Waste Processing Facility(ies).</w:t>
      </w:r>
      <w:r>
        <w:t xml:space="preserve"> </w:t>
      </w:r>
    </w:p>
    <w:p w14:paraId="521426ED" w14:textId="23C0F2C7" w:rsidR="003D469B" w:rsidRDefault="003D469B" w:rsidP="00B11E4A">
      <w:pPr>
        <w:pStyle w:val="BodyText"/>
      </w:pPr>
      <w:r w:rsidRPr="00FC6F7B">
        <w:rPr>
          <w:b/>
          <w:bCs/>
        </w:rPr>
        <w:t>“</w:t>
      </w:r>
      <w:r>
        <w:rPr>
          <w:b/>
          <w:bCs/>
        </w:rPr>
        <w:t>Mixed Waste</w:t>
      </w:r>
      <w:r w:rsidRPr="00FC6F7B">
        <w:rPr>
          <w:b/>
          <w:bCs/>
        </w:rPr>
        <w:t xml:space="preserve"> Contractor”</w:t>
      </w:r>
      <w:r>
        <w:t xml:space="preserve"> means the contractor to the Authority at any given time during the Term of this Agreement that is responsible for operating the Designated Mixed Waste Processing Facility, if Mixed Waste Processing is implemented during the Term. The Parties acknowledge that this entity </w:t>
      </w:r>
      <w:r w:rsidR="002C3F0B">
        <w:t xml:space="preserve">may </w:t>
      </w:r>
      <w:r>
        <w:t>be selected by the Authority after the execution of this Agreement, and the Authority shall notify the Contractor of the Mixed Waste Contractor within thirty (30) Days after the effectiveness of the contract with the initial Mixed Waste Contractor and upon any change in the Designated Mixed Waste Processing Facility and/or Mixed Waste Contractor.</w:t>
      </w:r>
    </w:p>
    <w:p w14:paraId="74588806" w14:textId="77777777" w:rsidR="003D469B" w:rsidRDefault="003D469B" w:rsidP="00740896">
      <w:pPr>
        <w:pStyle w:val="BodyText"/>
      </w:pPr>
      <w:r w:rsidRPr="00FC6F7B">
        <w:rPr>
          <w:b/>
          <w:bCs/>
        </w:rPr>
        <w:t>“Multi-Family Dwelling”</w:t>
      </w:r>
      <w:r>
        <w:t xml:space="preserve"> or </w:t>
      </w:r>
      <w:r w:rsidRPr="00FC6F7B">
        <w:rPr>
          <w:b/>
          <w:bCs/>
        </w:rPr>
        <w:t>“Multi-Family”</w:t>
      </w:r>
      <w:r>
        <w:t xml:space="preserve"> means any Residential Premises, other than a Single-Family Premises, where there is centralized, shared Collection service for all units in the building. </w:t>
      </w:r>
    </w:p>
    <w:p w14:paraId="642D0AE6" w14:textId="77777777" w:rsidR="00787F3D" w:rsidRDefault="00787F3D" w:rsidP="00787F3D">
      <w:pPr>
        <w:pStyle w:val="BodyText"/>
      </w:pPr>
      <w:r w:rsidRPr="00FC6F7B">
        <w:rPr>
          <w:b/>
          <w:bCs/>
        </w:rPr>
        <w:t>“</w:t>
      </w:r>
      <w:r>
        <w:rPr>
          <w:b/>
          <w:bCs/>
        </w:rPr>
        <w:t>MVI</w:t>
      </w:r>
      <w:r w:rsidRPr="00FC6F7B">
        <w:rPr>
          <w:b/>
          <w:bCs/>
        </w:rPr>
        <w:t>”</w:t>
      </w:r>
      <w:r>
        <w:t xml:space="preserve"> means the Consumer Price Index, </w:t>
      </w:r>
      <w:r w:rsidRPr="000D4237">
        <w:rPr>
          <w:rFonts w:cstheme="minorHAnsi"/>
        </w:rPr>
        <w:t>All</w:t>
      </w:r>
      <w:r>
        <w:rPr>
          <w:rFonts w:cstheme="minorHAnsi"/>
        </w:rPr>
        <w:t xml:space="preserve"> </w:t>
      </w:r>
      <w:r w:rsidRPr="000D4237">
        <w:rPr>
          <w:rFonts w:cstheme="minorHAnsi"/>
        </w:rPr>
        <w:t>Urban</w:t>
      </w:r>
      <w:r>
        <w:rPr>
          <w:rFonts w:cstheme="minorHAnsi"/>
        </w:rPr>
        <w:t xml:space="preserve"> </w:t>
      </w:r>
      <w:r w:rsidRPr="000D4237">
        <w:rPr>
          <w:rFonts w:cstheme="minorHAnsi"/>
        </w:rPr>
        <w:t>Consumers,</w:t>
      </w:r>
      <w:r>
        <w:rPr>
          <w:rFonts w:cstheme="minorHAnsi"/>
        </w:rPr>
        <w:t xml:space="preserve"> </w:t>
      </w:r>
      <w:r w:rsidRPr="000D4237">
        <w:rPr>
          <w:rFonts w:cstheme="minorHAnsi"/>
        </w:rPr>
        <w:t>Motor</w:t>
      </w:r>
      <w:r>
        <w:rPr>
          <w:rFonts w:cstheme="minorHAnsi"/>
        </w:rPr>
        <w:t xml:space="preserve"> </w:t>
      </w:r>
      <w:r w:rsidRPr="000D4237">
        <w:rPr>
          <w:rFonts w:cstheme="minorHAnsi"/>
        </w:rPr>
        <w:t>Vehicle</w:t>
      </w:r>
      <w:r>
        <w:rPr>
          <w:rFonts w:cstheme="minorHAnsi"/>
        </w:rPr>
        <w:t xml:space="preserve"> </w:t>
      </w:r>
      <w:r w:rsidRPr="000D4237">
        <w:rPr>
          <w:rFonts w:cstheme="minorHAnsi"/>
        </w:rPr>
        <w:t>Maintenance</w:t>
      </w:r>
      <w:r>
        <w:rPr>
          <w:rFonts w:cstheme="minorHAnsi"/>
        </w:rPr>
        <w:t xml:space="preserve"> </w:t>
      </w:r>
      <w:r w:rsidRPr="000D4237">
        <w:rPr>
          <w:rFonts w:cstheme="minorHAnsi"/>
        </w:rPr>
        <w:t>and</w:t>
      </w:r>
      <w:r>
        <w:rPr>
          <w:rFonts w:cstheme="minorHAnsi"/>
        </w:rPr>
        <w:t xml:space="preserve"> </w:t>
      </w:r>
      <w:r w:rsidRPr="000D4237">
        <w:rPr>
          <w:rFonts w:cstheme="minorHAnsi"/>
        </w:rPr>
        <w:t>Repair</w:t>
      </w:r>
      <w:r>
        <w:t xml:space="preserve">, motor vehicle maintenance and repair, not seasonally adjusted, U.S. City Average, compiled and published monthly by the U.S. Department of Labor, Bureau of Labor Statistics (Series ID </w:t>
      </w:r>
      <w:r w:rsidRPr="00AE2CAA">
        <w:rPr>
          <w:rFonts w:cstheme="minorHAnsi"/>
        </w:rPr>
        <w:t>CUUR0000SETD</w:t>
      </w:r>
      <w:r>
        <w:rPr>
          <w:rFonts w:cstheme="minorHAnsi"/>
        </w:rPr>
        <w:t>, Base Period 1982 – 84 = 100)</w:t>
      </w:r>
      <w:r>
        <w:t>.</w:t>
      </w:r>
      <w:r w:rsidRPr="00D70615">
        <w:t xml:space="preserve"> </w:t>
      </w:r>
      <w:r>
        <w:t>If the MVI is no longer available or published, both the Contractor and the Authority shall agree on a successor index to use in its place.</w:t>
      </w:r>
    </w:p>
    <w:p w14:paraId="03673C67" w14:textId="77777777" w:rsidR="003D469B" w:rsidRPr="00EB332B" w:rsidRDefault="003D469B" w:rsidP="00740896">
      <w:pPr>
        <w:pStyle w:val="BodyText"/>
      </w:pPr>
      <w:r w:rsidRPr="00FC6F7B">
        <w:rPr>
          <w:b/>
          <w:bCs/>
        </w:rPr>
        <w:t>“Occupant”</w:t>
      </w:r>
      <w:r>
        <w:t xml:space="preserve"> means a Person who may or may not hold the legal title to the real property constituting the Premises, including businesses or other entities, and who permanently or temporarily lives or works at the </w:t>
      </w:r>
      <w:r w:rsidRPr="00EB332B">
        <w:t>Premises.</w:t>
      </w:r>
    </w:p>
    <w:p w14:paraId="708B783C" w14:textId="77777777" w:rsidR="00215CFE" w:rsidRPr="00EB332B" w:rsidRDefault="00215CFE" w:rsidP="00215CFE">
      <w:pPr>
        <w:pStyle w:val="BodyText"/>
      </w:pPr>
      <w:r w:rsidRPr="00EB332B">
        <w:rPr>
          <w:b/>
          <w:bCs/>
        </w:rPr>
        <w:lastRenderedPageBreak/>
        <w:t>“On-Property Service”</w:t>
      </w:r>
      <w:r w:rsidRPr="00EB332B">
        <w:t xml:space="preserve"> means a level of service different than the standard Curbside service. For On-Property Service, the Contractor’s employee shall enter the property of the Customer, either on foot or by vehicle, in order to service Collection Containers at a nearby suitable location that is accessible from the driveway. The location may be on a private street and may, for example, be adjacent to the garage or in a side yard. The service shall include both obtaining and returning the Container(s) to the suitable Collection location.</w:t>
      </w:r>
    </w:p>
    <w:p w14:paraId="25EF8CBE" w14:textId="77777777" w:rsidR="003D469B" w:rsidRDefault="003D469B" w:rsidP="00740896">
      <w:pPr>
        <w:pStyle w:val="BodyText"/>
      </w:pPr>
      <w:r w:rsidRPr="00FC6F7B">
        <w:rPr>
          <w:b/>
          <w:bCs/>
        </w:rPr>
        <w:t>“Organic Materials”</w:t>
      </w:r>
      <w:r>
        <w:t xml:space="preserve"> means collectively Commingled Organics and Commercial Food Scraps. </w:t>
      </w:r>
    </w:p>
    <w:p w14:paraId="71F72259" w14:textId="219C3A83" w:rsidR="003D469B" w:rsidRDefault="003D469B" w:rsidP="00740896">
      <w:pPr>
        <w:pStyle w:val="BodyText"/>
      </w:pPr>
      <w:r w:rsidRPr="00FC6F7B">
        <w:rPr>
          <w:b/>
          <w:bCs/>
        </w:rPr>
        <w:t>"Organics Contractor”</w:t>
      </w:r>
      <w:r>
        <w:t xml:space="preserve"> means the contractor</w:t>
      </w:r>
      <w:r w:rsidR="00B60F82">
        <w:t xml:space="preserve"> to the Authority</w:t>
      </w:r>
      <w:r>
        <w:t xml:space="preserve">, at any given time during the Term of this Agreement, responsible for operating the Designated Composting Facility. The Parties acknowledge that this entity </w:t>
      </w:r>
      <w:r w:rsidR="000379D6">
        <w:t xml:space="preserve">may </w:t>
      </w:r>
      <w:r>
        <w:t>be selected by the Authority after the execution of this Agreement and the Authority shall notify the Contractor of the Organics Contractor within thirty (30) Days after the effectiveness of the contract with the Organics Contractor and upon any change in the Designated Composting Facility and/or Organics Contractor.</w:t>
      </w:r>
    </w:p>
    <w:p w14:paraId="30ED9B8E" w14:textId="77777777" w:rsidR="003D469B" w:rsidRDefault="003D469B" w:rsidP="00740896">
      <w:pPr>
        <w:pStyle w:val="BodyText"/>
      </w:pPr>
      <w:r w:rsidRPr="00216FC9">
        <w:rPr>
          <w:b/>
          <w:bCs/>
        </w:rPr>
        <w:t>“Organic Waste”</w:t>
      </w:r>
      <w:r w:rsidRPr="00216FC9">
        <w:t xml:space="preserve"> </w:t>
      </w:r>
      <w:r w:rsidRPr="00216FC9">
        <w:rPr>
          <w:bCs/>
        </w:rPr>
        <w:t>means wastes containing material originated from living organisms and their metabolic waste products including, but not limited to, food, Yard Trimmings, organic textiles and carpets, lumber, wood, paper products, printing and writing paper, manure, biosolids, digestate, and sludges, or as otherwise defined in 14 CCR Section 18982(a)(46). Biosolids and digestate are as defined in 14 CCR Section 18982(a)(4) and 14 CCR Section 18982(a)(16.5), respectively.</w:t>
      </w:r>
    </w:p>
    <w:p w14:paraId="26756DBB" w14:textId="77777777" w:rsidR="003D469B" w:rsidRDefault="003D469B" w:rsidP="00740896">
      <w:pPr>
        <w:pStyle w:val="BodyText"/>
      </w:pPr>
      <w:r w:rsidRPr="00FC6F7B">
        <w:rPr>
          <w:b/>
          <w:bCs/>
        </w:rPr>
        <w:t>“Party(ies)”</w:t>
      </w:r>
      <w:r>
        <w:t xml:space="preserve"> means the Authority and Contractor, individually or together.</w:t>
      </w:r>
    </w:p>
    <w:p w14:paraId="0C07CE81" w14:textId="77777777" w:rsidR="00A6357B" w:rsidRDefault="00A6357B" w:rsidP="00A6357B">
      <w:pPr>
        <w:pStyle w:val="BodyText"/>
        <w:rPr>
          <w:b/>
          <w:bCs/>
        </w:rPr>
      </w:pPr>
      <w:r w:rsidRPr="00FE2419">
        <w:rPr>
          <w:b/>
          <w:bCs/>
        </w:rPr>
        <w:t xml:space="preserve">“Pass-Throughs” </w:t>
      </w:r>
      <w:r w:rsidRPr="00FE2419">
        <w:t>means Governmental Fees and Authority Reimbursements.</w:t>
      </w:r>
    </w:p>
    <w:p w14:paraId="01FF5BEE" w14:textId="062B408E" w:rsidR="003D469B" w:rsidRDefault="003D469B" w:rsidP="00740896">
      <w:pPr>
        <w:pStyle w:val="BodyText"/>
      </w:pPr>
      <w:r w:rsidRPr="00FC6F7B">
        <w:rPr>
          <w:b/>
          <w:bCs/>
        </w:rPr>
        <w:t>“Permits”</w:t>
      </w:r>
      <w:r>
        <w:t xml:space="preserve"> means all Federal, State, county, Authority, other local, and any other governmental unit permits, orders, licenses, approvals, authorizations, consents, and entitlements that are required under Applicable Law to be obtained or maintained by any Person with respect to services performed under this Agreement, as renewed or amended from time to time.</w:t>
      </w:r>
    </w:p>
    <w:p w14:paraId="3C766764" w14:textId="77777777" w:rsidR="003D469B" w:rsidRDefault="003D469B" w:rsidP="00740896">
      <w:pPr>
        <w:pStyle w:val="BodyText"/>
      </w:pPr>
      <w:r w:rsidRPr="00FC6F7B">
        <w:rPr>
          <w:b/>
          <w:bCs/>
        </w:rPr>
        <w:t>“Person”</w:t>
      </w:r>
      <w:r>
        <w:t xml:space="preserve"> means any individual, business, firm, association, organization, partnership, public or private corporation, trust, joint venture, political subdivision, special purpose district, or public or governmental entity.</w:t>
      </w:r>
    </w:p>
    <w:p w14:paraId="45EA0488" w14:textId="77777777" w:rsidR="005B5DBA" w:rsidRDefault="005B5DBA" w:rsidP="005B5DBA">
      <w:pPr>
        <w:pStyle w:val="BodyText"/>
      </w:pPr>
      <w:r w:rsidRPr="00FC6F7B">
        <w:rPr>
          <w:b/>
          <w:bCs/>
        </w:rPr>
        <w:t>“Premise”</w:t>
      </w:r>
      <w:r>
        <w:t xml:space="preserve"> or </w:t>
      </w:r>
      <w:r w:rsidRPr="00FC6F7B">
        <w:rPr>
          <w:b/>
          <w:bCs/>
        </w:rPr>
        <w:t>“Premises”</w:t>
      </w:r>
      <w:r>
        <w:t xml:space="preserve"> means any land or building in the Service Area where Franchised Materials are generated or accumulated and where Collection Service is provided.</w:t>
      </w:r>
    </w:p>
    <w:p w14:paraId="22CC2595" w14:textId="6C22332F" w:rsidR="003D469B" w:rsidRDefault="003D469B" w:rsidP="00740896">
      <w:pPr>
        <w:pStyle w:val="BodyText"/>
        <w:rPr>
          <w:b/>
          <w:bCs/>
        </w:rPr>
      </w:pPr>
      <w:r>
        <w:rPr>
          <w:b/>
          <w:bCs/>
        </w:rPr>
        <w:t xml:space="preserve">“Pre-Process” </w:t>
      </w:r>
      <w:r w:rsidRPr="001C0E48">
        <w:t>or</w:t>
      </w:r>
      <w:r>
        <w:rPr>
          <w:b/>
          <w:bCs/>
        </w:rPr>
        <w:t xml:space="preserve"> “Pre-Processing”</w:t>
      </w:r>
      <w:r w:rsidRPr="00E24E5E">
        <w:t xml:space="preserve"> means</w:t>
      </w:r>
      <w:r>
        <w:t xml:space="preserve"> the Processing of Commercial Food Scraps for the purpose of Recovery to produce Recoverable Materials for Anaerobic Digestion</w:t>
      </w:r>
      <w:r w:rsidR="00293CD6">
        <w:t xml:space="preserve"> or the Processing of Commingled Organics for the purpose of removing </w:t>
      </w:r>
      <w:r w:rsidR="00D03E55">
        <w:t>C</w:t>
      </w:r>
      <w:r w:rsidR="00293CD6">
        <w:t>ontamination prior to Transport for Composting</w:t>
      </w:r>
      <w:r>
        <w:t>.</w:t>
      </w:r>
    </w:p>
    <w:p w14:paraId="0CCA89C4" w14:textId="77777777" w:rsidR="003D469B" w:rsidRDefault="003D469B" w:rsidP="00740896">
      <w:pPr>
        <w:pStyle w:val="BodyText"/>
      </w:pPr>
      <w:r w:rsidRPr="00FC6F7B">
        <w:rPr>
          <w:b/>
          <w:bCs/>
        </w:rPr>
        <w:t>“Processing”</w:t>
      </w:r>
      <w:r>
        <w:t xml:space="preserve"> means the controlled separation, volume reduction, or conversion of materials including, but not limited to, organized, manual, automated, or mechanical sorting, the use of vehicles for spreading of waste for the purpose of Recovery, and/or includes the use of conveyor belts, sorting lines, or volume reduction equipment, or as otherwise defined in 14 CCR Section 17402(a)(20) to produce Recoverable Materials for Recycling.</w:t>
      </w:r>
    </w:p>
    <w:p w14:paraId="5113E65D" w14:textId="77777777" w:rsidR="003D469B" w:rsidRDefault="003D469B" w:rsidP="00740896">
      <w:pPr>
        <w:pStyle w:val="BodyText"/>
      </w:pPr>
      <w:r w:rsidRPr="00FC6F7B">
        <w:rPr>
          <w:b/>
          <w:bCs/>
        </w:rPr>
        <w:lastRenderedPageBreak/>
        <w:t>“Processing Facility”</w:t>
      </w:r>
      <w:r>
        <w:t xml:space="preserve"> means a permitted Facility in which materials are sorted, separated, or otherwise manipulated for the purposes of Recovering marketable commodities.</w:t>
      </w:r>
    </w:p>
    <w:p w14:paraId="635F6D0F" w14:textId="60717651" w:rsidR="003D469B" w:rsidRDefault="003D469B" w:rsidP="00740896">
      <w:pPr>
        <w:pStyle w:val="BodyText"/>
      </w:pPr>
      <w:r w:rsidRPr="00FC6F7B">
        <w:rPr>
          <w:b/>
          <w:bCs/>
        </w:rPr>
        <w:t>“Rate Year”</w:t>
      </w:r>
      <w:r>
        <w:t xml:space="preserve"> means a twelve- (12-) month period, commencing July 1 and concluding on the last </w:t>
      </w:r>
      <w:r w:rsidR="00004137">
        <w:t>D</w:t>
      </w:r>
      <w:r>
        <w:t>ay of June of the following year.</w:t>
      </w:r>
    </w:p>
    <w:p w14:paraId="5EE7C9BD" w14:textId="77777777" w:rsidR="003D469B" w:rsidRDefault="003D469B" w:rsidP="00740896">
      <w:pPr>
        <w:pStyle w:val="BodyText"/>
      </w:pPr>
      <w:r w:rsidRPr="00FC6F7B">
        <w:rPr>
          <w:b/>
          <w:bCs/>
        </w:rPr>
        <w:t>“Rate Year One”</w:t>
      </w:r>
      <w:r>
        <w:t xml:space="preserve"> means the first (1</w:t>
      </w:r>
      <w:r w:rsidRPr="001C0E48">
        <w:rPr>
          <w:vertAlign w:val="superscript"/>
        </w:rPr>
        <w:t>st</w:t>
      </w:r>
      <w:r>
        <w:t>) Rate Year covered by this Agreement that covers a sixteen- (16-) month period.</w:t>
      </w:r>
      <w:r w:rsidRPr="00D1589D">
        <w:rPr>
          <w:iCs/>
        </w:rPr>
        <w:t xml:space="preserve"> </w:t>
      </w:r>
      <w:r>
        <w:t>Rate Year One shall begin on March 1, 2027 and shall end on June 30, 2028.</w:t>
      </w:r>
    </w:p>
    <w:p w14:paraId="33ADA2C1" w14:textId="7404EE83" w:rsidR="003D469B" w:rsidRDefault="003D469B" w:rsidP="00740896">
      <w:pPr>
        <w:pStyle w:val="BodyText"/>
      </w:pPr>
      <w:r w:rsidRPr="00FC6F7B">
        <w:rPr>
          <w:b/>
          <w:bCs/>
        </w:rPr>
        <w:t>“Recover,”</w:t>
      </w:r>
      <w:r>
        <w:t xml:space="preserve"> </w:t>
      </w:r>
      <w:r w:rsidRPr="00FC6F7B">
        <w:rPr>
          <w:b/>
          <w:bCs/>
        </w:rPr>
        <w:t>“Recovery,”</w:t>
      </w:r>
      <w:r>
        <w:t xml:space="preserve"> or </w:t>
      </w:r>
      <w:r w:rsidRPr="00FC6F7B">
        <w:rPr>
          <w:b/>
          <w:bCs/>
        </w:rPr>
        <w:t>“Recovered”</w:t>
      </w:r>
      <w:r>
        <w:t xml:space="preserve"> (or other variations thereof) means the classification, extraction, and aggregation of marketable commodities, Compost, and other Recovered Materials from Residue during Processing. </w:t>
      </w:r>
    </w:p>
    <w:p w14:paraId="274996AA" w14:textId="77777777" w:rsidR="003D469B" w:rsidRDefault="003D469B" w:rsidP="00740896">
      <w:pPr>
        <w:pStyle w:val="BodyText"/>
      </w:pPr>
      <w:r w:rsidRPr="00FC6F7B">
        <w:rPr>
          <w:b/>
          <w:bCs/>
        </w:rPr>
        <w:t>“Recovered Material”</w:t>
      </w:r>
      <w:r>
        <w:t xml:space="preserve"> means marketable commodities that are Recovered through Processing, Composting, and/or Anaerobic Digestion in a way that constitutes landfill reduction pursuant to 14 CCR, Division 7, Chapter 12, Article 2 and is suitable for Recycling.</w:t>
      </w:r>
    </w:p>
    <w:p w14:paraId="4D25B559" w14:textId="6B30ED3D" w:rsidR="003D469B" w:rsidRDefault="003D469B" w:rsidP="00740896">
      <w:pPr>
        <w:pStyle w:val="BodyText"/>
      </w:pPr>
      <w:r w:rsidRPr="00FC6F7B">
        <w:rPr>
          <w:b/>
          <w:bCs/>
        </w:rPr>
        <w:t>“Recyclable Materials”</w:t>
      </w:r>
      <w:r>
        <w:t xml:space="preserve"> means materials, by-products, or components of such materials that are set aside, handled, or packaged </w:t>
      </w:r>
      <w:r w:rsidR="00E35776">
        <w:t>and</w:t>
      </w:r>
      <w:r w:rsidR="00992056">
        <w:t xml:space="preserve"> </w:t>
      </w:r>
      <w:r>
        <w:t xml:space="preserve">are separated from Solid Waste by Generators and set out in accordance with the Authority’s Collection program. Recyclable Materials do not include Unpermitted </w:t>
      </w:r>
      <w:r w:rsidR="00BC64AC">
        <w:t>Waste</w:t>
      </w:r>
      <w:r>
        <w:t xml:space="preserve">, Excluded </w:t>
      </w:r>
      <w:r w:rsidR="00BC64AC">
        <w:t>Waste</w:t>
      </w:r>
      <w:r>
        <w:t xml:space="preserve">, or other Franchised Materials. Recyclable Materials </w:t>
      </w:r>
      <w:r w:rsidR="00E35776">
        <w:t xml:space="preserve">are </w:t>
      </w:r>
      <w:r>
        <w:t xml:space="preserve">the materials listed in </w:t>
      </w:r>
      <w:r w:rsidRPr="001C0E48">
        <w:t>Exhibit C</w:t>
      </w:r>
      <w:r w:rsidR="00854483">
        <w:t>-1</w:t>
      </w:r>
      <w:r w:rsidR="00E35776" w:rsidRPr="00E35776">
        <w:t xml:space="preserve"> </w:t>
      </w:r>
      <w:r w:rsidR="00421C2B">
        <w:t>that may be replaced by a list posted by the Authority’s Executive Director in their sole discretion from time to time and provided to the Contractor</w:t>
      </w:r>
      <w:r>
        <w:t>.</w:t>
      </w:r>
    </w:p>
    <w:p w14:paraId="3AAAFD03" w14:textId="6633210F" w:rsidR="003D469B" w:rsidRDefault="003D469B" w:rsidP="00740896">
      <w:pPr>
        <w:pStyle w:val="BodyText"/>
      </w:pPr>
      <w:r w:rsidRPr="00FC6F7B">
        <w:rPr>
          <w:b/>
          <w:bCs/>
        </w:rPr>
        <w:t>“Recyclables Contractor”</w:t>
      </w:r>
      <w:r>
        <w:t xml:space="preserve"> means the contractor to the Authority at any given time during the Term of this Agreement that is responsible for operating the Designated Recyclable Materials Processing Facility. The Parties acknowledge that this entity </w:t>
      </w:r>
      <w:r w:rsidR="00F17716">
        <w:t xml:space="preserve">may </w:t>
      </w:r>
      <w:r>
        <w:t>be selected by the Authority after the execution of this Agreement and the Authority shall notify the Contractor of the Recyclables Contractor within thirty (30) Days after the effectiveness of the contract with the initial Recyclables Contractor and, upon any change in the Designated Recyclable Materials Processing Facility and/or Recyclables Contractor.</w:t>
      </w:r>
    </w:p>
    <w:p w14:paraId="4CB92239" w14:textId="77777777" w:rsidR="003D469B" w:rsidRDefault="003D469B" w:rsidP="00740896">
      <w:pPr>
        <w:pStyle w:val="BodyText"/>
      </w:pPr>
      <w:r w:rsidRPr="00FC6F7B">
        <w:rPr>
          <w:b/>
          <w:bCs/>
        </w:rPr>
        <w:t>“Recycled”</w:t>
      </w:r>
      <w:r>
        <w:t xml:space="preserve"> or </w:t>
      </w:r>
      <w:r w:rsidRPr="00FC6F7B">
        <w:rPr>
          <w:b/>
          <w:bCs/>
        </w:rPr>
        <w:t>“Recycling”</w:t>
      </w:r>
      <w:r>
        <w:t xml:space="preserve"> (or other variations thereof) means the treating or reconstituting materials that are or would otherwise be Disposed of and returning them to the economic mainstream in the form of raw material for new, reused, or reconstituted products. Recycling includes processes deemed to constitute a reduction of landfill Disposal pursuant to 14 CCR, Division 7, Chapter 12, Article 2. Recycling does not include the use of Franchised Materials for gasification or transformation as defined in Public Resources Code Section 40201.</w:t>
      </w:r>
    </w:p>
    <w:p w14:paraId="3FB0D412" w14:textId="77777777" w:rsidR="003D469B" w:rsidRDefault="003D469B" w:rsidP="00740896">
      <w:pPr>
        <w:pStyle w:val="BodyText"/>
      </w:pPr>
      <w:r w:rsidRPr="00FC6F7B">
        <w:rPr>
          <w:b/>
          <w:bCs/>
        </w:rPr>
        <w:t>“Residential”</w:t>
      </w:r>
      <w:r>
        <w:t xml:space="preserve"> means Single-Family Dwellings and Multi-Family Dwellings used for human shelter, irrespective of whether such Dwelling Units are rental units or are owner-occupied, excluding hotels, motels, or other similar Premises.</w:t>
      </w:r>
    </w:p>
    <w:p w14:paraId="7DC495B2" w14:textId="77777777" w:rsidR="003D469B" w:rsidRDefault="003D469B" w:rsidP="00740896">
      <w:pPr>
        <w:pStyle w:val="BodyText"/>
      </w:pPr>
      <w:r w:rsidRPr="00FC6F7B">
        <w:rPr>
          <w:b/>
          <w:bCs/>
        </w:rPr>
        <w:t>“Residue”</w:t>
      </w:r>
      <w:r>
        <w:t xml:space="preserve"> means materials that remain after Processing, </w:t>
      </w:r>
      <w:r w:rsidRPr="00C26AA6">
        <w:t>Pre-Processing,</w:t>
      </w:r>
      <w:r>
        <w:t xml:space="preserve"> Composting, and/or Anaerobic Digestion that cannot be Diverted and require Disposal.</w:t>
      </w:r>
    </w:p>
    <w:p w14:paraId="7C09498D" w14:textId="06864DCA" w:rsidR="005B4FDE" w:rsidRDefault="005B4FDE" w:rsidP="00740896">
      <w:pPr>
        <w:pStyle w:val="BodyText"/>
      </w:pPr>
      <w:r w:rsidRPr="00EB332B">
        <w:rPr>
          <w:b/>
          <w:bCs/>
        </w:rPr>
        <w:t>“Responsible End Markets”</w:t>
      </w:r>
      <w:r w:rsidRPr="00EB332B">
        <w:t xml:space="preserve"> shall </w:t>
      </w:r>
      <w:r>
        <w:t>have the same meaning as in SB 54, as it may be as amended, supplemented, superseded, and replaced from time to time.</w:t>
      </w:r>
    </w:p>
    <w:p w14:paraId="66A7E458" w14:textId="28D0DE48" w:rsidR="003D469B" w:rsidRDefault="003D469B" w:rsidP="00740896">
      <w:pPr>
        <w:pStyle w:val="BodyText"/>
      </w:pPr>
      <w:r w:rsidRPr="00FC6F7B">
        <w:rPr>
          <w:b/>
          <w:bCs/>
        </w:rPr>
        <w:lastRenderedPageBreak/>
        <w:t>“Reusable Items”</w:t>
      </w:r>
      <w:r>
        <w:t xml:space="preserve"> means materials that are subsequently used in their original form for the same or similar purpose such as, but not limited to:</w:t>
      </w:r>
      <w:r w:rsidRPr="00D1589D">
        <w:rPr>
          <w:iCs/>
        </w:rPr>
        <w:t xml:space="preserve"> </w:t>
      </w:r>
      <w:r>
        <w:t xml:space="preserve">used furniture, clothing, toys, bicycles, books, household items, and tools. Reusable Items are those materials that are separated from Franchised Materials by Generators and set out in accordance with the Reuse Contractor’s Collection program. Reusable Items include, at a minimum, the materials listed in </w:t>
      </w:r>
      <w:r w:rsidRPr="001C0E48">
        <w:t>Exhibit C</w:t>
      </w:r>
      <w:r w:rsidR="00854483">
        <w:t>-1</w:t>
      </w:r>
      <w:r>
        <w:t>.</w:t>
      </w:r>
    </w:p>
    <w:p w14:paraId="51EFF3D6" w14:textId="58604885" w:rsidR="003D469B" w:rsidRDefault="003D469B" w:rsidP="00740896">
      <w:pPr>
        <w:pStyle w:val="BodyText"/>
      </w:pPr>
      <w:r w:rsidRPr="00FC6F7B">
        <w:rPr>
          <w:b/>
          <w:bCs/>
        </w:rPr>
        <w:t>“Reuse and Cleanup Days Program”</w:t>
      </w:r>
      <w:r>
        <w:t xml:space="preserve"> means the program operated by the Reuse Contractor to </w:t>
      </w:r>
      <w:r w:rsidRPr="001C0E48">
        <w:rPr>
          <w:iCs/>
        </w:rPr>
        <w:t>c</w:t>
      </w:r>
      <w:r w:rsidRPr="001C0E48">
        <w:t>ollect</w:t>
      </w:r>
      <w:r>
        <w:t xml:space="preserve"> </w:t>
      </w:r>
      <w:r w:rsidR="005820E0">
        <w:rPr>
          <w:iCs/>
        </w:rPr>
        <w:t>Franchised Materials</w:t>
      </w:r>
      <w:r>
        <w:t>, and other materials as specified in the Authority’s contract with the Reuse Contractor Curbside and at designated locations throughout the Service Area.</w:t>
      </w:r>
    </w:p>
    <w:p w14:paraId="7D6A39D9" w14:textId="7A5E9D63" w:rsidR="003D469B" w:rsidRDefault="003D469B" w:rsidP="00740896">
      <w:pPr>
        <w:pStyle w:val="BodyText"/>
      </w:pPr>
      <w:r w:rsidRPr="00FC6F7B">
        <w:rPr>
          <w:b/>
          <w:bCs/>
        </w:rPr>
        <w:t>“Reuse Contractor”</w:t>
      </w:r>
      <w:r>
        <w:t xml:space="preserve"> means the contractor to the Authority at any given time during the Term of this Agreement that is responsible for operating the Reuse and Cleanup Days Program. The Parties acknowledge that this entity </w:t>
      </w:r>
      <w:r w:rsidR="007D343B">
        <w:t xml:space="preserve">may </w:t>
      </w:r>
      <w:r>
        <w:t>be selected by the Authority after the execution of this Agreement and the Authority shall notify the Contractor of the Reuse Contractor within thirty (30) Days after the effectiveness of the contract with the initial Reuse Contractor and upon any change in the Designated Reuse Facility and/or Reuse Contractor.</w:t>
      </w:r>
    </w:p>
    <w:p w14:paraId="07D082D2" w14:textId="49D72EA0" w:rsidR="00824327" w:rsidRPr="00824327" w:rsidRDefault="00824327" w:rsidP="00740896">
      <w:pPr>
        <w:pStyle w:val="BodyText"/>
        <w:rPr>
          <w:bCs/>
        </w:rPr>
      </w:pPr>
      <w:r>
        <w:rPr>
          <w:b/>
          <w:bCs/>
        </w:rPr>
        <w:t xml:space="preserve">“Route” </w:t>
      </w:r>
      <w:r w:rsidRPr="00594B9D">
        <w:rPr>
          <w:bCs/>
        </w:rPr>
        <w:t>means the designated itinerary or sequence of stops</w:t>
      </w:r>
      <w:r w:rsidR="005D0510">
        <w:rPr>
          <w:bCs/>
        </w:rPr>
        <w:t>, per Franchised Material,</w:t>
      </w:r>
      <w:r w:rsidRPr="00594B9D">
        <w:rPr>
          <w:bCs/>
        </w:rPr>
        <w:t xml:space="preserve"> for each segment of the</w:t>
      </w:r>
      <w:r>
        <w:rPr>
          <w:bCs/>
        </w:rPr>
        <w:t xml:space="preserve"> Authority’s</w:t>
      </w:r>
      <w:r w:rsidRPr="00594B9D">
        <w:rPr>
          <w:bCs/>
        </w:rPr>
        <w:t xml:space="preserve"> Collection </w:t>
      </w:r>
      <w:r w:rsidR="00B96FC7">
        <w:rPr>
          <w:bCs/>
        </w:rPr>
        <w:t>S</w:t>
      </w:r>
      <w:r w:rsidRPr="00594B9D">
        <w:rPr>
          <w:bCs/>
        </w:rPr>
        <w:t xml:space="preserve">ervice </w:t>
      </w:r>
      <w:r w:rsidR="00B96FC7">
        <w:rPr>
          <w:bCs/>
        </w:rPr>
        <w:t>A</w:t>
      </w:r>
      <w:r w:rsidRPr="00594B9D">
        <w:rPr>
          <w:bCs/>
        </w:rPr>
        <w:t>rea.</w:t>
      </w:r>
    </w:p>
    <w:p w14:paraId="6F3A2341" w14:textId="77777777" w:rsidR="003D469B" w:rsidRDefault="003D469B" w:rsidP="00740896">
      <w:pPr>
        <w:pStyle w:val="BodyText"/>
      </w:pPr>
      <w:r w:rsidRPr="00FC6F7B">
        <w:rPr>
          <w:b/>
          <w:bCs/>
        </w:rPr>
        <w:t>“SB 54”</w:t>
      </w:r>
      <w:r>
        <w:t xml:space="preserve"> means the Plastic Pollution Prevention and Packaging Producer Responsibility Act approved by the Governor of the State of California on June 30, 2022, which amended Section 41821.5 of the California Public Resources Code to add Chapter 3 (commencing with Section 42040) to Part 3 of Division 30, as amended, supplemented, superseded, and replaced from time to time. For the purposes of this Agreement, SB 54 includes any implementing regulations developed by CalRecycle, as amended supplemented, superseded, and replaced from time to time. </w:t>
      </w:r>
    </w:p>
    <w:p w14:paraId="24676455" w14:textId="77777777" w:rsidR="003D469B" w:rsidRDefault="003D469B" w:rsidP="00740896">
      <w:pPr>
        <w:pStyle w:val="BodyText"/>
      </w:pPr>
      <w:r w:rsidRPr="00FC6F7B">
        <w:rPr>
          <w:b/>
          <w:bCs/>
        </w:rPr>
        <w:t>“SB 343”</w:t>
      </w:r>
      <w:r>
        <w:t xml:space="preserve"> means the Environmental Advertising: Recycling Symbol: Recyclability: Products and Packaging Senate Bill approved by the Governor of the State of California on October 5, 2021, which amended Sections 17580, 17580.5 of the California Business and Professions Code, and amended Sections 18015 and 42355.5 of, and added Section 42355.51 to, the California Public Resources Code, relating to environmental advertising, as amended, supplemented, superseded, and replaced from time to time. For the purposes of this Agreement, SB 343 includes any implementing regulations developed by CalRecycle, as amended, supplemented, superseded, and replaced from time to time.</w:t>
      </w:r>
    </w:p>
    <w:p w14:paraId="2D80E420" w14:textId="77777777" w:rsidR="003D469B" w:rsidRPr="007F33D8" w:rsidRDefault="003D469B" w:rsidP="00740896">
      <w:pPr>
        <w:pStyle w:val="BodyText"/>
      </w:pPr>
      <w:r w:rsidRPr="006F3484">
        <w:rPr>
          <w:b/>
        </w:rPr>
        <w:t>“SB 1016”</w:t>
      </w:r>
      <w:r w:rsidRPr="006F3484">
        <w:t xml:space="preserve"> means Senate Bill 1016 approved by the Governor of the State of California on September 26, 2008, which amended Sections 40183, 40184, 41783, 41820.6, 41821, 41850, 42921, and 42926 of, amended the headings of Article 4 (commencing with Section 41825) and Article 5 (commencing with Section 41850) of Chapter 7 of Part 2 of Division 30 of, added Sections 40127, 40145, 40150.1, 41780.05, 42921.5, and 42927 to, and repealed and added Section 41825 of, the Public Resources Code, relating to solid waste, as amended, supplemented, superseded, and replaced from time to time</w:t>
      </w:r>
    </w:p>
    <w:p w14:paraId="44BC71E5" w14:textId="77777777" w:rsidR="003D469B" w:rsidRDefault="003D469B" w:rsidP="00740896">
      <w:pPr>
        <w:pStyle w:val="BodyText"/>
      </w:pPr>
      <w:r w:rsidRPr="00FC6F7B">
        <w:rPr>
          <w:b/>
          <w:bCs/>
        </w:rPr>
        <w:t>“SB 1383”</w:t>
      </w:r>
      <w:r>
        <w:t xml:space="preserve"> means Senate Bill 1383 of 2016 approved by the Governor of the State of California on September 19, 2016, which added Sections 39730.5, 39730.6, 39730.7, and 39730.8 to the California Health and Safety Code, and added Chapter 13.1 (commencing with Section 42652) to Part 3 of Division 30 of the California Public Resources Code, establishing methane emissions reduction targets in a </w:t>
      </w:r>
      <w:r>
        <w:lastRenderedPageBreak/>
        <w:t xml:space="preserve">statewide effort to reduce emissions of short-lived climate pollutants as amended, supplemented, superseded, and replaced from time to time. </w:t>
      </w:r>
    </w:p>
    <w:p w14:paraId="0C6A48F8" w14:textId="77777777" w:rsidR="003D469B" w:rsidRDefault="003D469B" w:rsidP="00740896">
      <w:pPr>
        <w:pStyle w:val="BodyText"/>
      </w:pPr>
      <w:r>
        <w:t>For the purposes of this Agreement, SB 1383 specifically refers to the Short-Lived Climate Pollutants (SLCP): Organic Waste Reductions regulations developed by CalRecycle and adopted on November 3, 2020 that created Chapter 12 of 14 CCR, Division 7 and amended portions of regulations of 14 CCR and 27 CCR.</w:t>
      </w:r>
    </w:p>
    <w:p w14:paraId="647DFF59" w14:textId="77777777" w:rsidR="003D469B" w:rsidRPr="007F33D8" w:rsidRDefault="003D469B" w:rsidP="00740896">
      <w:pPr>
        <w:pStyle w:val="BodyText"/>
      </w:pPr>
      <w:r w:rsidRPr="006F3484">
        <w:rPr>
          <w:b/>
          <w:bCs/>
        </w:rPr>
        <w:t xml:space="preserve">“Sector” </w:t>
      </w:r>
      <w:r w:rsidRPr="006F3484">
        <w:t xml:space="preserve">means the Customer’s, Person’s, or Generator’s category, including but not limited to, Single-Family, Multi-Family, Commercial, Self-Haul, Compactor Customers, Drop Box Customers, and governmental entities. The Sector shall be used for the purposes of record keeping and reporting and shall be approved by the </w:t>
      </w:r>
      <w:r>
        <w:t>Executive Director</w:t>
      </w:r>
      <w:r w:rsidRPr="006F3484">
        <w:t>.</w:t>
      </w:r>
      <w:r>
        <w:t xml:space="preserve"> </w:t>
      </w:r>
    </w:p>
    <w:p w14:paraId="50B9EE72" w14:textId="32CA830D" w:rsidR="003D469B" w:rsidRDefault="003D469B" w:rsidP="00740896">
      <w:pPr>
        <w:pStyle w:val="BodyText"/>
      </w:pPr>
      <w:r w:rsidRPr="00FC6F7B">
        <w:rPr>
          <w:b/>
          <w:bCs/>
        </w:rPr>
        <w:t>“Self-Hauler”</w:t>
      </w:r>
      <w:r>
        <w:t xml:space="preserve"> or </w:t>
      </w:r>
      <w:r w:rsidRPr="00FC6F7B">
        <w:rPr>
          <w:b/>
          <w:bCs/>
        </w:rPr>
        <w:t>“Self-Haul”</w:t>
      </w:r>
      <w:r>
        <w:t xml:space="preserve"> means a Person who hauls Discarded Materials, Recovered Material, or any other material (other than </w:t>
      </w:r>
      <w:r w:rsidR="002328C8">
        <w:t xml:space="preserve">Unpermitted Waste and/or </w:t>
      </w:r>
      <w:r>
        <w:t>Excluded Waste)</w:t>
      </w:r>
      <w:r w:rsidRPr="00E01D19">
        <w:t xml:space="preserve"> </w:t>
      </w:r>
      <w:r>
        <w:t xml:space="preserve">the hauler has </w:t>
      </w:r>
      <w:r w:rsidR="00326D16">
        <w:t>g</w:t>
      </w:r>
      <w:r>
        <w:t>enerated, solely in or on their own Premises using their own equipment and employees to another Person, or as otherwise defined in 14 CCR Section 18982(a)(66). Self-Hauler also includes a Person who back-hauls waste, as defined in 14 CCR Section 18982(a)(66)(A), gardeners, and landscapers.</w:t>
      </w:r>
    </w:p>
    <w:p w14:paraId="07FD6196" w14:textId="18E138D9" w:rsidR="003D469B" w:rsidRPr="00EB332B" w:rsidRDefault="003D469B" w:rsidP="00740896">
      <w:pPr>
        <w:pStyle w:val="BodyText"/>
      </w:pPr>
      <w:r w:rsidRPr="00272FB1">
        <w:rPr>
          <w:b/>
          <w:bCs/>
        </w:rPr>
        <w:t>“Service Area”</w:t>
      </w:r>
      <w:r w:rsidRPr="00272FB1">
        <w:t xml:space="preserve"> means the physical area encompassed by the jurisdiction of the Authority’s Member Agencies, in which Franchised Materials are Collected by the </w:t>
      </w:r>
      <w:r w:rsidR="006E0655">
        <w:t>Contractor.</w:t>
      </w:r>
      <w:r w:rsidR="006C3A90">
        <w:t xml:space="preserve"> </w:t>
      </w:r>
      <w:r w:rsidR="007B6436" w:rsidRPr="00272FB1">
        <w:t>Only a portion of unincorporated Contra Costa County is included in the Service Area.</w:t>
      </w:r>
      <w:r w:rsidRPr="00272FB1">
        <w:rPr>
          <w:iCs/>
        </w:rPr>
        <w:t xml:space="preserve"> </w:t>
      </w:r>
      <w:r w:rsidRPr="00272FB1">
        <w:t xml:space="preserve">Should the scope of Member Agencies change over time (e.g., other governmental agencies become members of the Authority during the Term of this Agreement and choose to receive Collection services from the </w:t>
      </w:r>
      <w:r w:rsidR="00E77BA1">
        <w:t>Contractor</w:t>
      </w:r>
      <w:r w:rsidRPr="00272FB1">
        <w:t xml:space="preserve">), then the Service Area will </w:t>
      </w:r>
      <w:r w:rsidRPr="00EB332B">
        <w:t>change accordingly.</w:t>
      </w:r>
      <w:r w:rsidR="00315A66" w:rsidRPr="00EB332B">
        <w:t xml:space="preserve"> </w:t>
      </w:r>
      <w:r w:rsidR="004B6C2B" w:rsidRPr="00EB332B">
        <w:t>T</w:t>
      </w:r>
      <w:r w:rsidR="00315A66" w:rsidRPr="00EB332B">
        <w:t>he map of the Service Area</w:t>
      </w:r>
      <w:r w:rsidR="004B6C2B" w:rsidRPr="00EB332B">
        <w:t xml:space="preserve"> as of the Effective Date</w:t>
      </w:r>
      <w:r w:rsidR="00315A66" w:rsidRPr="00EB332B">
        <w:t xml:space="preserve"> is included as Exhibit </w:t>
      </w:r>
      <w:r w:rsidR="00FE0F35">
        <w:t>B5</w:t>
      </w:r>
      <w:r w:rsidR="00315A66" w:rsidRPr="00EB332B">
        <w:t xml:space="preserve">. </w:t>
      </w:r>
    </w:p>
    <w:p w14:paraId="401FF8D4" w14:textId="77777777" w:rsidR="000B0C68" w:rsidRPr="00EB332B" w:rsidRDefault="000B0C68" w:rsidP="000B0C68">
      <w:pPr>
        <w:pStyle w:val="BodyText"/>
      </w:pPr>
      <w:r w:rsidRPr="00EB332B">
        <w:rPr>
          <w:b/>
          <w:bCs/>
        </w:rPr>
        <w:t>“Service Level”</w:t>
      </w:r>
      <w:r w:rsidRPr="00EB332B">
        <w:t xml:space="preserve"> refers to the number and size of a Subscriber’s Container(s), type of material(s) Collected, and the frequency of Collection service.</w:t>
      </w:r>
    </w:p>
    <w:p w14:paraId="1A46DEE4" w14:textId="61EE431A" w:rsidR="000B0C68" w:rsidRDefault="000B0C68" w:rsidP="00740896">
      <w:pPr>
        <w:pStyle w:val="BodyText"/>
      </w:pPr>
      <w:r w:rsidRPr="00EB332B">
        <w:rPr>
          <w:b/>
          <w:bCs/>
        </w:rPr>
        <w:t>“Sharps”</w:t>
      </w:r>
      <w:r w:rsidRPr="00EB332B">
        <w:t xml:space="preserve"> means hypodermic needles, pen needles, intravenous needles, lancets, and other devices that are used to </w:t>
      </w:r>
      <w:r>
        <w:t>penetrate the skin for the delivery of medications, and that are generated from use at Residential Premises.</w:t>
      </w:r>
    </w:p>
    <w:p w14:paraId="5432A3EF" w14:textId="77777777" w:rsidR="003D469B" w:rsidRDefault="003D469B" w:rsidP="00740896">
      <w:pPr>
        <w:pStyle w:val="BodyText"/>
      </w:pPr>
      <w:r w:rsidRPr="00FC6F7B">
        <w:rPr>
          <w:b/>
          <w:bCs/>
        </w:rPr>
        <w:t>“Single-Family Dwelling”</w:t>
      </w:r>
      <w:r>
        <w:t xml:space="preserve"> or </w:t>
      </w:r>
      <w:r w:rsidRPr="00FC6F7B">
        <w:rPr>
          <w:b/>
          <w:bCs/>
        </w:rPr>
        <w:t>“Single-Family”</w:t>
      </w:r>
      <w:r>
        <w:t xml:space="preserve"> means each unit used for or designated as a Premises for one (1) family, including each unit of a duplex, triplex, townhouse, or condominium that receives individual or separate (not shared) Collection service.</w:t>
      </w:r>
    </w:p>
    <w:p w14:paraId="35C7E6AF" w14:textId="1ED995E4" w:rsidR="003D469B" w:rsidRDefault="003D469B" w:rsidP="00740896">
      <w:pPr>
        <w:pStyle w:val="BodyText"/>
      </w:pPr>
      <w:r w:rsidRPr="00FC6F7B">
        <w:rPr>
          <w:b/>
          <w:bCs/>
        </w:rPr>
        <w:t>“Solid Waste”</w:t>
      </w:r>
      <w:r>
        <w:t xml:space="preserve"> means and refers to the definition of “solid waste” in California Public Resources Code Section 40191</w:t>
      </w:r>
      <w:r w:rsidR="00A529AF">
        <w:t>, as may be amended or superseded from time to time.</w:t>
      </w:r>
      <w:r>
        <w:t xml:space="preserve"> Notwithstanding the foregoing, Solid Waste are those materials that are separated from other Franchised Materials by Generators and set out in accordance with the Authority’s Collection program. All or part of the Solid Waste Collected by the </w:t>
      </w:r>
      <w:r w:rsidR="00E77BA1">
        <w:t>Contractor</w:t>
      </w:r>
      <w:r>
        <w:t xml:space="preserve"> may become Mixed Materials to be directed for Mixed Waste Processing, if designated by the Authority.</w:t>
      </w:r>
    </w:p>
    <w:p w14:paraId="50E99FC4" w14:textId="77777777" w:rsidR="003D469B" w:rsidRDefault="003D469B" w:rsidP="00740896">
      <w:pPr>
        <w:pStyle w:val="BodyText"/>
      </w:pPr>
      <w:r w:rsidRPr="00FC6F7B">
        <w:rPr>
          <w:b/>
          <w:bCs/>
        </w:rPr>
        <w:t>“Source Reduction”</w:t>
      </w:r>
      <w:r>
        <w:t xml:space="preserve"> means any action that causes a net reduction in the generation of Solid Waste, and has the same definition as California Public Resources Code Section 40196. Source reduction includes, but is not limited to, reducing the use of nonrecyclable materials, replacing disposable materials and products with Reusable Items and products, reducing packaging, reducing the amount of organic wastes generated, </w:t>
      </w:r>
      <w:r>
        <w:lastRenderedPageBreak/>
        <w:t>establishing rate structures with incentives to reduce the amount of wastes that generators produce, and increasing the efficiency of the use of paper, cardboard, glass, metal, plastic, and other materials. Source reduction does not include steps taken after the material becomes Discarded Materials or Franchised Materials or actions that would impact air or water resources in lieu of land, including, but not limited to, transformation.</w:t>
      </w:r>
    </w:p>
    <w:p w14:paraId="2DA2F407" w14:textId="1C580826" w:rsidR="003D469B" w:rsidRDefault="003D469B" w:rsidP="00740896">
      <w:pPr>
        <w:pStyle w:val="BodyText"/>
      </w:pPr>
      <w:r w:rsidRPr="00FC6F7B">
        <w:rPr>
          <w:b/>
          <w:bCs/>
        </w:rPr>
        <w:t>“Source Separated”</w:t>
      </w:r>
      <w:r>
        <w:t xml:space="preserve"> means the Generator segregated the Franchised Materials into separate Containers for Collection by the </w:t>
      </w:r>
      <w:r w:rsidR="00DC3999">
        <w:t>Contractor</w:t>
      </w:r>
      <w:r>
        <w:t>, such that all Solid Waste will be placed in a Solid Waste Container, all Recyclable Materials will be placed in a Recyclable Materials Container, all Commingled Organics will be placed in a Commingled Organics Container, and Commercial Food Scraps will be placed in a Commercial Food Scraps Container.</w:t>
      </w:r>
    </w:p>
    <w:p w14:paraId="3721A865" w14:textId="6D3333B5" w:rsidR="000B0C68" w:rsidRPr="00681009" w:rsidRDefault="000B0C68" w:rsidP="00740896">
      <w:pPr>
        <w:pStyle w:val="BodyText"/>
      </w:pPr>
      <w:r w:rsidRPr="00681009">
        <w:rPr>
          <w:b/>
          <w:bCs/>
        </w:rPr>
        <w:t>“Special Rate Adjustment”</w:t>
      </w:r>
      <w:r w:rsidRPr="00681009">
        <w:t xml:space="preserve"> means an adjustment to the Maximum Rates in addition to or at a time other than when periodic adjustments of Maximum Rates are made under this Agreement pursuant to Section 10.4. </w:t>
      </w:r>
    </w:p>
    <w:p w14:paraId="69E4BF7B" w14:textId="3E7D5A56" w:rsidR="00BD06A8" w:rsidRDefault="00BD06A8" w:rsidP="00740896">
      <w:pPr>
        <w:pStyle w:val="BodyText"/>
      </w:pPr>
      <w:r w:rsidRPr="00681009">
        <w:rPr>
          <w:b/>
          <w:bCs/>
        </w:rPr>
        <w:t>“Special Service”</w:t>
      </w:r>
      <w:r w:rsidRPr="00681009">
        <w:t xml:space="preserve"> means </w:t>
      </w:r>
      <w:r>
        <w:t xml:space="preserve">extra Collection services not otherwise offered by Contractor as its basic level of service, offered to the Customer or Subscriber at an additional cost based on Maximum Rates approved by the Authority, and may include, but not be limited to, </w:t>
      </w:r>
      <w:r w:rsidR="00D82DCD">
        <w:rPr>
          <w:iCs/>
          <w:highlight w:val="lightGray"/>
        </w:rPr>
        <w:t>{</w:t>
      </w:r>
      <w:r>
        <w:rPr>
          <w:iCs/>
          <w:highlight w:val="lightGray"/>
        </w:rPr>
        <w:t>On-Property Service or extra Collections}</w:t>
      </w:r>
      <w:r>
        <w:t>.</w:t>
      </w:r>
    </w:p>
    <w:p w14:paraId="3F727C32" w14:textId="1E006D74" w:rsidR="003D469B" w:rsidRDefault="003D469B" w:rsidP="00740896">
      <w:pPr>
        <w:pStyle w:val="BodyText"/>
      </w:pPr>
      <w:r w:rsidRPr="00FC6F7B">
        <w:rPr>
          <w:b/>
          <w:bCs/>
        </w:rPr>
        <w:t>“Specialty Recyclable Materials”</w:t>
      </w:r>
      <w:r>
        <w:t xml:space="preserve"> means those materials that are not Recyclable Materials and that may be Recycled using special handling or unique Processing services, and that are identified in </w:t>
      </w:r>
      <w:r w:rsidRPr="00FB1EDA">
        <w:t>Exhibit C</w:t>
      </w:r>
      <w:r w:rsidR="001D4A31">
        <w:t>-1</w:t>
      </w:r>
      <w:r>
        <w:t xml:space="preserve">. </w:t>
      </w:r>
    </w:p>
    <w:p w14:paraId="26136833" w14:textId="05BD27E9" w:rsidR="003D469B" w:rsidRDefault="003D469B" w:rsidP="00740896">
      <w:pPr>
        <w:pStyle w:val="BodyText"/>
      </w:pPr>
      <w:r w:rsidRPr="00FC6F7B">
        <w:rPr>
          <w:b/>
          <w:bCs/>
        </w:rPr>
        <w:t>“Standard Industry Practice”</w:t>
      </w:r>
      <w:r>
        <w:t xml:space="preserve"> means (i) the then-current development and operations practices and standards of the northern California </w:t>
      </w:r>
      <w:r w:rsidR="00B731B4">
        <w:t>s</w:t>
      </w:r>
      <w:r>
        <w:t xml:space="preserve">olid </w:t>
      </w:r>
      <w:r w:rsidR="00B731B4">
        <w:t>w</w:t>
      </w:r>
      <w:r>
        <w:t xml:space="preserve">aste and materials management industry with respect to </w:t>
      </w:r>
      <w:r w:rsidR="00B731B4">
        <w:t>c</w:t>
      </w:r>
      <w:r>
        <w:t xml:space="preserve">ollection, </w:t>
      </w:r>
      <w:r w:rsidR="00B731B4">
        <w:t>t</w:t>
      </w:r>
      <w:r>
        <w:t xml:space="preserve">ransfer, </w:t>
      </w:r>
      <w:r w:rsidR="00B731B4">
        <w:t>t</w:t>
      </w:r>
      <w:r>
        <w:t xml:space="preserve">ransport, </w:t>
      </w:r>
      <w:r w:rsidR="00B731B4">
        <w:t>p</w:t>
      </w:r>
      <w:r>
        <w:t xml:space="preserve">rocessing, </w:t>
      </w:r>
      <w:r w:rsidR="00B731B4">
        <w:t>d</w:t>
      </w:r>
      <w:r>
        <w:t xml:space="preserve">iversion, and Disposal services; and, (ii) the then-current development, operations, </w:t>
      </w:r>
      <w:r w:rsidR="0043032A">
        <w:t>c</w:t>
      </w:r>
      <w:r>
        <w:t xml:space="preserve">losure, and </w:t>
      </w:r>
      <w:r w:rsidR="008F7613">
        <w:t>p</w:t>
      </w:r>
      <w:r>
        <w:t>ost-</w:t>
      </w:r>
      <w:r w:rsidR="008F7613">
        <w:t>c</w:t>
      </w:r>
      <w:r>
        <w:t xml:space="preserve">losure practices and Solid Waste Association of North America (or any successor organization) Manager of Landfill Operations standards in meeting the Contractor’s obligations under this Agreement. </w:t>
      </w:r>
    </w:p>
    <w:p w14:paraId="519144CB" w14:textId="77777777" w:rsidR="003D469B" w:rsidRDefault="003D469B" w:rsidP="00740896">
      <w:pPr>
        <w:pStyle w:val="BodyText"/>
      </w:pPr>
      <w:r w:rsidRPr="00FC6F7B">
        <w:rPr>
          <w:b/>
          <w:bCs/>
        </w:rPr>
        <w:t>“State”</w:t>
      </w:r>
      <w:r>
        <w:t xml:space="preserve"> means the State of California.</w:t>
      </w:r>
    </w:p>
    <w:p w14:paraId="4D08F889" w14:textId="343EE306" w:rsidR="003D469B" w:rsidRDefault="003D469B" w:rsidP="00740896">
      <w:pPr>
        <w:pStyle w:val="BodyText"/>
      </w:pPr>
      <w:r w:rsidRPr="00FC6F7B">
        <w:rPr>
          <w:b/>
          <w:bCs/>
        </w:rPr>
        <w:t>“Stewardship Organization”</w:t>
      </w:r>
      <w:r>
        <w:t xml:space="preserve"> </w:t>
      </w:r>
      <w:r w:rsidR="00063F83">
        <w:t xml:space="preserve">means a Person(s) that is approved or designated under Applicable Law or by a relevant governing body, including, but not limited to, CalRecycle, CARB, the County, or the Authority, to manage, coordinate, fund, or otherwise oversee one or more Extended Producer Responsibility Programs, and that is selected by the Authority. The applicable Stewardship Organization for each Extended Producer Responsibility Program under this Agreement shall be designated or approved by the Executive Director, at their sole discretion. </w:t>
      </w:r>
    </w:p>
    <w:p w14:paraId="6C3382F9" w14:textId="77777777" w:rsidR="003D469B" w:rsidRDefault="003D469B" w:rsidP="00740896">
      <w:pPr>
        <w:pStyle w:val="BodyText"/>
      </w:pPr>
      <w:r w:rsidRPr="00FC6F7B">
        <w:rPr>
          <w:b/>
          <w:bCs/>
        </w:rPr>
        <w:t>“Subcontractor”</w:t>
      </w:r>
      <w:r>
        <w:t xml:space="preserve"> means a party who has entered into a contract, express or implied, with the Contractor for the performance of an act that involves Collection, Processing, Transport, Transfer, Diversion, Disposal and/or other handling of the Franchised Materials or that involves communications with or interactions with the Authority and/or Customers that is necessary for the Contractor’s fulfillment of its obligations for providing service under this Agreement.</w:t>
      </w:r>
      <w:r w:rsidRPr="00D1589D">
        <w:rPr>
          <w:iCs/>
        </w:rPr>
        <w:t xml:space="preserve"> </w:t>
      </w:r>
      <w:r>
        <w:t>Vendors providing materials and supplies to the Contractor shall not be considered Subcontractors.</w:t>
      </w:r>
    </w:p>
    <w:p w14:paraId="0F34772E" w14:textId="46C52961" w:rsidR="003D469B" w:rsidRDefault="003D469B" w:rsidP="000D71F4">
      <w:pPr>
        <w:pStyle w:val="BodyText"/>
        <w:rPr>
          <w:rFonts w:eastAsia="Times New Roman"/>
        </w:rPr>
      </w:pPr>
      <w:r>
        <w:rPr>
          <w:rFonts w:eastAsia="Times New Roman"/>
          <w:b/>
          <w:bCs/>
        </w:rPr>
        <w:lastRenderedPageBreak/>
        <w:t>“Subscriber”</w:t>
      </w:r>
      <w:r>
        <w:rPr>
          <w:rFonts w:eastAsia="Times New Roman"/>
        </w:rPr>
        <w:t xml:space="preserve"> </w:t>
      </w:r>
      <w:r w:rsidR="00B85E38">
        <w:rPr>
          <w:rFonts w:eastAsia="Times New Roman"/>
        </w:rPr>
        <w:t xml:space="preserve">means the Person whom the </w:t>
      </w:r>
      <w:r w:rsidR="00B85E38">
        <w:t>Contractor</w:t>
      </w:r>
      <w:r w:rsidR="00B85E38">
        <w:rPr>
          <w:rFonts w:eastAsia="Times New Roman"/>
        </w:rPr>
        <w:t xml:space="preserve"> submits its </w:t>
      </w:r>
      <w:r w:rsidR="00BF0427">
        <w:rPr>
          <w:rFonts w:eastAsia="Times New Roman"/>
        </w:rPr>
        <w:t>B</w:t>
      </w:r>
      <w:r w:rsidR="00B85E38">
        <w:rPr>
          <w:rFonts w:eastAsia="Times New Roman"/>
        </w:rPr>
        <w:t>illing invoice to and collects payment from for services provided to Customers under this Agreement. The Subscriber may also be the Customer if the Customer is paying for Collection service.</w:t>
      </w:r>
    </w:p>
    <w:p w14:paraId="6ACCE8C4" w14:textId="2D2E6E2F" w:rsidR="003D469B" w:rsidRDefault="003D469B" w:rsidP="00740896">
      <w:pPr>
        <w:pStyle w:val="BodyText"/>
      </w:pPr>
      <w:r w:rsidRPr="00FC6F7B">
        <w:rPr>
          <w:b/>
          <w:bCs/>
        </w:rPr>
        <w:t>“Supermarket”</w:t>
      </w:r>
      <w:r>
        <w:t xml:space="preserve"> means a full-line, self-service retail store with gross annual sales of </w:t>
      </w:r>
      <w:r w:rsidR="009C029B">
        <w:t>T</w:t>
      </w:r>
      <w:r>
        <w:t xml:space="preserve">wo </w:t>
      </w:r>
      <w:r w:rsidR="009C029B">
        <w:t>M</w:t>
      </w:r>
      <w:r>
        <w:t xml:space="preserve">illion </w:t>
      </w:r>
      <w:r w:rsidR="009C029B">
        <w:t>D</w:t>
      </w:r>
      <w:r>
        <w:t xml:space="preserve">ollars ($2,000,000) or more, and which sells a line of canned goods, or nonfood items and some perishable items. </w:t>
      </w:r>
    </w:p>
    <w:p w14:paraId="66ACBB20" w14:textId="40E967D9" w:rsidR="00985355" w:rsidRDefault="00985355" w:rsidP="00740896">
      <w:pPr>
        <w:pStyle w:val="BodyText"/>
      </w:pPr>
      <w:r w:rsidRPr="000449F1">
        <w:rPr>
          <w:b/>
          <w:bCs/>
        </w:rPr>
        <w:t>“Sustainability Advisor”</w:t>
      </w:r>
      <w:r>
        <w:t xml:space="preserve"> means </w:t>
      </w:r>
      <w:r w:rsidR="00E03106">
        <w:t>Contractor-provided staff that supports the Authority by engaging with Generators to develop relationships and ace as a resource, providing outreach, education and assistance</w:t>
      </w:r>
      <w:r w:rsidR="000449F1">
        <w:t xml:space="preserve"> to help Generators fully understand options, requirements, and benefits of Source Reduction, reuse, Recycling, and Composting. </w:t>
      </w:r>
    </w:p>
    <w:p w14:paraId="520A84DD" w14:textId="7130B037" w:rsidR="003D469B" w:rsidRDefault="003D469B" w:rsidP="00740896">
      <w:pPr>
        <w:pStyle w:val="BodyText"/>
      </w:pPr>
      <w:r w:rsidRPr="00FC6F7B">
        <w:rPr>
          <w:b/>
          <w:bCs/>
        </w:rPr>
        <w:t>“Term”</w:t>
      </w:r>
      <w:r>
        <w:t xml:space="preserve"> means the duration of this Agreement</w:t>
      </w:r>
      <w:r w:rsidDel="002258B1">
        <w:t xml:space="preserve"> </w:t>
      </w:r>
      <w:r>
        <w:t>as provided for in Section 4.1.</w:t>
      </w:r>
    </w:p>
    <w:p w14:paraId="7897EE38" w14:textId="3AC7A61E" w:rsidR="003D469B" w:rsidRDefault="003D469B" w:rsidP="00740896">
      <w:pPr>
        <w:pStyle w:val="BodyText"/>
      </w:pPr>
      <w:r w:rsidRPr="00FC6F7B">
        <w:rPr>
          <w:b/>
          <w:bCs/>
        </w:rPr>
        <w:t>“Tier One Commercial Edible Food Generator”</w:t>
      </w:r>
      <w:r>
        <w:t xml:space="preserve"> means a Commercial Edible Food Generator that is one (1) of the following, each as defined in 14 CCR Section 18982:</w:t>
      </w:r>
    </w:p>
    <w:p w14:paraId="779AD5AC" w14:textId="684E83EB" w:rsidR="003D469B" w:rsidRDefault="003D469B" w:rsidP="00740896">
      <w:pPr>
        <w:pStyle w:val="1LetteredA"/>
      </w:pPr>
      <w:r>
        <w:t>A.</w:t>
      </w:r>
      <w:r>
        <w:tab/>
        <w:t>Supermarket</w:t>
      </w:r>
    </w:p>
    <w:p w14:paraId="0A042717" w14:textId="3ADC89B7" w:rsidR="003D469B" w:rsidRDefault="003D469B" w:rsidP="00740896">
      <w:pPr>
        <w:pStyle w:val="1LetteredA"/>
      </w:pPr>
      <w:r>
        <w:t>B.</w:t>
      </w:r>
      <w:r>
        <w:tab/>
        <w:t>Grocery store with a total facility size equal to or greater than ten thousand (10,000) square feet</w:t>
      </w:r>
    </w:p>
    <w:p w14:paraId="5C5C5DB8" w14:textId="331792B4" w:rsidR="003D469B" w:rsidRDefault="003D469B" w:rsidP="00740896">
      <w:pPr>
        <w:pStyle w:val="1LetteredA"/>
      </w:pPr>
      <w:r>
        <w:t>C.</w:t>
      </w:r>
      <w:r>
        <w:tab/>
        <w:t>Food Service Provider</w:t>
      </w:r>
    </w:p>
    <w:p w14:paraId="5E8436CE" w14:textId="518A505E" w:rsidR="003D469B" w:rsidRDefault="003D469B" w:rsidP="00740896">
      <w:pPr>
        <w:pStyle w:val="1LetteredA"/>
      </w:pPr>
      <w:r>
        <w:t>D.</w:t>
      </w:r>
      <w:r>
        <w:tab/>
        <w:t>Food Distributor</w:t>
      </w:r>
    </w:p>
    <w:p w14:paraId="11376A4F" w14:textId="46D6564E" w:rsidR="003D469B" w:rsidRDefault="003D469B" w:rsidP="00740896">
      <w:pPr>
        <w:pStyle w:val="1LetteredA"/>
      </w:pPr>
      <w:r>
        <w:t>E.</w:t>
      </w:r>
      <w:r>
        <w:tab/>
        <w:t>Wholesale Food Vendor</w:t>
      </w:r>
    </w:p>
    <w:p w14:paraId="15F61AA4" w14:textId="6602EEDD" w:rsidR="003D469B" w:rsidRDefault="003D469B" w:rsidP="00740896">
      <w:pPr>
        <w:pStyle w:val="BodyText"/>
      </w:pPr>
      <w:r w:rsidRPr="00FC6F7B">
        <w:rPr>
          <w:b/>
          <w:bCs/>
        </w:rPr>
        <w:t>“Tier Two Commercial Edible Food Generator”</w:t>
      </w:r>
      <w:r>
        <w:t xml:space="preserve"> means a Commercial Edible Food Generator that is one (1) of the following, each as defined in 14 CCR Section 18982:</w:t>
      </w:r>
    </w:p>
    <w:p w14:paraId="1D68B310" w14:textId="231BA1D7" w:rsidR="003D469B" w:rsidRDefault="003D469B" w:rsidP="00740896">
      <w:pPr>
        <w:pStyle w:val="1LetteredA"/>
      </w:pPr>
      <w:r>
        <w:t>A.</w:t>
      </w:r>
      <w:r>
        <w:tab/>
        <w:t>Restaurant with two hundred and fifty (250) or more seats, or a total facility size equal to or greater than five thousand (5,000) square feet</w:t>
      </w:r>
    </w:p>
    <w:p w14:paraId="54AA2A1A" w14:textId="3DB0AD99" w:rsidR="003D469B" w:rsidRDefault="003D469B" w:rsidP="00740896">
      <w:pPr>
        <w:pStyle w:val="1LetteredA"/>
      </w:pPr>
      <w:r>
        <w:t>B.</w:t>
      </w:r>
      <w:r>
        <w:tab/>
        <w:t>Hotel with an on-site food facility and two hundred (200) or more rooms</w:t>
      </w:r>
    </w:p>
    <w:p w14:paraId="1F1E179E" w14:textId="3A7B90DF" w:rsidR="003D469B" w:rsidRDefault="003D469B" w:rsidP="00740896">
      <w:pPr>
        <w:pStyle w:val="1LetteredA"/>
      </w:pPr>
      <w:r>
        <w:t>C.</w:t>
      </w:r>
      <w:r>
        <w:tab/>
        <w:t>Health facility with an on-site food facility and one hundred (100) or more beds</w:t>
      </w:r>
    </w:p>
    <w:p w14:paraId="607CB8A7" w14:textId="6B7F96DA" w:rsidR="003D469B" w:rsidRPr="00100C7D" w:rsidRDefault="003D469B" w:rsidP="00740896">
      <w:pPr>
        <w:pStyle w:val="1LetteredA"/>
        <w:rPr>
          <w:lang w:val="fr-FR"/>
        </w:rPr>
      </w:pPr>
      <w:r w:rsidRPr="00100C7D">
        <w:rPr>
          <w:lang w:val="fr-FR"/>
        </w:rPr>
        <w:t>D.</w:t>
      </w:r>
      <w:r w:rsidRPr="00100C7D">
        <w:rPr>
          <w:lang w:val="fr-FR"/>
        </w:rPr>
        <w:tab/>
        <w:t>Large Venue</w:t>
      </w:r>
    </w:p>
    <w:p w14:paraId="2BC4B79C" w14:textId="40B03176" w:rsidR="003D469B" w:rsidRPr="00100C7D" w:rsidRDefault="003D469B" w:rsidP="00740896">
      <w:pPr>
        <w:pStyle w:val="1LetteredA"/>
        <w:rPr>
          <w:lang w:val="fr-FR"/>
        </w:rPr>
      </w:pPr>
      <w:r w:rsidRPr="00100C7D">
        <w:rPr>
          <w:lang w:val="fr-FR"/>
        </w:rPr>
        <w:t>E.</w:t>
      </w:r>
      <w:r w:rsidRPr="00100C7D">
        <w:rPr>
          <w:lang w:val="fr-FR"/>
        </w:rPr>
        <w:tab/>
        <w:t>Large Event</w:t>
      </w:r>
    </w:p>
    <w:p w14:paraId="34C4A674" w14:textId="6D5CD69E" w:rsidR="003D469B" w:rsidRDefault="003D469B" w:rsidP="00740896">
      <w:pPr>
        <w:pStyle w:val="1LetteredA"/>
      </w:pPr>
      <w:r>
        <w:t>F.</w:t>
      </w:r>
      <w:r>
        <w:tab/>
        <w:t>A State agency with a cafeteria with two hundred and fifty (250) or more seats or total cafeteria facility size equal to or greater than five thousand (5,000) square feet</w:t>
      </w:r>
    </w:p>
    <w:p w14:paraId="77CF82FF" w14:textId="77777777" w:rsidR="00BD06A8" w:rsidRDefault="003D469B" w:rsidP="00A27818">
      <w:r>
        <w:t>G.</w:t>
      </w:r>
      <w:r>
        <w:tab/>
        <w:t>A local education agency with an on-site food facility</w:t>
      </w:r>
      <w:r w:rsidR="003E18A6">
        <w:t xml:space="preserve"> </w:t>
      </w:r>
    </w:p>
    <w:p w14:paraId="3EB5606D" w14:textId="7E5757C8" w:rsidR="00A27818" w:rsidRDefault="00A27818" w:rsidP="00A27818">
      <w:r w:rsidRPr="00FC6F7B">
        <w:rPr>
          <w:b/>
          <w:bCs/>
        </w:rPr>
        <w:t>“Tipping Fee”</w:t>
      </w:r>
      <w:r>
        <w:t xml:space="preserve"> or </w:t>
      </w:r>
      <w:r w:rsidRPr="00FC6F7B">
        <w:rPr>
          <w:b/>
          <w:bCs/>
        </w:rPr>
        <w:t>“Tip Fee”</w:t>
      </w:r>
      <w:r>
        <w:t xml:space="preserve"> is the per-Ton cost assessed by an Approved Facility or Designated Facility for Transfer, Transport, Processing, Composting, Anaerobic Digestion, and/or Disposal services, </w:t>
      </w:r>
      <w:r w:rsidRPr="005532A9">
        <w:t>plus</w:t>
      </w:r>
      <w:r>
        <w:t xml:space="preserve"> Pass-Throughs</w:t>
      </w:r>
      <w:r w:rsidRPr="005532A9">
        <w:t>.</w:t>
      </w:r>
    </w:p>
    <w:p w14:paraId="33E12667" w14:textId="77777777" w:rsidR="003D469B" w:rsidRDefault="003D469B" w:rsidP="00740896">
      <w:pPr>
        <w:pStyle w:val="BodyText"/>
      </w:pPr>
      <w:r w:rsidRPr="00FC6F7B">
        <w:rPr>
          <w:b/>
          <w:bCs/>
        </w:rPr>
        <w:t>“Ton”</w:t>
      </w:r>
      <w:r>
        <w:t xml:space="preserve"> or </w:t>
      </w:r>
      <w:r w:rsidRPr="00FC6F7B">
        <w:rPr>
          <w:b/>
          <w:bCs/>
        </w:rPr>
        <w:t>“Tonnage”</w:t>
      </w:r>
      <w:r>
        <w:t xml:space="preserve"> means a unit of measure for weight equivalent to two thousand (2,000) standard pounds where each pound contains sixteen (16) ounces.</w:t>
      </w:r>
    </w:p>
    <w:p w14:paraId="3CE12AC4" w14:textId="457D282C" w:rsidR="007B5441" w:rsidRDefault="007B5441" w:rsidP="007B5441">
      <w:pPr>
        <w:pStyle w:val="BodyText"/>
      </w:pPr>
      <w:r w:rsidRPr="00FC6F7B">
        <w:rPr>
          <w:b/>
          <w:bCs/>
        </w:rPr>
        <w:lastRenderedPageBreak/>
        <w:t>“Total Calculated Costs”</w:t>
      </w:r>
      <w:r>
        <w:t xml:space="preserve"> means the Contractor’s costs of providing all services required by this Agreement excludi</w:t>
      </w:r>
      <w:r w:rsidRPr="0094387C">
        <w:t>ng Pass-Throughs</w:t>
      </w:r>
      <w:r>
        <w:t>.</w:t>
      </w:r>
      <w:r w:rsidRPr="00D1589D">
        <w:rPr>
          <w:iCs/>
        </w:rPr>
        <w:t xml:space="preserve"> </w:t>
      </w:r>
      <w:r>
        <w:t>The Total Calculated Costs do not in any way guarantee the Gross Receipts that are to be generated by Rates or retained by the Contractor.</w:t>
      </w:r>
      <w:r w:rsidRPr="00D1589D">
        <w:rPr>
          <w:iCs/>
        </w:rPr>
        <w:t xml:space="preserve"> </w:t>
      </w:r>
    </w:p>
    <w:p w14:paraId="3F59037E" w14:textId="1ACA44CB" w:rsidR="009D7B18" w:rsidRDefault="009D7B18" w:rsidP="009D7B18">
      <w:pPr>
        <w:pStyle w:val="BodyText"/>
      </w:pPr>
      <w:r w:rsidRPr="00670966">
        <w:rPr>
          <w:b/>
          <w:bCs/>
        </w:rPr>
        <w:t>“Transfer”</w:t>
      </w:r>
      <w:r w:rsidRPr="00670966">
        <w:t xml:space="preserve"> or </w:t>
      </w:r>
      <w:r w:rsidRPr="00670966">
        <w:rPr>
          <w:b/>
          <w:bCs/>
        </w:rPr>
        <w:t>“Transferring”</w:t>
      </w:r>
      <w:r w:rsidRPr="00670966">
        <w:t xml:space="preserve"> (or other variations thereof) means receiving </w:t>
      </w:r>
      <w:r w:rsidR="009D5150">
        <w:rPr>
          <w:iCs/>
        </w:rPr>
        <w:t>Franchised Materials and/or other materials</w:t>
      </w:r>
      <w:r w:rsidRPr="00670966">
        <w:t xml:space="preserve"> at an Approved or Designated Facility or another Transfer Facility and loading the material into Transfer Vehicles.</w:t>
      </w:r>
    </w:p>
    <w:p w14:paraId="2B43378E" w14:textId="3431BF9E" w:rsidR="00C47CA6" w:rsidRDefault="00C47CA6" w:rsidP="00C47CA6">
      <w:pPr>
        <w:pStyle w:val="BodyText"/>
      </w:pPr>
      <w:r w:rsidRPr="00681009">
        <w:rPr>
          <w:b/>
          <w:bCs/>
        </w:rPr>
        <w:t>“Transfer Contractor”</w:t>
      </w:r>
      <w:r w:rsidRPr="00681009">
        <w:t xml:space="preserve"> means the contractor(s) to the Authority at any given time during the Term of this Agreement that </w:t>
      </w:r>
      <w:r w:rsidRPr="00681009">
        <w:rPr>
          <w:iCs/>
        </w:rPr>
        <w:t>is</w:t>
      </w:r>
      <w:r w:rsidRPr="00681009">
        <w:t xml:space="preserve"> responsible for Accepting </w:t>
      </w:r>
      <w:r>
        <w:t xml:space="preserve">Franchised Materials for consolidation and Transferring and Transporting Franchised Materials to the Designated Facilities. </w:t>
      </w:r>
      <w:r w:rsidRPr="00681009">
        <w:t>The Parties acknowledge that this entity may be selected by the Authority after the execution of this Agreement and the Authority shall notify the Contractor of the Transfer Contractor within thirty (30) Days after the effectiveness of the contract with the initial Transfer Contractor and upon any change in the Designated Transfer Facility(ies) and/or Transfer Contractor.</w:t>
      </w:r>
    </w:p>
    <w:p w14:paraId="6303F572" w14:textId="7E3BFD50" w:rsidR="005B7B1A" w:rsidRDefault="005B7B1A" w:rsidP="005B7B1A">
      <w:pPr>
        <w:pStyle w:val="BodyText"/>
      </w:pPr>
      <w:r w:rsidRPr="00FC6F7B">
        <w:rPr>
          <w:b/>
          <w:bCs/>
        </w:rPr>
        <w:t>“Transfer Facility”</w:t>
      </w:r>
      <w:r>
        <w:t xml:space="preserve"> means a Facility that receives and temporarily stores </w:t>
      </w:r>
      <w:r w:rsidR="0012004E">
        <w:t xml:space="preserve">Franchised Materials and/or other </w:t>
      </w:r>
      <w:r>
        <w:t>materials, and then Transfers the materials into larger trailers for Transport to a Processing facility, a Composting facility</w:t>
      </w:r>
      <w:r w:rsidRPr="00EB60CF">
        <w:t xml:space="preserve">, </w:t>
      </w:r>
      <w:r>
        <w:t xml:space="preserve">an </w:t>
      </w:r>
      <w:r w:rsidRPr="00EB60CF">
        <w:t xml:space="preserve">Anaerobic Digestion facility, or </w:t>
      </w:r>
      <w:r>
        <w:t xml:space="preserve">a </w:t>
      </w:r>
      <w:r w:rsidRPr="00EB60CF">
        <w:t>Disposal Site.</w:t>
      </w:r>
    </w:p>
    <w:p w14:paraId="6D820672" w14:textId="17EE2DE3" w:rsidR="003D469B" w:rsidRDefault="003D469B" w:rsidP="0003440A">
      <w:pPr>
        <w:pStyle w:val="BodyText"/>
      </w:pPr>
      <w:r w:rsidRPr="00FC6F7B">
        <w:rPr>
          <w:b/>
          <w:bCs/>
        </w:rPr>
        <w:t>“Transfer Vehicle”</w:t>
      </w:r>
      <w:r>
        <w:t xml:space="preserve"> means a tractor and trailer designed to haul </w:t>
      </w:r>
      <w:r w:rsidR="00213B93">
        <w:t>Franchised Materials and/or other materials, including</w:t>
      </w:r>
      <w:r>
        <w:t xml:space="preserve"> Residue from a</w:t>
      </w:r>
      <w:r w:rsidR="00791C6D">
        <w:t xml:space="preserve"> </w:t>
      </w:r>
      <w:r>
        <w:t xml:space="preserve">Transfer Facility, </w:t>
      </w:r>
      <w:r w:rsidRPr="00A31996">
        <w:t xml:space="preserve">to </w:t>
      </w:r>
      <w:r w:rsidRPr="00A31996">
        <w:rPr>
          <w:iCs/>
        </w:rPr>
        <w:t xml:space="preserve">an Approved or Designated Facility, </w:t>
      </w:r>
      <w:r w:rsidR="00125E7B">
        <w:rPr>
          <w:iCs/>
        </w:rPr>
        <w:t>or Disposal Site</w:t>
      </w:r>
      <w:r w:rsidRPr="00A31996">
        <w:t>.</w:t>
      </w:r>
    </w:p>
    <w:p w14:paraId="6BAADE91" w14:textId="42F85D66" w:rsidR="00F55A37" w:rsidRDefault="00F55A37" w:rsidP="00F55A37">
      <w:pPr>
        <w:pStyle w:val="BodyText"/>
      </w:pPr>
      <w:r w:rsidRPr="00FC6F7B">
        <w:rPr>
          <w:b/>
          <w:bCs/>
        </w:rPr>
        <w:t>“Transport”</w:t>
      </w:r>
      <w:r>
        <w:t xml:space="preserve"> (or </w:t>
      </w:r>
      <w:r w:rsidRPr="00681009">
        <w:t xml:space="preserve">other variations thereof) means the conveyance of Franchised Materials </w:t>
      </w:r>
      <w:r w:rsidRPr="00681009">
        <w:rPr>
          <w:iCs/>
        </w:rPr>
        <w:t xml:space="preserve">Collected by the </w:t>
      </w:r>
      <w:r w:rsidR="00DC3999" w:rsidRPr="00681009">
        <w:t>Contractor</w:t>
      </w:r>
      <w:r w:rsidRPr="00681009">
        <w:rPr>
          <w:iCs/>
        </w:rPr>
        <w:t xml:space="preserve">, </w:t>
      </w:r>
      <w:r w:rsidRPr="00681009">
        <w:t xml:space="preserve">from the point of Collection to </w:t>
      </w:r>
      <w:r w:rsidR="00F91BCB">
        <w:t xml:space="preserve">a </w:t>
      </w:r>
      <w:r w:rsidRPr="00681009">
        <w:t>Designated Facility</w:t>
      </w:r>
      <w:r>
        <w:t>.</w:t>
      </w:r>
    </w:p>
    <w:p w14:paraId="5D143468" w14:textId="77777777" w:rsidR="003D469B" w:rsidRDefault="003D469B" w:rsidP="00740896">
      <w:pPr>
        <w:pStyle w:val="BodyText"/>
      </w:pPr>
      <w:r w:rsidRPr="00FC6F7B">
        <w:rPr>
          <w:b/>
          <w:bCs/>
        </w:rPr>
        <w:t>“Uncontrollable Circumstance”</w:t>
      </w:r>
      <w:r>
        <w:t xml:space="preserve"> means:</w:t>
      </w:r>
    </w:p>
    <w:p w14:paraId="6B2B5F62" w14:textId="77777777" w:rsidR="003D469B" w:rsidRDefault="003D469B" w:rsidP="00740896">
      <w:pPr>
        <w:pStyle w:val="1LetteredA"/>
      </w:pPr>
      <w:r>
        <w:t>A.</w:t>
      </w:r>
      <w:r>
        <w:tab/>
        <w:t>An act of nature, hurricane, landslide, lightning, earthquake, fire, explosion, flood, sabotage, tsunami, or similar occurrence (but not including reasonably anticipated weather conditions in the Service Area), acts of terrorism, extortion, war, blockade or insurrection, riot or civil disturbance, and other similar catastrophic events that are beyond the control of and not the fault of the Party.</w:t>
      </w:r>
      <w:r w:rsidRPr="003769F8">
        <w:t xml:space="preserve"> </w:t>
      </w:r>
      <w:r>
        <w:t>Labor unrest, including, but not limited to, strike, work stoppages or slowdown, sick-out, picketing, or other concerted job action conducted by Contractor’s employees, directed at or initiated by Contractor, or an Affiliate, contractor, or supplier of Contractor, is not an Uncontrollable Circumstance.</w:t>
      </w:r>
    </w:p>
    <w:p w14:paraId="79F71820" w14:textId="77777777" w:rsidR="003D469B" w:rsidRDefault="003D469B" w:rsidP="00740896">
      <w:pPr>
        <w:pStyle w:val="1LetteredA"/>
      </w:pPr>
      <w:r>
        <w:t>B.</w:t>
      </w:r>
      <w:r>
        <w:tab/>
        <w:t>A Change in Law (as defined herein).</w:t>
      </w:r>
    </w:p>
    <w:p w14:paraId="176588A0" w14:textId="77777777" w:rsidR="003D469B" w:rsidRDefault="003D469B" w:rsidP="00740896">
      <w:pPr>
        <w:pStyle w:val="BodyText"/>
      </w:pPr>
      <w:r w:rsidRPr="00FC6F7B">
        <w:rPr>
          <w:b/>
          <w:bCs/>
        </w:rPr>
        <w:t>“Universal Materials”</w:t>
      </w:r>
      <w:r>
        <w:t xml:space="preserve"> or </w:t>
      </w:r>
      <w:r w:rsidRPr="00FC6F7B">
        <w:rPr>
          <w:b/>
          <w:bCs/>
        </w:rPr>
        <w:t>“U-Materials”</w:t>
      </w:r>
      <w:r>
        <w:t xml:space="preserve"> means all materials as defined in 22 CCR Subsections 66273.1 through 66273.9. Universal Materials include, but are not limited to, batteries, fluorescent light bulbs, mercury switches, and E-Materials.</w:t>
      </w:r>
    </w:p>
    <w:p w14:paraId="2D37257D" w14:textId="77777777" w:rsidR="003D469B" w:rsidRDefault="003D469B" w:rsidP="00740896">
      <w:pPr>
        <w:pStyle w:val="BodyText"/>
      </w:pPr>
      <w:r w:rsidRPr="00FC6F7B">
        <w:rPr>
          <w:b/>
          <w:bCs/>
        </w:rPr>
        <w:t>“Unpermitted Waste”</w:t>
      </w:r>
      <w:r>
        <w:t xml:space="preserve"> means wastes or other materials that the Approved Facilities or Designated Facilities may not receive under their Permits, including:</w:t>
      </w:r>
    </w:p>
    <w:p w14:paraId="37A5EB33" w14:textId="77777777" w:rsidR="003D469B" w:rsidRDefault="003D469B" w:rsidP="00740896">
      <w:pPr>
        <w:pStyle w:val="1LetteredA"/>
      </w:pPr>
      <w:r>
        <w:t>A.</w:t>
      </w:r>
      <w:r>
        <w:tab/>
        <w:t>All materials that the Approved Facilities or Designated Facilities are not permitted to accept.</w:t>
      </w:r>
    </w:p>
    <w:p w14:paraId="733CE59B" w14:textId="77777777" w:rsidR="003D469B" w:rsidRDefault="003D469B" w:rsidP="00740896">
      <w:pPr>
        <w:pStyle w:val="1LetteredA"/>
      </w:pPr>
      <w:r>
        <w:lastRenderedPageBreak/>
        <w:t>B.</w:t>
      </w:r>
      <w:r>
        <w:tab/>
        <w:t>Asbestos, including friable materials that can be crumbled with pressure and are therefore likely to emit fibers, being a naturally occurring family of carcinogenic fibrous mineral substances, which may be Hazardous Materials if it contains more than one percent (1%) asbestos.</w:t>
      </w:r>
    </w:p>
    <w:p w14:paraId="02416299" w14:textId="77777777" w:rsidR="003D469B" w:rsidRDefault="003D469B" w:rsidP="00740896">
      <w:pPr>
        <w:pStyle w:val="1LetteredA"/>
      </w:pPr>
      <w:r>
        <w:t>C.</w:t>
      </w:r>
      <w:r>
        <w:tab/>
        <w:t>Ash residue from the incineration of solid wastes, including Solid Waste, infectious waste described in Item (8) below, wood waste, sludge not meeting at a minimum Class B standard as defined by Title 40 of the Code of Federal Regulations, Part 503 (The Standards for the Use or Disposal of Sewage Sludge) and agricultural wastes.</w:t>
      </w:r>
    </w:p>
    <w:p w14:paraId="217041A7" w14:textId="77777777" w:rsidR="003D469B" w:rsidRDefault="003D469B" w:rsidP="00740896">
      <w:pPr>
        <w:pStyle w:val="1LetteredA"/>
      </w:pPr>
      <w:r>
        <w:t>D.</w:t>
      </w:r>
      <w:r>
        <w:tab/>
        <w:t>Auto shredder “fluff” consisting of upholstery, paint, plastics, and other non-metallic substances that remain after the shredding of automobiles.</w:t>
      </w:r>
    </w:p>
    <w:p w14:paraId="6A9374BE" w14:textId="77777777" w:rsidR="003D469B" w:rsidRDefault="003D469B" w:rsidP="00740896">
      <w:pPr>
        <w:pStyle w:val="1LetteredA"/>
      </w:pPr>
      <w:r>
        <w:t>E.</w:t>
      </w:r>
      <w:r>
        <w:tab/>
        <w:t>Dead animals larger than one hundred (100) pounds.</w:t>
      </w:r>
    </w:p>
    <w:p w14:paraId="35F27C09" w14:textId="77777777" w:rsidR="003D469B" w:rsidRDefault="003D469B" w:rsidP="00740896">
      <w:pPr>
        <w:pStyle w:val="1LetteredA"/>
      </w:pPr>
      <w:r>
        <w:t>F.</w:t>
      </w:r>
      <w:r>
        <w:tab/>
        <w:t>Hazardous Substances and Hazardous Waste.</w:t>
      </w:r>
    </w:p>
    <w:p w14:paraId="328D2509" w14:textId="77777777" w:rsidR="003D469B" w:rsidRDefault="003D469B" w:rsidP="00740896">
      <w:pPr>
        <w:pStyle w:val="1LetteredA"/>
      </w:pPr>
      <w:r>
        <w:t>G.</w:t>
      </w:r>
      <w:r>
        <w:tab/>
        <w:t>Industrial solid or semi-solid wastes that pose a danger to the operation of the Approved Facilities or Designated Facilities, including cement kiln dust, or process residues.</w:t>
      </w:r>
    </w:p>
    <w:p w14:paraId="6BD293D9" w14:textId="77777777" w:rsidR="003D469B" w:rsidRDefault="003D469B" w:rsidP="00740896">
      <w:pPr>
        <w:pStyle w:val="1LetteredA"/>
      </w:pPr>
      <w:r>
        <w:t>H.</w:t>
      </w:r>
      <w:r>
        <w:tab/>
        <w:t>Medical Materials including infectious wastes that have disease transmission potential and are classified as Hazardous Wastes by the State Department of Health Services, including pathological and surgical wastes, medical clinic wastes, wastes from biological laboratories, syringes, needles, blades, tubing, bottles, drugs, patient care items that as linen or personal or food service items from contaminated areas, chemicals, personal hygiene wastes, and carcasses used for medical purposes or with known infectious diseases.</w:t>
      </w:r>
    </w:p>
    <w:p w14:paraId="087ED3E9" w14:textId="77777777" w:rsidR="003D469B" w:rsidRDefault="003D469B" w:rsidP="00740896">
      <w:pPr>
        <w:pStyle w:val="1LetteredA"/>
      </w:pPr>
      <w:r>
        <w:t>I.</w:t>
      </w:r>
      <w:r>
        <w:tab/>
        <w:t>Liquid wastes that are not spadeable, usually containing less than fifty percent (50%) solids, including cannery and food processing wastes, landfill leachate and gas condensate, boiler blowdown water, grease trap pumpings, oil and geothermal field wastes, septic tank pumpings, rendering plant byproducts, sewage sludge not meeting certain quality criteria (i.e., unclassified sludge less than B), and those liquid wastes that may be Hazardous Wastes.</w:t>
      </w:r>
    </w:p>
    <w:p w14:paraId="049450AA" w14:textId="77777777" w:rsidR="003D469B" w:rsidRDefault="003D469B" w:rsidP="00740896">
      <w:pPr>
        <w:pStyle w:val="1LetteredA"/>
      </w:pPr>
      <w:r>
        <w:t>J.</w:t>
      </w:r>
      <w:r>
        <w:tab/>
        <w:t>Radioactive wastes under Chapter 7.6 (commencing with Section 25800) of Division 20 of the California Health and Safety Code, and any waste that contains a radioactive material, the storage or disposal of which is subject to any other State or Federal regulation.</w:t>
      </w:r>
    </w:p>
    <w:p w14:paraId="48E73404" w14:textId="77777777" w:rsidR="003D469B" w:rsidRDefault="003D469B" w:rsidP="00740896">
      <w:pPr>
        <w:pStyle w:val="1LetteredA"/>
      </w:pPr>
      <w:r>
        <w:t>K.</w:t>
      </w:r>
      <w:r>
        <w:tab/>
        <w:t>Sewage sludge comprised of human (not industrial) residue, excluding grit or screenings, removed from a wastewater treatment facility or septic tank, whether in a dry or semi-dry form not meeting certain quality criteria (i.e., unclassified sludge less than “B”).</w:t>
      </w:r>
    </w:p>
    <w:p w14:paraId="68C36860" w14:textId="77777777" w:rsidR="003D469B" w:rsidRDefault="003D469B" w:rsidP="00740896">
      <w:pPr>
        <w:pStyle w:val="1LetteredA"/>
      </w:pPr>
      <w:r>
        <w:t>L.</w:t>
      </w:r>
      <w:r>
        <w:tab/>
        <w:t>Designated Waste if not permitted at the Approved Facilities or Designated Facilities under Applicable Law and Permits.</w:t>
      </w:r>
    </w:p>
    <w:p w14:paraId="2B880C6F" w14:textId="77777777" w:rsidR="003D469B" w:rsidRDefault="003D469B" w:rsidP="00740896">
      <w:pPr>
        <w:pStyle w:val="1LetteredA"/>
      </w:pPr>
      <w:r>
        <w:t>M.</w:t>
      </w:r>
      <w:r>
        <w:tab/>
        <w:t>Single Loads with an excessive level of Contaminants based on visual inspection.</w:t>
      </w:r>
    </w:p>
    <w:p w14:paraId="1D51C4D6" w14:textId="77777777" w:rsidR="003D469B" w:rsidRDefault="003D469B" w:rsidP="00740896">
      <w:pPr>
        <w:pStyle w:val="BodyText"/>
      </w:pPr>
      <w:r>
        <w:t>This definition shall be promptly amended to reflect any applicable changes in Permits or Applicable Law.</w:t>
      </w:r>
    </w:p>
    <w:p w14:paraId="64F8F64B" w14:textId="77777777" w:rsidR="003D469B" w:rsidRDefault="003D469B" w:rsidP="00740896">
      <w:pPr>
        <w:pStyle w:val="BodyText"/>
      </w:pPr>
      <w:r w:rsidRPr="00FC6F7B">
        <w:rPr>
          <w:b/>
          <w:bCs/>
        </w:rPr>
        <w:t>“Used Motor Oil and Filter”</w:t>
      </w:r>
      <w:r>
        <w:t xml:space="preserve"> means motor oil and the subsequent oil filter that has been used in a vehicle.</w:t>
      </w:r>
    </w:p>
    <w:p w14:paraId="3E0D900F" w14:textId="66139094" w:rsidR="003D469B" w:rsidRDefault="003D469B" w:rsidP="00740896">
      <w:pPr>
        <w:pStyle w:val="BodyText"/>
      </w:pPr>
      <w:r w:rsidRPr="00FC6F7B">
        <w:rPr>
          <w:b/>
          <w:bCs/>
        </w:rPr>
        <w:t>“Used Oil Recovery Kit”</w:t>
      </w:r>
      <w:r>
        <w:t xml:space="preserve"> means a kit containing: one (1) reusable plastic jug of at least one (1) gallon capacity with a watertight screw-on top to contain Used Motor Oil or used cooking oil; one (1) plastic Disposable resealable bag of sufficient capacity to accommodate one (1) Used Motor Oil Filter; and, a flyer, </w:t>
      </w:r>
      <w:r>
        <w:lastRenderedPageBreak/>
        <w:t>brochure, or other informational media approved by the Authority intended to educate Customers about the Used Motor Oil and Filter or used cooking oil Collection program and the benefits resulting from the proper handling of Used Motor Oil and Filters and used cooking oil. The Used Oil Recovery Kit is to be provided to Customers by Contractor to recover Used Motor Oil and Filters and used cooking oil from Single-Family and Multi-Family residents.</w:t>
      </w:r>
    </w:p>
    <w:p w14:paraId="295C701C" w14:textId="77777777" w:rsidR="003D469B" w:rsidRDefault="003D469B" w:rsidP="00740896">
      <w:pPr>
        <w:pStyle w:val="BodyText"/>
      </w:pPr>
      <w:r w:rsidRPr="00FC6F7B">
        <w:rPr>
          <w:b/>
          <w:bCs/>
        </w:rPr>
        <w:t>“Wholesale Food Vendor”</w:t>
      </w:r>
      <w:r>
        <w:t xml:space="preserve"> means a business or establishment engaged in the merchant wholesale distribution of food, where food (including fruits and vegetables) is received, shipped, stores, prepared for distribution to a retailer, warehouse, distributor, or other destination, or as otherwise defined in 14 CCR Section 18982(a)(76).</w:t>
      </w:r>
    </w:p>
    <w:p w14:paraId="5A45A1C9" w14:textId="7B8AD3B0" w:rsidR="003D469B" w:rsidRPr="00D02E4A" w:rsidRDefault="003D469B" w:rsidP="00877424">
      <w:pPr>
        <w:pStyle w:val="BodyText"/>
      </w:pPr>
      <w:r w:rsidRPr="00A77315">
        <w:rPr>
          <w:b/>
        </w:rPr>
        <w:t>“Working Days”</w:t>
      </w:r>
      <w:r w:rsidRPr="00A77315">
        <w:t xml:space="preserve"> means </w:t>
      </w:r>
      <w:r w:rsidR="007B6436">
        <w:t>D</w:t>
      </w:r>
      <w:r w:rsidR="007B6436" w:rsidRPr="00A77315">
        <w:t>ays</w:t>
      </w:r>
      <w:r w:rsidRPr="00A77315">
        <w:t xml:space="preserve"> on which the Contractor is required to provide </w:t>
      </w:r>
      <w:r w:rsidR="00B53DFB">
        <w:t>Collection</w:t>
      </w:r>
      <w:r w:rsidRPr="006F3484">
        <w:t xml:space="preserve"> services </w:t>
      </w:r>
      <w:r w:rsidR="00B53DFB">
        <w:t xml:space="preserve">under </w:t>
      </w:r>
      <w:r w:rsidRPr="006F3484">
        <w:t>this Agreement</w:t>
      </w:r>
      <w:r w:rsidRPr="00A77315">
        <w:t>.</w:t>
      </w:r>
      <w:r>
        <w:t xml:space="preserve"> </w:t>
      </w:r>
    </w:p>
    <w:p w14:paraId="3C5C7E07" w14:textId="77777777" w:rsidR="003D469B" w:rsidRDefault="003D469B" w:rsidP="00740896">
      <w:pPr>
        <w:pStyle w:val="BodyText"/>
      </w:pPr>
      <w:r w:rsidRPr="00FC6F7B">
        <w:rPr>
          <w:b/>
          <w:bCs/>
        </w:rPr>
        <w:t>“Yard Trimmings”</w:t>
      </w:r>
      <w:r>
        <w:t xml:space="preserve"> means grass, lawn clippings, shrubs, plants, weeds, branches, and other forms of organic materials generated from landscapes, yards, or gardens.</w:t>
      </w:r>
    </w:p>
    <w:p w14:paraId="3737BE87" w14:textId="77777777" w:rsidR="0019066C" w:rsidRPr="00AB3808" w:rsidRDefault="0019066C">
      <w:pPr>
        <w:widowControl w:val="0"/>
        <w:autoSpaceDE w:val="0"/>
        <w:autoSpaceDN w:val="0"/>
        <w:adjustRightInd w:val="0"/>
        <w:rPr>
          <w:rFonts w:eastAsia="Times New Roman"/>
        </w:rPr>
      </w:pPr>
    </w:p>
    <w:p w14:paraId="70951E7A" w14:textId="77777777" w:rsidR="0019066C" w:rsidRDefault="0019066C">
      <w:pPr>
        <w:pStyle w:val="AttachmentHeading"/>
        <w:sectPr w:rsidR="0019066C" w:rsidSect="00315FBA">
          <w:headerReference w:type="default" r:id="rId30"/>
          <w:footerReference w:type="default" r:id="rId31"/>
          <w:pgSz w:w="12240" w:h="15840"/>
          <w:pgMar w:top="1440" w:right="1440" w:bottom="1440" w:left="1440" w:header="720" w:footer="720" w:gutter="0"/>
          <w:pgNumType w:start="1"/>
          <w:cols w:space="720"/>
          <w:docGrid w:linePitch="360"/>
        </w:sectPr>
      </w:pPr>
      <w:bookmarkStart w:id="459" w:name="_Toc160534821"/>
    </w:p>
    <w:p w14:paraId="5F73E906" w14:textId="77777777" w:rsidR="007D04BC" w:rsidDel="007273B2" w:rsidRDefault="007D04BC">
      <w:pPr>
        <w:pStyle w:val="BodyText"/>
      </w:pPr>
    </w:p>
    <w:p w14:paraId="7CBF6670" w14:textId="77777777" w:rsidR="007D04BC" w:rsidDel="007273B2" w:rsidRDefault="007D04BC">
      <w:pPr>
        <w:pStyle w:val="BodyText"/>
      </w:pPr>
    </w:p>
    <w:p w14:paraId="35D1CB6A" w14:textId="77777777" w:rsidR="00BE3532" w:rsidDel="007273B2" w:rsidRDefault="00BE3532">
      <w:pPr>
        <w:pStyle w:val="BodyText"/>
      </w:pPr>
    </w:p>
    <w:p w14:paraId="55C9E008" w14:textId="77777777" w:rsidR="007D04BC" w:rsidDel="007273B2" w:rsidRDefault="007D04BC">
      <w:pPr>
        <w:pStyle w:val="BodyText"/>
      </w:pPr>
    </w:p>
    <w:p w14:paraId="588ABBE3" w14:textId="77777777" w:rsidR="0019066C" w:rsidRPr="00B62F50" w:rsidRDefault="0019066C">
      <w:pPr>
        <w:pStyle w:val="AttachmentHeading"/>
      </w:pPr>
      <w:bookmarkStart w:id="460" w:name="_Toc160623445"/>
      <w:bookmarkStart w:id="461" w:name="_Toc180661871"/>
      <w:r w:rsidRPr="00B62F50">
        <w:t>Exhibit B:</w:t>
      </w:r>
      <w:r w:rsidRPr="00B62F50">
        <w:br/>
        <w:t>Scope of Work</w:t>
      </w:r>
      <w:bookmarkEnd w:id="459"/>
      <w:bookmarkEnd w:id="460"/>
      <w:bookmarkEnd w:id="461"/>
    </w:p>
    <w:p w14:paraId="5D56D23F" w14:textId="77777777" w:rsidR="0019066C" w:rsidRPr="00AB3808" w:rsidRDefault="0019066C">
      <w:pPr>
        <w:widowControl w:val="0"/>
        <w:autoSpaceDE w:val="0"/>
        <w:autoSpaceDN w:val="0"/>
        <w:adjustRightInd w:val="0"/>
        <w:rPr>
          <w:rFonts w:eastAsia="Times New Roman"/>
        </w:rPr>
      </w:pPr>
    </w:p>
    <w:p w14:paraId="66CCB278" w14:textId="77777777" w:rsidR="0019066C" w:rsidRPr="00AB3808" w:rsidRDefault="0019066C">
      <w:pPr>
        <w:widowControl w:val="0"/>
        <w:autoSpaceDE w:val="0"/>
        <w:autoSpaceDN w:val="0"/>
        <w:adjustRightInd w:val="0"/>
        <w:jc w:val="center"/>
        <w:rPr>
          <w:rFonts w:eastAsia="Times New Roman"/>
          <w:i/>
        </w:rPr>
      </w:pPr>
    </w:p>
    <w:p w14:paraId="55E7A1E6" w14:textId="77777777" w:rsidR="0019066C" w:rsidRPr="00AB3808" w:rsidRDefault="0019066C">
      <w:pPr>
        <w:widowControl w:val="0"/>
        <w:autoSpaceDE w:val="0"/>
        <w:autoSpaceDN w:val="0"/>
        <w:adjustRightInd w:val="0"/>
        <w:rPr>
          <w:rFonts w:eastAsia="Times New Roman"/>
        </w:rPr>
      </w:pPr>
    </w:p>
    <w:p w14:paraId="323ADB82" w14:textId="77777777" w:rsidR="0019066C" w:rsidRPr="00AB3808" w:rsidRDefault="0019066C">
      <w:pPr>
        <w:widowControl w:val="0"/>
        <w:autoSpaceDE w:val="0"/>
        <w:autoSpaceDN w:val="0"/>
        <w:adjustRightInd w:val="0"/>
        <w:rPr>
          <w:rFonts w:eastAsia="Times New Roman"/>
        </w:rPr>
      </w:pPr>
    </w:p>
    <w:p w14:paraId="1703D3BC" w14:textId="77777777" w:rsidR="0019066C" w:rsidRPr="00AB3808" w:rsidRDefault="0019066C">
      <w:pPr>
        <w:keepNext/>
        <w:widowControl w:val="0"/>
        <w:autoSpaceDE w:val="0"/>
        <w:autoSpaceDN w:val="0"/>
        <w:adjustRightInd w:val="0"/>
        <w:spacing w:before="240" w:after="120"/>
        <w:outlineLvl w:val="0"/>
        <w:rPr>
          <w:rFonts w:ascii="Tahoma" w:eastAsia="Times New Roman" w:hAnsi="Tahoma"/>
          <w:b/>
          <w:bCs/>
          <w:caps/>
          <w:color w:val="003300"/>
          <w:kern w:val="32"/>
          <w:sz w:val="28"/>
          <w:szCs w:val="32"/>
        </w:rPr>
        <w:sectPr w:rsidR="0019066C" w:rsidRPr="00AB3808" w:rsidSect="00315FBA">
          <w:headerReference w:type="default" r:id="rId32"/>
          <w:footerReference w:type="default" r:id="rId33"/>
          <w:pgSz w:w="12240" w:h="15840"/>
          <w:pgMar w:top="1440" w:right="1440" w:bottom="1440" w:left="1440" w:header="720" w:footer="720" w:gutter="0"/>
          <w:pgNumType w:start="1"/>
          <w:cols w:space="720"/>
          <w:docGrid w:linePitch="360"/>
        </w:sectPr>
      </w:pPr>
    </w:p>
    <w:p w14:paraId="1A5E0DF6" w14:textId="77777777" w:rsidR="002D0800" w:rsidRDefault="002D0800" w:rsidP="002D0800">
      <w:pPr>
        <w:pStyle w:val="BodyText"/>
        <w:jc w:val="center"/>
        <w:rPr>
          <w:i/>
          <w:iCs/>
        </w:rPr>
      </w:pPr>
      <w:bookmarkStart w:id="462" w:name="_Toc302709663"/>
      <w:bookmarkStart w:id="463" w:name="_Toc387657465"/>
      <w:bookmarkStart w:id="464" w:name="_Toc178167973"/>
      <w:bookmarkStart w:id="465" w:name="_Toc179230798"/>
    </w:p>
    <w:p w14:paraId="3086780B" w14:textId="77777777" w:rsidR="002D0800" w:rsidRDefault="002D0800" w:rsidP="002D0800">
      <w:pPr>
        <w:pStyle w:val="BodyText"/>
        <w:jc w:val="center"/>
        <w:rPr>
          <w:i/>
          <w:iCs/>
        </w:rPr>
      </w:pPr>
    </w:p>
    <w:p w14:paraId="7D6BEA70" w14:textId="77777777" w:rsidR="002D0800" w:rsidRDefault="002D0800" w:rsidP="002D0800">
      <w:pPr>
        <w:pStyle w:val="BodyText"/>
        <w:jc w:val="center"/>
        <w:rPr>
          <w:i/>
          <w:iCs/>
        </w:rPr>
      </w:pPr>
    </w:p>
    <w:p w14:paraId="1C0DBFED" w14:textId="77777777" w:rsidR="002D0800" w:rsidRDefault="002D0800" w:rsidP="002D0800">
      <w:pPr>
        <w:pStyle w:val="BodyText"/>
        <w:jc w:val="center"/>
        <w:rPr>
          <w:i/>
          <w:iCs/>
        </w:rPr>
      </w:pPr>
    </w:p>
    <w:p w14:paraId="571637F7" w14:textId="77777777" w:rsidR="00BE3532" w:rsidRDefault="00BE3532" w:rsidP="002D0800">
      <w:pPr>
        <w:pStyle w:val="BodyText"/>
        <w:jc w:val="center"/>
        <w:rPr>
          <w:i/>
          <w:iCs/>
        </w:rPr>
      </w:pPr>
    </w:p>
    <w:p w14:paraId="1F996BD9" w14:textId="300DCA11" w:rsidR="002D0800" w:rsidRDefault="002D0800" w:rsidP="002D0800">
      <w:pPr>
        <w:pStyle w:val="BodyText"/>
        <w:jc w:val="center"/>
        <w:rPr>
          <w:i/>
          <w:iCs/>
        </w:rPr>
        <w:sectPr w:rsidR="002D0800" w:rsidSect="00315FBA">
          <w:headerReference w:type="default" r:id="rId34"/>
          <w:footerReference w:type="default" r:id="rId35"/>
          <w:pgSz w:w="12240" w:h="15840"/>
          <w:pgMar w:top="1440" w:right="1440" w:bottom="1440" w:left="1440" w:header="720" w:footer="720" w:gutter="0"/>
          <w:pgNumType w:fmt="lowerRoman" w:start="1"/>
          <w:cols w:space="720"/>
          <w:docGrid w:linePitch="360"/>
        </w:sectPr>
      </w:pPr>
      <w:r w:rsidRPr="00346626">
        <w:rPr>
          <w:i/>
          <w:iCs/>
        </w:rPr>
        <w:t>This page intentionally left blank</w:t>
      </w:r>
    </w:p>
    <w:bookmarkEnd w:id="462"/>
    <w:bookmarkEnd w:id="463"/>
    <w:bookmarkEnd w:id="464"/>
    <w:bookmarkEnd w:id="465"/>
    <w:p w14:paraId="3B1F25C2" w14:textId="2A82DF86" w:rsidR="00B905F1" w:rsidRPr="00CF1FD9" w:rsidRDefault="00336465" w:rsidP="00B905F1">
      <w:pPr>
        <w:pStyle w:val="BodyText"/>
      </w:pPr>
      <w:r>
        <w:lastRenderedPageBreak/>
        <w:t xml:space="preserve">The </w:t>
      </w:r>
      <w:r w:rsidR="00B905F1">
        <w:t xml:space="preserve">Contractor shall provide the services described in this </w:t>
      </w:r>
      <w:r w:rsidR="0094778C">
        <w:t>Exhibit B</w:t>
      </w:r>
      <w:r w:rsidR="00B905F1">
        <w:t xml:space="preserve"> to any Single-Family </w:t>
      </w:r>
      <w:r w:rsidR="00BB4365">
        <w:t>Customer</w:t>
      </w:r>
      <w:r w:rsidR="00BB4365" w:rsidRPr="00E35487">
        <w:t xml:space="preserve"> </w:t>
      </w:r>
      <w:r w:rsidR="00B905F1">
        <w:t xml:space="preserve">within the Service Area who subscribes with </w:t>
      </w:r>
      <w:r>
        <w:t xml:space="preserve">the </w:t>
      </w:r>
      <w:r w:rsidR="00B905F1">
        <w:t xml:space="preserve">Contractor for such service. </w:t>
      </w:r>
    </w:p>
    <w:p w14:paraId="34F862C9" w14:textId="3330D2C5" w:rsidR="00B905F1" w:rsidRDefault="00B905F1" w:rsidP="00B905F1">
      <w:pPr>
        <w:pStyle w:val="1Lettered"/>
      </w:pPr>
      <w:r>
        <w:t>A.</w:t>
      </w:r>
      <w:r>
        <w:tab/>
      </w:r>
      <w:r w:rsidRPr="00EA37EF">
        <w:rPr>
          <w:b/>
        </w:rPr>
        <w:t>Solid Waste Collection</w:t>
      </w:r>
      <w:r>
        <w:t xml:space="preserve">.  </w:t>
      </w:r>
      <w:r w:rsidR="00336465">
        <w:t xml:space="preserve">The </w:t>
      </w:r>
      <w:r>
        <w:t xml:space="preserve">Contractor shall Collect Solid Waste in one (1) time per week from Single-Family </w:t>
      </w:r>
      <w:r w:rsidR="00BB4365">
        <w:t>Customers</w:t>
      </w:r>
      <w:r w:rsidR="00BB4365" w:rsidRPr="00E35487">
        <w:t xml:space="preserve"> </w:t>
      </w:r>
      <w:r>
        <w:t xml:space="preserve">and Transport all Solid Waste to the </w:t>
      </w:r>
      <w:r w:rsidR="00DF4011">
        <w:t xml:space="preserve">Designated </w:t>
      </w:r>
      <w:r>
        <w:t xml:space="preserve">Facility. </w:t>
      </w:r>
      <w:r w:rsidR="00336465">
        <w:t xml:space="preserve">The </w:t>
      </w:r>
      <w:r>
        <w:t xml:space="preserve">Contractor shall charge </w:t>
      </w:r>
      <w:r w:rsidR="00BB4365">
        <w:t>Customers</w:t>
      </w:r>
      <w:r w:rsidR="00BB4365" w:rsidRPr="00E35487">
        <w:t xml:space="preserve"> </w:t>
      </w:r>
      <w:r>
        <w:t xml:space="preserve">for Solid Waste Collection at a Rate not to exceed the Maximum Rate. </w:t>
      </w:r>
    </w:p>
    <w:p w14:paraId="37F294A8" w14:textId="77777777" w:rsidR="00B905F1" w:rsidRDefault="00B905F1" w:rsidP="00B905F1">
      <w:pPr>
        <w:tabs>
          <w:tab w:val="left" w:pos="2880"/>
        </w:tabs>
        <w:ind w:left="2880" w:hanging="2340"/>
      </w:pPr>
      <w:r>
        <w:rPr>
          <w:b/>
        </w:rPr>
        <w:t>Containers:</w:t>
      </w:r>
      <w:r>
        <w:tab/>
        <w:t>Carts</w:t>
      </w:r>
    </w:p>
    <w:p w14:paraId="703DD07D" w14:textId="04DBCE18" w:rsidR="00B905F1" w:rsidRDefault="00B905F1" w:rsidP="00B905F1">
      <w:pPr>
        <w:tabs>
          <w:tab w:val="left" w:pos="2880"/>
        </w:tabs>
        <w:ind w:left="2880" w:hanging="2340"/>
      </w:pPr>
      <w:r w:rsidRPr="001233BA">
        <w:rPr>
          <w:b/>
        </w:rPr>
        <w:t>Container Sizes:</w:t>
      </w:r>
      <w:r>
        <w:tab/>
      </w:r>
      <w:r w:rsidR="00336465">
        <w:t xml:space="preserve">The </w:t>
      </w:r>
      <w:r>
        <w:t xml:space="preserve">Contractor shall offer 32-gallon Carts as the standard Container size; and shall provide 20-, 64-, and 96-gallon Carts to </w:t>
      </w:r>
      <w:r w:rsidR="00BB4365">
        <w:t>Customers</w:t>
      </w:r>
      <w:r w:rsidR="00BB4365" w:rsidRPr="00E35487">
        <w:t xml:space="preserve"> </w:t>
      </w:r>
      <w:r>
        <w:t xml:space="preserve">upon Subscribers’ request </w:t>
      </w:r>
    </w:p>
    <w:p w14:paraId="0E7434FD" w14:textId="127C5969" w:rsidR="00B905F1" w:rsidRDefault="00B905F1" w:rsidP="00B905F1">
      <w:pPr>
        <w:tabs>
          <w:tab w:val="left" w:pos="2880"/>
        </w:tabs>
        <w:ind w:left="2880" w:hanging="2340"/>
      </w:pPr>
      <w:r w:rsidRPr="001233BA">
        <w:rPr>
          <w:b/>
        </w:rPr>
        <w:t>Service Frequency:</w:t>
      </w:r>
      <w:r>
        <w:tab/>
        <w:t>One (1) time per week</w:t>
      </w:r>
    </w:p>
    <w:p w14:paraId="1B217ED7" w14:textId="072828EE" w:rsidR="00B905F1" w:rsidRDefault="00B905F1" w:rsidP="00B905F1">
      <w:pPr>
        <w:tabs>
          <w:tab w:val="left" w:pos="2880"/>
        </w:tabs>
        <w:ind w:left="2880" w:hanging="2340"/>
        <w:rPr>
          <w:b/>
        </w:rPr>
      </w:pPr>
      <w:r>
        <w:rPr>
          <w:b/>
        </w:rPr>
        <w:t>Service Location:</w:t>
      </w:r>
      <w:r>
        <w:rPr>
          <w:b/>
        </w:rPr>
        <w:tab/>
      </w:r>
      <w:r w:rsidRPr="00170A89">
        <w:t>Curbside</w:t>
      </w:r>
      <w:r>
        <w:t xml:space="preserve"> service shall be provided to all Single-Family </w:t>
      </w:r>
      <w:r w:rsidR="00350CA3">
        <w:t>Customers</w:t>
      </w:r>
      <w:r w:rsidR="00350CA3" w:rsidRPr="00E35487">
        <w:t xml:space="preserve"> </w:t>
      </w:r>
      <w:r>
        <w:t xml:space="preserve">(including </w:t>
      </w:r>
      <w:r w:rsidR="00350CA3">
        <w:t>Customers</w:t>
      </w:r>
      <w:r w:rsidR="00350CA3" w:rsidRPr="00E35487">
        <w:t xml:space="preserve"> </w:t>
      </w:r>
      <w:r>
        <w:t>considered Hard</w:t>
      </w:r>
      <w:r w:rsidR="00030D28">
        <w:t xml:space="preserve"> </w:t>
      </w:r>
      <w:r>
        <w:t>to</w:t>
      </w:r>
      <w:r w:rsidR="00030D28">
        <w:t xml:space="preserve"> </w:t>
      </w:r>
      <w:r>
        <w:t xml:space="preserve">Serve). </w:t>
      </w:r>
      <w:r w:rsidR="00336465">
        <w:t xml:space="preserve">The </w:t>
      </w:r>
      <w:r>
        <w:t xml:space="preserve">Contractor shall provide On-Property Service upon </w:t>
      </w:r>
      <w:r w:rsidR="00350CA3">
        <w:t>Customer</w:t>
      </w:r>
      <w:r w:rsidR="00350CA3" w:rsidRPr="00E35487">
        <w:t xml:space="preserve"> </w:t>
      </w:r>
      <w:r>
        <w:t xml:space="preserve">request and shall charge a Rate not to exceed the Maximum Rate with the exception that On-Property Service shall be provided at no charge to disabled </w:t>
      </w:r>
      <w:r w:rsidR="00722B6A">
        <w:t>Customers</w:t>
      </w:r>
      <w:r w:rsidR="00722B6A" w:rsidRPr="00E35487">
        <w:t xml:space="preserve"> </w:t>
      </w:r>
      <w:r>
        <w:t xml:space="preserve">in accordance </w:t>
      </w:r>
      <w:r w:rsidRPr="00D24122">
        <w:t xml:space="preserve">with </w:t>
      </w:r>
      <w:r w:rsidR="006C60E0">
        <w:t xml:space="preserve">Exhibit B-1, </w:t>
      </w:r>
      <w:r w:rsidRPr="00D24122">
        <w:t xml:space="preserve">Section </w:t>
      </w:r>
      <w:r w:rsidR="004A62D7">
        <w:t>E</w:t>
      </w:r>
      <w:r w:rsidRPr="00D24122">
        <w:t>.</w:t>
      </w:r>
    </w:p>
    <w:p w14:paraId="6F0BC908" w14:textId="06C98E43" w:rsidR="00B905F1" w:rsidRDefault="00D91281" w:rsidP="00B905F1">
      <w:pPr>
        <w:tabs>
          <w:tab w:val="left" w:pos="2880"/>
        </w:tabs>
        <w:ind w:left="2880" w:hanging="2340"/>
      </w:pPr>
      <w:r>
        <w:rPr>
          <w:b/>
        </w:rPr>
        <w:t>Collection Method</w:t>
      </w:r>
      <w:r w:rsidR="00B905F1">
        <w:rPr>
          <w:b/>
        </w:rPr>
        <w:t>:</w:t>
      </w:r>
      <w:r w:rsidR="00B905F1">
        <w:tab/>
      </w:r>
      <w:r w:rsidR="00336465">
        <w:t xml:space="preserve">The </w:t>
      </w:r>
      <w:r>
        <w:t xml:space="preserve">Contractor’s standard method of Collection shall be automated Collection except for Premises that are Hard to Serve. </w:t>
      </w:r>
    </w:p>
    <w:p w14:paraId="7FF5AC54" w14:textId="77777777" w:rsidR="003E1FC0" w:rsidRDefault="00B905F1" w:rsidP="003E1FC0">
      <w:pPr>
        <w:tabs>
          <w:tab w:val="left" w:pos="2880"/>
        </w:tabs>
        <w:spacing w:after="120"/>
        <w:ind w:left="540"/>
      </w:pPr>
      <w:r w:rsidRPr="00722B6A">
        <w:rPr>
          <w:b/>
        </w:rPr>
        <w:t>Additional Service:</w:t>
      </w:r>
      <w:r>
        <w:tab/>
      </w:r>
    </w:p>
    <w:p w14:paraId="636073B6" w14:textId="6C91BC94" w:rsidR="00B905F1" w:rsidRDefault="00336465" w:rsidP="003E1FC0">
      <w:pPr>
        <w:tabs>
          <w:tab w:val="left" w:pos="2880"/>
        </w:tabs>
        <w:spacing w:after="120"/>
        <w:ind w:left="2880"/>
      </w:pPr>
      <w:r>
        <w:t xml:space="preserve">The </w:t>
      </w:r>
      <w:r w:rsidR="00B905F1" w:rsidRPr="0006303F">
        <w:t xml:space="preserve">Contractor shall </w:t>
      </w:r>
      <w:r w:rsidR="008C2555">
        <w:t>provide</w:t>
      </w:r>
      <w:r w:rsidR="008C2555" w:rsidRPr="0006303F">
        <w:t xml:space="preserve"> </w:t>
      </w:r>
      <w:r w:rsidR="00B905F1" w:rsidRPr="0006303F">
        <w:t xml:space="preserve">an “overages” program that allows Single-Family </w:t>
      </w:r>
      <w:r w:rsidR="003E1FC0">
        <w:t>Customers</w:t>
      </w:r>
      <w:r w:rsidR="003E1FC0" w:rsidRPr="00E35487">
        <w:t xml:space="preserve"> </w:t>
      </w:r>
      <w:r w:rsidR="00B905F1" w:rsidRPr="0006303F">
        <w:t xml:space="preserve">to place additional </w:t>
      </w:r>
      <w:r w:rsidR="00B905F1">
        <w:t xml:space="preserve">Solid Waste contained in </w:t>
      </w:r>
      <w:r w:rsidR="003E1FC0">
        <w:t>Customer</w:t>
      </w:r>
      <w:r w:rsidR="003E1FC0" w:rsidRPr="00E35487">
        <w:t xml:space="preserve"> </w:t>
      </w:r>
      <w:r w:rsidR="00B905F1">
        <w:t xml:space="preserve">-provided bags </w:t>
      </w:r>
      <w:r w:rsidR="00B905F1" w:rsidRPr="0006303F">
        <w:t>Curbside</w:t>
      </w:r>
      <w:r w:rsidR="00B905F1">
        <w:t xml:space="preserve">, </w:t>
      </w:r>
      <w:r w:rsidR="00B905F1" w:rsidRPr="0006303F">
        <w:t xml:space="preserve">adjacent to the </w:t>
      </w:r>
      <w:r w:rsidR="00B905F1">
        <w:t xml:space="preserve">Solid Waste </w:t>
      </w:r>
      <w:r w:rsidR="00B905F1" w:rsidRPr="0006303F">
        <w:t>Cart</w:t>
      </w:r>
      <w:r w:rsidR="00B905F1">
        <w:t>,</w:t>
      </w:r>
      <w:r w:rsidR="00B905F1" w:rsidRPr="0006303F">
        <w:t xml:space="preserve"> on their regularly</w:t>
      </w:r>
      <w:r w:rsidR="00B905F1">
        <w:t xml:space="preserve"> </w:t>
      </w:r>
      <w:r w:rsidR="00B905F1" w:rsidRPr="0006303F">
        <w:t xml:space="preserve">scheduled Collection </w:t>
      </w:r>
      <w:r w:rsidR="00657A54">
        <w:t>D</w:t>
      </w:r>
      <w:r w:rsidR="00B905F1" w:rsidRPr="0006303F">
        <w:t>ay.</w:t>
      </w:r>
      <w:r w:rsidR="00B905F1">
        <w:t xml:space="preserve"> </w:t>
      </w:r>
      <w:r>
        <w:t xml:space="preserve">The </w:t>
      </w:r>
      <w:r w:rsidR="00B905F1">
        <w:t>Contractor may charge Subscribers a Rate not to exceed the Maximum Rate for “Solid Waste Overage”</w:t>
      </w:r>
      <w:r w:rsidR="00DF3FF0">
        <w:t xml:space="preserve"> per </w:t>
      </w:r>
      <w:r w:rsidR="00D86C3A">
        <w:t xml:space="preserve">32-gallon equivalent </w:t>
      </w:r>
      <w:r w:rsidR="00997CBF">
        <w:t xml:space="preserve">bag for Collection of Solid Waste overage. </w:t>
      </w:r>
      <w:r w:rsidR="00B905F1">
        <w:t xml:space="preserve"> </w:t>
      </w:r>
    </w:p>
    <w:p w14:paraId="1EB9A65D" w14:textId="642A1D0C" w:rsidR="000F26F7" w:rsidRDefault="00336465" w:rsidP="007C564B">
      <w:pPr>
        <w:tabs>
          <w:tab w:val="left" w:pos="3240"/>
        </w:tabs>
        <w:ind w:left="2902"/>
      </w:pPr>
      <w:r>
        <w:t xml:space="preserve">The </w:t>
      </w:r>
      <w:r w:rsidR="000F26F7">
        <w:t>Contractor’s standard method of Collection shall be automated Collection</w:t>
      </w:r>
      <w:r w:rsidR="00C83741">
        <w:t xml:space="preserve"> except for Premises that are Hard to Serve</w:t>
      </w:r>
      <w:r w:rsidR="000F26F7">
        <w:t>.</w:t>
      </w:r>
    </w:p>
    <w:p w14:paraId="1CCCAEC3" w14:textId="2337DFF2" w:rsidR="0094778C" w:rsidRDefault="00B905F1" w:rsidP="007C564B">
      <w:pPr>
        <w:ind w:left="2902"/>
      </w:pPr>
      <w:r>
        <w:t xml:space="preserve">When Cart </w:t>
      </w:r>
      <w:r w:rsidR="00651301">
        <w:t xml:space="preserve">or “overages” are </w:t>
      </w:r>
      <w:r w:rsidR="001B1699">
        <w:t>unable to be Collected</w:t>
      </w:r>
      <w:r w:rsidR="00706571">
        <w:t xml:space="preserve"> </w:t>
      </w:r>
      <w:r w:rsidR="00017100">
        <w:t>due to Unpermitted Waste and/or Excluded Waste</w:t>
      </w:r>
      <w:r w:rsidR="003B1745">
        <w:t xml:space="preserve"> pursuant to Section 5.2.C.1</w:t>
      </w:r>
      <w:r w:rsidR="00017100">
        <w:t xml:space="preserve">, Contamination, or </w:t>
      </w:r>
      <w:r w:rsidR="000012EA">
        <w:t xml:space="preserve">another operational circumstance as described in Section 7.11.B of the Agreement, </w:t>
      </w:r>
      <w:r w:rsidR="00336465">
        <w:t xml:space="preserve">the </w:t>
      </w:r>
      <w:r w:rsidR="000012EA">
        <w:t xml:space="preserve">Contractor is not obligated to Collect the </w:t>
      </w:r>
      <w:r w:rsidR="003C7911">
        <w:t>Container</w:t>
      </w:r>
      <w:r w:rsidR="00FB0995">
        <w:t>.</w:t>
      </w:r>
      <w:r w:rsidR="000012EA">
        <w:t xml:space="preserve"> </w:t>
      </w:r>
      <w:r w:rsidR="00336465">
        <w:t>The</w:t>
      </w:r>
      <w:r w:rsidR="00706571">
        <w:t xml:space="preserve"> </w:t>
      </w:r>
      <w:r w:rsidR="00035AAC">
        <w:t xml:space="preserve">Contractor shall leave a </w:t>
      </w:r>
      <w:r w:rsidR="00706571">
        <w:t>non-Collection notice</w:t>
      </w:r>
      <w:r w:rsidR="00706571" w:rsidRPr="00706571">
        <w:t xml:space="preserve"> </w:t>
      </w:r>
      <w:r w:rsidR="00706571">
        <w:t>pursuant to Section 7.11.B</w:t>
      </w:r>
      <w:r w:rsidR="00FB0995">
        <w:t xml:space="preserve"> for any reason of non-Collection</w:t>
      </w:r>
      <w:r w:rsidR="00706571">
        <w:t xml:space="preserve">. </w:t>
      </w:r>
    </w:p>
    <w:p w14:paraId="7B60F8BA" w14:textId="4DF926E5" w:rsidR="00B905F1" w:rsidRDefault="00B905F1" w:rsidP="00B905F1">
      <w:pPr>
        <w:pStyle w:val="1Lettered"/>
      </w:pPr>
      <w:r>
        <w:t>B.</w:t>
      </w:r>
      <w:r>
        <w:tab/>
      </w:r>
      <w:r w:rsidRPr="00EA37EF">
        <w:rPr>
          <w:b/>
        </w:rPr>
        <w:t>Recyclable Materials Collection</w:t>
      </w:r>
      <w:r>
        <w:t xml:space="preserve">. </w:t>
      </w:r>
      <w:r w:rsidR="00336465">
        <w:t xml:space="preserve">The </w:t>
      </w:r>
      <w:r>
        <w:t xml:space="preserve">Contractor shall Collect Recyclable Materials one (1) time per week from Single-Family </w:t>
      </w:r>
      <w:r w:rsidR="007E5D85">
        <w:t>Customers</w:t>
      </w:r>
      <w:r w:rsidR="007E5D85" w:rsidRPr="00E35487">
        <w:t xml:space="preserve"> </w:t>
      </w:r>
      <w:r>
        <w:t xml:space="preserve">and Transport all Recyclable Materials to the </w:t>
      </w:r>
      <w:r w:rsidR="00031A67">
        <w:t>Designated Facility</w:t>
      </w:r>
      <w:r w:rsidRPr="005E18E1">
        <w:t>.  This service shall be prov</w:t>
      </w:r>
      <w:r>
        <w:t xml:space="preserve">ided by </w:t>
      </w:r>
      <w:r w:rsidR="00336465">
        <w:t xml:space="preserve">the </w:t>
      </w:r>
      <w:r>
        <w:t xml:space="preserve">Contractor at no charge to the Subscriber as the cost </w:t>
      </w:r>
      <w:r>
        <w:lastRenderedPageBreak/>
        <w:t xml:space="preserve">for Recyclable Materials Collection service shall be included in the Single-Family Rate for Solid Waste Collection Service, with the exception of some approved </w:t>
      </w:r>
      <w:r w:rsidR="0088023A">
        <w:t>Maximum R</w:t>
      </w:r>
      <w:r>
        <w:t>ates for additional Recyclable Materials Cart</w:t>
      </w:r>
      <w:r w:rsidR="0088023A">
        <w:t>(s)</w:t>
      </w:r>
      <w:r>
        <w:t>.</w:t>
      </w:r>
      <w:r w:rsidRPr="002D3AC7">
        <w:t xml:space="preserve"> </w:t>
      </w:r>
    </w:p>
    <w:p w14:paraId="5232E5DD" w14:textId="77777777" w:rsidR="00B905F1" w:rsidRDefault="00B905F1" w:rsidP="00B905F1">
      <w:pPr>
        <w:tabs>
          <w:tab w:val="left" w:pos="2880"/>
        </w:tabs>
        <w:ind w:left="2880" w:hanging="2340"/>
      </w:pPr>
      <w:r>
        <w:rPr>
          <w:b/>
        </w:rPr>
        <w:t>Containers:</w:t>
      </w:r>
      <w:r>
        <w:tab/>
        <w:t>Carts</w:t>
      </w:r>
    </w:p>
    <w:p w14:paraId="05A93784" w14:textId="1E874BA9" w:rsidR="00B905F1" w:rsidRDefault="00B905F1" w:rsidP="00B905F1">
      <w:pPr>
        <w:tabs>
          <w:tab w:val="left" w:pos="2880"/>
        </w:tabs>
        <w:ind w:left="2880" w:hanging="2340"/>
      </w:pPr>
      <w:r w:rsidRPr="001233BA">
        <w:rPr>
          <w:b/>
        </w:rPr>
        <w:t>Container Sizes:</w:t>
      </w:r>
      <w:r>
        <w:tab/>
      </w:r>
      <w:r w:rsidR="00336465">
        <w:t xml:space="preserve">The </w:t>
      </w:r>
      <w:r>
        <w:t xml:space="preserve">Contractor shall offer 96-gallon Carts as the standard Container size unless a different standard size is approved by the Executive Director; and shall provide 32- and 64-gallon Carts to </w:t>
      </w:r>
      <w:r w:rsidR="007A6F83">
        <w:t>Customers</w:t>
      </w:r>
      <w:r w:rsidR="007A6F83" w:rsidRPr="00E35487">
        <w:t xml:space="preserve"> </w:t>
      </w:r>
      <w:r>
        <w:t>upon Subscribers’ request</w:t>
      </w:r>
      <w:r w:rsidR="00CB7EE0">
        <w:t>.</w:t>
      </w:r>
      <w:r w:rsidRPr="00A6760D">
        <w:t xml:space="preserve"> </w:t>
      </w:r>
    </w:p>
    <w:p w14:paraId="47C36977" w14:textId="74208932" w:rsidR="00B905F1" w:rsidRDefault="00B905F1" w:rsidP="00B905F1">
      <w:pPr>
        <w:tabs>
          <w:tab w:val="left" w:pos="2880"/>
        </w:tabs>
        <w:ind w:left="2880" w:hanging="2340"/>
      </w:pPr>
      <w:r w:rsidRPr="001233BA">
        <w:rPr>
          <w:b/>
        </w:rPr>
        <w:t>Service Frequency:</w:t>
      </w:r>
      <w:r>
        <w:tab/>
        <w:t xml:space="preserve">One (1) time per week on the same </w:t>
      </w:r>
      <w:r w:rsidR="00657A54">
        <w:t>D</w:t>
      </w:r>
      <w:r>
        <w:t xml:space="preserve">ay as Solid Waste Collection </w:t>
      </w:r>
    </w:p>
    <w:p w14:paraId="2EB1E202" w14:textId="4E6862BD" w:rsidR="00B905F1" w:rsidRPr="002C650B" w:rsidRDefault="00B905F1" w:rsidP="00B905F1">
      <w:pPr>
        <w:tabs>
          <w:tab w:val="left" w:pos="2880"/>
        </w:tabs>
        <w:ind w:left="2880" w:hanging="2340"/>
      </w:pPr>
      <w:r>
        <w:rPr>
          <w:b/>
        </w:rPr>
        <w:t>Service Location:</w:t>
      </w:r>
      <w:r>
        <w:rPr>
          <w:b/>
        </w:rPr>
        <w:tab/>
      </w:r>
      <w:r w:rsidRPr="00170A89">
        <w:t>Curbside</w:t>
      </w:r>
      <w:r>
        <w:t xml:space="preserve"> service shall be provided to all Single-Family </w:t>
      </w:r>
      <w:r w:rsidR="00F80938">
        <w:t>Customers</w:t>
      </w:r>
      <w:r w:rsidR="00F80938" w:rsidRPr="00E35487">
        <w:t xml:space="preserve"> </w:t>
      </w:r>
      <w:r>
        <w:t xml:space="preserve">(including </w:t>
      </w:r>
      <w:r w:rsidR="00F80938">
        <w:t>Customers</w:t>
      </w:r>
      <w:r w:rsidR="00F80938" w:rsidRPr="00E35487">
        <w:t xml:space="preserve"> </w:t>
      </w:r>
      <w:r>
        <w:t>considered Hard</w:t>
      </w:r>
      <w:r w:rsidR="00030D28">
        <w:t xml:space="preserve"> </w:t>
      </w:r>
      <w:r>
        <w:t>to</w:t>
      </w:r>
      <w:r w:rsidR="00030D28">
        <w:t xml:space="preserve"> </w:t>
      </w:r>
      <w:r>
        <w:t xml:space="preserve">Serve). </w:t>
      </w:r>
      <w:r w:rsidR="00336465">
        <w:t xml:space="preserve">The </w:t>
      </w:r>
      <w:r>
        <w:t>Contractor shall provide On-Property Service upon Subscriber request and shall charge a Rate not to exceed the Maximum Rate with the exception that On-Property Service shall b</w:t>
      </w:r>
      <w:r w:rsidRPr="002C650B">
        <w:t xml:space="preserve">e provided at no charge to disabled </w:t>
      </w:r>
      <w:r w:rsidR="00F80938">
        <w:t>Customers</w:t>
      </w:r>
      <w:r w:rsidR="00F80938" w:rsidRPr="00E35487">
        <w:t xml:space="preserve"> </w:t>
      </w:r>
      <w:r w:rsidRPr="002C650B">
        <w:t xml:space="preserve">in accordance with </w:t>
      </w:r>
      <w:r w:rsidR="00FA3661">
        <w:t xml:space="preserve">Exhibit B-1 </w:t>
      </w:r>
      <w:r w:rsidRPr="002C650B">
        <w:t xml:space="preserve">Section </w:t>
      </w:r>
      <w:r w:rsidR="004A62D7">
        <w:t>E</w:t>
      </w:r>
      <w:r w:rsidRPr="002C650B">
        <w:t xml:space="preserve">.  </w:t>
      </w:r>
    </w:p>
    <w:p w14:paraId="79383027" w14:textId="44A293AF" w:rsidR="00B905F1" w:rsidRDefault="00FC6CD0" w:rsidP="00B905F1">
      <w:pPr>
        <w:tabs>
          <w:tab w:val="left" w:pos="2880"/>
        </w:tabs>
        <w:ind w:left="2880" w:hanging="2340"/>
      </w:pPr>
      <w:r>
        <w:rPr>
          <w:b/>
        </w:rPr>
        <w:t>Collection Method</w:t>
      </w:r>
      <w:r w:rsidR="00B905F1" w:rsidRPr="002C650B">
        <w:rPr>
          <w:b/>
        </w:rPr>
        <w:t>:</w:t>
      </w:r>
      <w:r w:rsidR="00B905F1" w:rsidRPr="002C650B">
        <w:tab/>
      </w:r>
      <w:r w:rsidR="00336465">
        <w:t xml:space="preserve">The </w:t>
      </w:r>
      <w:r>
        <w:t>Contractor’s standard method of Collection shall be automated Collection except for Premises that are Hard to Serve.</w:t>
      </w:r>
    </w:p>
    <w:p w14:paraId="7B9C48AB" w14:textId="1EE8950B" w:rsidR="00B905F1" w:rsidRDefault="00B905F1" w:rsidP="00F80938">
      <w:pPr>
        <w:tabs>
          <w:tab w:val="left" w:pos="2880"/>
        </w:tabs>
        <w:spacing w:after="120"/>
        <w:ind w:left="3233" w:hanging="2693"/>
      </w:pPr>
      <w:r>
        <w:rPr>
          <w:b/>
        </w:rPr>
        <w:t>Additional Service:</w:t>
      </w:r>
      <w:r>
        <w:tab/>
      </w:r>
      <w:r w:rsidR="00F80938">
        <w:tab/>
      </w:r>
      <w:r w:rsidR="00336465">
        <w:t xml:space="preserve">The </w:t>
      </w:r>
      <w:r>
        <w:t xml:space="preserve">Contractor shall provide each Single-Family </w:t>
      </w:r>
      <w:r w:rsidR="00F80938">
        <w:t>Customers</w:t>
      </w:r>
      <w:r w:rsidR="00F80938" w:rsidRPr="00E35487">
        <w:t xml:space="preserve"> </w:t>
      </w:r>
      <w:r>
        <w:t xml:space="preserve">with one Cart for Recyclable Materials and, upon request, shall provide </w:t>
      </w:r>
      <w:r w:rsidR="00A75BE6">
        <w:t>additional</w:t>
      </w:r>
      <w:r>
        <w:t xml:space="preserve"> Recyclable Materials Cart</w:t>
      </w:r>
      <w:r w:rsidR="00311EE5">
        <w:t>(s)</w:t>
      </w:r>
      <w:r>
        <w:t xml:space="preserve"> to Single-Family </w:t>
      </w:r>
      <w:r w:rsidR="00F80938">
        <w:t>Customers</w:t>
      </w:r>
      <w:r w:rsidR="00F80938" w:rsidRPr="00E35487">
        <w:t xml:space="preserve"> </w:t>
      </w:r>
      <w:r>
        <w:t xml:space="preserve">at </w:t>
      </w:r>
      <w:r w:rsidR="00D761EF">
        <w:t xml:space="preserve">a Rate not to exceed the Maximum Rate for the “Additional </w:t>
      </w:r>
      <w:r w:rsidR="00CC76B8">
        <w:t>Recyclable Materials</w:t>
      </w:r>
      <w:r w:rsidR="00D761EF">
        <w:t xml:space="preserve"> Cart</w:t>
      </w:r>
      <w:r w:rsidR="007105F0">
        <w:t>.</w:t>
      </w:r>
      <w:r w:rsidR="00D761EF">
        <w:t>”</w:t>
      </w:r>
    </w:p>
    <w:p w14:paraId="4DC38D0A" w14:textId="2DE268FF" w:rsidR="00A818F7" w:rsidRPr="00BC43E3" w:rsidRDefault="00A818F7" w:rsidP="00B905F1">
      <w:pPr>
        <w:tabs>
          <w:tab w:val="left" w:pos="2880"/>
        </w:tabs>
        <w:spacing w:after="120"/>
        <w:ind w:left="3240" w:hanging="2693"/>
        <w:rPr>
          <w:bCs/>
          <w:i/>
          <w:iCs/>
        </w:rPr>
      </w:pPr>
      <w:r>
        <w:rPr>
          <w:b/>
        </w:rPr>
        <w:tab/>
      </w:r>
      <w:r w:rsidR="00BC43E3">
        <w:rPr>
          <w:b/>
        </w:rPr>
        <w:tab/>
      </w:r>
      <w:r w:rsidR="00BC43E3" w:rsidRPr="00BC43E3">
        <w:rPr>
          <w:bCs/>
          <w:i/>
          <w:iCs/>
          <w:highlight w:val="lightGray"/>
        </w:rPr>
        <w:t>Note to proposer: the number of Recyclable Material</w:t>
      </w:r>
      <w:r w:rsidR="006E312F">
        <w:rPr>
          <w:bCs/>
          <w:i/>
          <w:iCs/>
          <w:highlight w:val="lightGray"/>
        </w:rPr>
        <w:t>s</w:t>
      </w:r>
      <w:r w:rsidR="00BC43E3" w:rsidRPr="00BC43E3">
        <w:rPr>
          <w:bCs/>
          <w:i/>
          <w:iCs/>
          <w:highlight w:val="lightGray"/>
        </w:rPr>
        <w:t xml:space="preserve"> Carts included in standard service may change </w:t>
      </w:r>
      <w:r w:rsidR="003946FF" w:rsidRPr="00BC43E3">
        <w:rPr>
          <w:bCs/>
          <w:i/>
          <w:iCs/>
          <w:highlight w:val="lightGray"/>
        </w:rPr>
        <w:t>depending</w:t>
      </w:r>
      <w:r w:rsidR="00BC43E3" w:rsidRPr="00BC43E3">
        <w:rPr>
          <w:bCs/>
          <w:i/>
          <w:iCs/>
          <w:highlight w:val="lightGray"/>
        </w:rPr>
        <w:t xml:space="preserve"> on proposers’ proposals</w:t>
      </w:r>
      <w:r w:rsidR="00AC3A75">
        <w:rPr>
          <w:bCs/>
          <w:i/>
          <w:iCs/>
          <w:highlight w:val="lightGray"/>
        </w:rPr>
        <w:t xml:space="preserve"> or be replaced with </w:t>
      </w:r>
      <w:r w:rsidR="00CC7044">
        <w:rPr>
          <w:bCs/>
          <w:i/>
          <w:iCs/>
          <w:highlight w:val="lightGray"/>
        </w:rPr>
        <w:t xml:space="preserve">unlimited </w:t>
      </w:r>
      <w:r w:rsidR="00322D15">
        <w:rPr>
          <w:bCs/>
          <w:i/>
          <w:iCs/>
          <w:highlight w:val="lightGray"/>
        </w:rPr>
        <w:t>weekly service</w:t>
      </w:r>
      <w:r w:rsidR="00BC43E3" w:rsidRPr="00BC43E3">
        <w:rPr>
          <w:bCs/>
          <w:i/>
          <w:iCs/>
          <w:highlight w:val="lightGray"/>
        </w:rPr>
        <w:t>. See Alternative Bids in RFP.</w:t>
      </w:r>
    </w:p>
    <w:p w14:paraId="705109D5" w14:textId="26DDEE80" w:rsidR="008B4248" w:rsidRDefault="00336465" w:rsidP="00F80938">
      <w:pPr>
        <w:tabs>
          <w:tab w:val="left" w:pos="2880"/>
        </w:tabs>
        <w:spacing w:after="120"/>
        <w:ind w:left="3240"/>
      </w:pPr>
      <w:r>
        <w:t xml:space="preserve">The </w:t>
      </w:r>
      <w:r w:rsidR="00B905F1">
        <w:t xml:space="preserve">Contractor shall </w:t>
      </w:r>
      <w:r w:rsidR="00FC6CD0">
        <w:t>provide</w:t>
      </w:r>
      <w:r w:rsidR="00FC6CD0" w:rsidRPr="0006303F">
        <w:t xml:space="preserve"> </w:t>
      </w:r>
      <w:r w:rsidR="00A56920" w:rsidRPr="0006303F">
        <w:t xml:space="preserve">an </w:t>
      </w:r>
      <w:r w:rsidR="00090813">
        <w:t xml:space="preserve">on-call </w:t>
      </w:r>
      <w:r w:rsidR="00A56920" w:rsidRPr="0006303F">
        <w:t xml:space="preserve">“overages” program that allows Single-Family </w:t>
      </w:r>
      <w:r w:rsidR="00F80938">
        <w:t>Customers</w:t>
      </w:r>
      <w:r w:rsidR="00F80938" w:rsidRPr="00E35487">
        <w:t xml:space="preserve"> </w:t>
      </w:r>
      <w:r w:rsidR="00A56920" w:rsidRPr="0006303F">
        <w:t xml:space="preserve">to </w:t>
      </w:r>
      <w:r w:rsidR="00AA47C6">
        <w:t>call</w:t>
      </w:r>
      <w:r>
        <w:t xml:space="preserve"> the</w:t>
      </w:r>
      <w:r w:rsidR="00AA47C6">
        <w:t xml:space="preserve"> Contractor up to four (4) times per year to Collect extra Recyclable Materials at no additional charge to the Subscriber</w:t>
      </w:r>
      <w:r w:rsidR="006C6044">
        <w:t>.</w:t>
      </w:r>
      <w:r w:rsidR="00883395">
        <w:t xml:space="preserve"> </w:t>
      </w:r>
      <w:r w:rsidR="006C6044">
        <w:t>E</w:t>
      </w:r>
      <w:r w:rsidR="00883395">
        <w:t>xtra Recyclable Materials</w:t>
      </w:r>
      <w:r w:rsidR="00EB7950">
        <w:t xml:space="preserve"> are placed adjacent to the Recyclable Materials Container in </w:t>
      </w:r>
      <w:r w:rsidR="00F80938">
        <w:t>Customers</w:t>
      </w:r>
      <w:r w:rsidR="00F80938" w:rsidRPr="00E35487">
        <w:t xml:space="preserve"> </w:t>
      </w:r>
      <w:r w:rsidR="00EB7950">
        <w:t>provided</w:t>
      </w:r>
      <w:r w:rsidR="00883395">
        <w:t xml:space="preserve"> </w:t>
      </w:r>
      <w:r w:rsidR="008402FF">
        <w:t xml:space="preserve">paper </w:t>
      </w:r>
      <w:r w:rsidR="00883395">
        <w:t>bag</w:t>
      </w:r>
      <w:r w:rsidR="00EB7950">
        <w:t>s</w:t>
      </w:r>
      <w:r w:rsidR="00883395">
        <w:t xml:space="preserve"> and</w:t>
      </w:r>
      <w:r w:rsidR="00EB7950">
        <w:t>/or</w:t>
      </w:r>
      <w:r w:rsidR="00883395">
        <w:t xml:space="preserve"> </w:t>
      </w:r>
      <w:r w:rsidR="008402FF">
        <w:t>cardboard boxes. E</w:t>
      </w:r>
      <w:r w:rsidR="00883395">
        <w:t>xtra cardboard</w:t>
      </w:r>
      <w:r w:rsidR="008402FF">
        <w:t xml:space="preserve"> boxes note used to contain other Recyclable Materials must be</w:t>
      </w:r>
      <w:r w:rsidR="00883395" w:rsidDel="00943889">
        <w:t xml:space="preserve"> </w:t>
      </w:r>
      <w:r w:rsidR="00883395">
        <w:t>flattened</w:t>
      </w:r>
      <w:r w:rsidR="00AA47C6">
        <w:t>.</w:t>
      </w:r>
      <w:r w:rsidR="006008CC">
        <w:t xml:space="preserve"> Customers may set out up to two (2) cubic yards of additional Recyclable Materials </w:t>
      </w:r>
      <w:r w:rsidR="005A268F">
        <w:t xml:space="preserve">per on-call pick-up </w:t>
      </w:r>
      <w:r w:rsidR="006008CC">
        <w:t>and may bundle flattened cardboard</w:t>
      </w:r>
      <w:r w:rsidR="00322DD1">
        <w:t xml:space="preserve"> no greater than four (4) feet by four (4) feet in size</w:t>
      </w:r>
      <w:r w:rsidR="006008CC">
        <w:t xml:space="preserve">. Customers must call ahead of their regular Collection Day for </w:t>
      </w:r>
      <w:r>
        <w:t xml:space="preserve">the </w:t>
      </w:r>
      <w:r w:rsidR="006008CC">
        <w:t>Contractor to pick up overages.</w:t>
      </w:r>
      <w:r w:rsidR="00AA47C6">
        <w:t xml:space="preserve"> </w:t>
      </w:r>
      <w:r>
        <w:t xml:space="preserve">The </w:t>
      </w:r>
      <w:r w:rsidR="00AA47C6">
        <w:t xml:space="preserve">Contractor does </w:t>
      </w:r>
      <w:r w:rsidR="00883395">
        <w:t>not need to Collect additional Recyclable Materials</w:t>
      </w:r>
      <w:r w:rsidR="00BA08F9">
        <w:t xml:space="preserve"> if </w:t>
      </w:r>
      <w:r w:rsidR="00F80938">
        <w:t>Customers</w:t>
      </w:r>
      <w:r w:rsidR="00F80938" w:rsidRPr="00E35487">
        <w:t xml:space="preserve"> </w:t>
      </w:r>
      <w:r w:rsidR="00BA08F9">
        <w:t>does not call ahead or abide by set-out instructions.</w:t>
      </w:r>
      <w:r w:rsidR="00A56920">
        <w:t xml:space="preserve">  </w:t>
      </w:r>
      <w:r>
        <w:t xml:space="preserve">The </w:t>
      </w:r>
      <w:r w:rsidR="005A268F">
        <w:t xml:space="preserve">Contractor shall provide </w:t>
      </w:r>
      <w:r w:rsidR="009B523E">
        <w:t xml:space="preserve">overages service to the Customer on the Customer’s next </w:t>
      </w:r>
      <w:r w:rsidR="00D32C68">
        <w:t>regularly</w:t>
      </w:r>
      <w:r w:rsidR="009B523E">
        <w:t xml:space="preserve"> scheduled Collection Day </w:t>
      </w:r>
      <w:r w:rsidR="009B523E">
        <w:lastRenderedPageBreak/>
        <w:t xml:space="preserve">within seven (7) Business Days </w:t>
      </w:r>
      <w:r w:rsidR="00C028B3">
        <w:t>after</w:t>
      </w:r>
      <w:r w:rsidR="009B523E">
        <w:t xml:space="preserve"> the Customer’s requested service date</w:t>
      </w:r>
      <w:r w:rsidR="00923799">
        <w:t xml:space="preserve">, and such date shall be mutually agreed upon by the Customer and the Contractor. </w:t>
      </w:r>
    </w:p>
    <w:p w14:paraId="42E2EE40" w14:textId="181C1F8C" w:rsidR="00923799" w:rsidRDefault="00336465" w:rsidP="00F80938">
      <w:pPr>
        <w:tabs>
          <w:tab w:val="left" w:pos="2880"/>
        </w:tabs>
        <w:spacing w:after="120"/>
        <w:ind w:left="3240"/>
      </w:pPr>
      <w:r>
        <w:t xml:space="preserve">The </w:t>
      </w:r>
      <w:r w:rsidR="00923799">
        <w:t xml:space="preserve">Contractor shall notify Customer that materials shall not be placed Curbside more than </w:t>
      </w:r>
      <w:r w:rsidR="002539BB">
        <w:t>twenty-four</w:t>
      </w:r>
      <w:r w:rsidR="00923799">
        <w:t xml:space="preserve"> (24) hours in</w:t>
      </w:r>
      <w:r w:rsidR="00D32C68">
        <w:t xml:space="preserve"> </w:t>
      </w:r>
      <w:r w:rsidR="00923799">
        <w:t>advance of the scheduled Collection Day.</w:t>
      </w:r>
      <w:r>
        <w:t xml:space="preserve"> The</w:t>
      </w:r>
      <w:r w:rsidR="00923799">
        <w:t xml:space="preserve"> Contractor shall provide additional on-call overages Collection for a Customer beyond </w:t>
      </w:r>
      <w:r w:rsidR="00924F4D">
        <w:t xml:space="preserve">the four (4) per Rate Year at </w:t>
      </w:r>
      <w:r w:rsidR="007D342B">
        <w:t>a Rate not to exceed the Maximum Rate for “</w:t>
      </w:r>
      <w:r w:rsidR="009873D3">
        <w:t>Recyclable Materials</w:t>
      </w:r>
      <w:r w:rsidR="007D342B">
        <w:t xml:space="preserve"> Overage</w:t>
      </w:r>
      <w:r w:rsidR="009873D3">
        <w:t>.”</w:t>
      </w:r>
    </w:p>
    <w:p w14:paraId="3A668D98" w14:textId="5A5EB8AC" w:rsidR="00FB0995" w:rsidRDefault="00F92E80" w:rsidP="00FB0995">
      <w:pPr>
        <w:ind w:left="3240"/>
      </w:pPr>
      <w:r>
        <w:t xml:space="preserve">When Cart </w:t>
      </w:r>
      <w:r w:rsidR="001E3C9B">
        <w:t>or “overages” are</w:t>
      </w:r>
      <w:r>
        <w:t xml:space="preserve"> unable to be Collected </w:t>
      </w:r>
      <w:r w:rsidR="00FB0995">
        <w:t xml:space="preserve">due to Unpermitted Waste and/or Excluded Waste pursuant to Section 5.2.C.1, Contamination, or another operational circumstance as described in Section 7.11.B of the Agreement, </w:t>
      </w:r>
      <w:r w:rsidR="00336465">
        <w:t xml:space="preserve">the </w:t>
      </w:r>
      <w:r w:rsidR="00FB0995">
        <w:t xml:space="preserve">Contractor is not obligated to Collect the Container.  </w:t>
      </w:r>
      <w:r w:rsidR="00336465">
        <w:t xml:space="preserve">The </w:t>
      </w:r>
      <w:r>
        <w:t>Contractor shall leave a non-Collection notice</w:t>
      </w:r>
      <w:r w:rsidRPr="00706571">
        <w:t xml:space="preserve"> </w:t>
      </w:r>
      <w:r>
        <w:t>pursuant to Section 7.11.B</w:t>
      </w:r>
      <w:r w:rsidR="00FB0995">
        <w:t xml:space="preserve"> for any reason of non-Collection. </w:t>
      </w:r>
    </w:p>
    <w:p w14:paraId="1B7FB4D4" w14:textId="5D274F88" w:rsidR="00B905F1" w:rsidRDefault="00336465" w:rsidP="00F80938">
      <w:pPr>
        <w:pStyle w:val="ListParagraph"/>
        <w:tabs>
          <w:tab w:val="left" w:pos="3240"/>
        </w:tabs>
        <w:spacing w:after="180"/>
        <w:ind w:left="3269"/>
        <w:contextualSpacing w:val="0"/>
      </w:pPr>
      <w:r>
        <w:t xml:space="preserve">The </w:t>
      </w:r>
      <w:r w:rsidR="00B905F1">
        <w:t xml:space="preserve">Contractor shall Collect discarded </w:t>
      </w:r>
      <w:r w:rsidR="0060258B">
        <w:t xml:space="preserve">Household </w:t>
      </w:r>
      <w:r w:rsidR="00B905F1">
        <w:t xml:space="preserve">Batteries and cell phones placed for Collection in </w:t>
      </w:r>
      <w:r w:rsidR="000D4398">
        <w:t>Customer</w:t>
      </w:r>
      <w:r w:rsidR="00B905F1">
        <w:t>-provided, zip-lock or tie-close bags on top of the Solid Waste</w:t>
      </w:r>
      <w:r w:rsidR="004A0E43">
        <w:t xml:space="preserve"> </w:t>
      </w:r>
      <w:r w:rsidR="00B905F1">
        <w:t xml:space="preserve">Materials Cart, and compact fluorescent bulbs (CFLs) </w:t>
      </w:r>
      <w:r w:rsidR="00A13341">
        <w:t xml:space="preserve">and light emitting diode (LED) bulbs </w:t>
      </w:r>
      <w:r w:rsidR="00B905F1">
        <w:t>placed for Collection in</w:t>
      </w:r>
      <w:r w:rsidR="000D4398" w:rsidRPr="000D4398">
        <w:t xml:space="preserve"> </w:t>
      </w:r>
      <w:r w:rsidR="000D4398">
        <w:t>Customer</w:t>
      </w:r>
      <w:r w:rsidR="00B905F1">
        <w:t>-provided, zip-lock or tie-close bags on the ground next to the Solid Waste Materials Cart.</w:t>
      </w:r>
    </w:p>
    <w:p w14:paraId="0D48EC3B" w14:textId="02F2DC84" w:rsidR="00B905F1" w:rsidRPr="00491D92" w:rsidRDefault="00336465" w:rsidP="000D4398">
      <w:pPr>
        <w:pStyle w:val="ListParagraph"/>
        <w:tabs>
          <w:tab w:val="left" w:pos="3240"/>
        </w:tabs>
        <w:spacing w:after="0"/>
        <w:ind w:left="3262"/>
        <w:contextualSpacing w:val="0"/>
      </w:pPr>
      <w:r>
        <w:t xml:space="preserve">The </w:t>
      </w:r>
      <w:r w:rsidR="00B905F1">
        <w:t xml:space="preserve">Contractor shall Transport all </w:t>
      </w:r>
      <w:r w:rsidR="0060258B">
        <w:t xml:space="preserve">Household </w:t>
      </w:r>
      <w:r w:rsidR="00B905F1">
        <w:t>Batteries, cell phones</w:t>
      </w:r>
      <w:r w:rsidR="00EF0C6A">
        <w:t xml:space="preserve"> </w:t>
      </w:r>
      <w:r w:rsidR="00B905F1">
        <w:t xml:space="preserve">and CFLs to the Approved Maintenance Yard where </w:t>
      </w:r>
      <w:r>
        <w:t xml:space="preserve">the </w:t>
      </w:r>
      <w:r w:rsidR="00B905F1">
        <w:t>Contractor shall arrange for proper Recycling.</w:t>
      </w:r>
    </w:p>
    <w:p w14:paraId="419B4449" w14:textId="77777777" w:rsidR="00B905F1" w:rsidRDefault="00B905F1" w:rsidP="00B905F1">
      <w:pPr>
        <w:tabs>
          <w:tab w:val="left" w:pos="2880"/>
        </w:tabs>
        <w:ind w:left="2880" w:hanging="2340"/>
      </w:pPr>
    </w:p>
    <w:p w14:paraId="7C978ED7" w14:textId="45DD5852" w:rsidR="00B905F1" w:rsidRDefault="00B905F1" w:rsidP="00B905F1">
      <w:pPr>
        <w:pStyle w:val="1Lettered"/>
      </w:pPr>
      <w:r w:rsidRPr="00784C81">
        <w:t>C.</w:t>
      </w:r>
      <w:r w:rsidRPr="00784C81">
        <w:tab/>
      </w:r>
      <w:r w:rsidR="00EF0C6A">
        <w:rPr>
          <w:b/>
        </w:rPr>
        <w:t xml:space="preserve">Commingled </w:t>
      </w:r>
      <w:r w:rsidRPr="007C0FD4">
        <w:rPr>
          <w:b/>
        </w:rPr>
        <w:t>Organic</w:t>
      </w:r>
      <w:r w:rsidR="001B0026">
        <w:rPr>
          <w:b/>
        </w:rPr>
        <w:t>s</w:t>
      </w:r>
      <w:r w:rsidRPr="007C0FD4">
        <w:rPr>
          <w:b/>
        </w:rPr>
        <w:t xml:space="preserve"> </w:t>
      </w:r>
      <w:r w:rsidRPr="00EA37EF">
        <w:rPr>
          <w:b/>
        </w:rPr>
        <w:t>Collection</w:t>
      </w:r>
      <w:r>
        <w:t xml:space="preserve">. </w:t>
      </w:r>
      <w:r w:rsidR="00336465">
        <w:t xml:space="preserve">The </w:t>
      </w:r>
      <w:r>
        <w:t xml:space="preserve">Contractor shall Collect </w:t>
      </w:r>
      <w:r w:rsidR="001B0026">
        <w:t xml:space="preserve">Commingled </w:t>
      </w:r>
      <w:r>
        <w:t>Organic</w:t>
      </w:r>
      <w:r w:rsidR="001B0026">
        <w:t>s</w:t>
      </w:r>
      <w:r>
        <w:t xml:space="preserve"> one (1) time per week from Single-Family </w:t>
      </w:r>
      <w:r w:rsidR="000D4398">
        <w:t>Customers</w:t>
      </w:r>
      <w:r>
        <w:t>.</w:t>
      </w:r>
      <w:r w:rsidR="00336465">
        <w:t xml:space="preserve"> The</w:t>
      </w:r>
      <w:r>
        <w:t xml:space="preserve"> Contractor shall Transport all </w:t>
      </w:r>
      <w:r w:rsidR="001B0026">
        <w:t>Commingled Organics</w:t>
      </w:r>
      <w:r>
        <w:t xml:space="preserve"> to the </w:t>
      </w:r>
      <w:r w:rsidR="001B0026">
        <w:t>Designated Facility</w:t>
      </w:r>
      <w:r>
        <w:t xml:space="preserve">. This service shall be provided by </w:t>
      </w:r>
      <w:r w:rsidR="00336465">
        <w:t xml:space="preserve">the </w:t>
      </w:r>
      <w:r>
        <w:t xml:space="preserve">Contractor at no charge to the Single-Family Subscribers as the cost for </w:t>
      </w:r>
      <w:r w:rsidR="001B0026">
        <w:t>Commingled Organics</w:t>
      </w:r>
      <w:r>
        <w:t xml:space="preserve"> Collection service shall be included in the Single-Family Rate for Solid Waste Collection Service,</w:t>
      </w:r>
      <w:r w:rsidRPr="003046FA">
        <w:t xml:space="preserve"> </w:t>
      </w:r>
      <w:r>
        <w:t xml:space="preserve">with the exception of some approved </w:t>
      </w:r>
      <w:r w:rsidR="001920A2">
        <w:t>Maximum R</w:t>
      </w:r>
      <w:r>
        <w:t xml:space="preserve">ates for additional </w:t>
      </w:r>
      <w:r w:rsidR="001920A2">
        <w:t>Commingled Organics</w:t>
      </w:r>
      <w:r>
        <w:t xml:space="preserve"> Cart</w:t>
      </w:r>
      <w:r w:rsidR="001920A2">
        <w:t>(s)</w:t>
      </w:r>
      <w:r>
        <w:t>.</w:t>
      </w:r>
      <w:r w:rsidRPr="002D3AC7">
        <w:t xml:space="preserve"> </w:t>
      </w:r>
    </w:p>
    <w:p w14:paraId="5D4FC4A4" w14:textId="77777777" w:rsidR="00B905F1" w:rsidRDefault="00B905F1" w:rsidP="00B905F1">
      <w:pPr>
        <w:tabs>
          <w:tab w:val="left" w:pos="2880"/>
        </w:tabs>
        <w:ind w:left="2880" w:hanging="2340"/>
      </w:pPr>
      <w:r>
        <w:rPr>
          <w:b/>
        </w:rPr>
        <w:t>Containers:</w:t>
      </w:r>
      <w:r>
        <w:tab/>
        <w:t>Carts</w:t>
      </w:r>
    </w:p>
    <w:p w14:paraId="5837AF34" w14:textId="0C998186" w:rsidR="00B905F1" w:rsidRDefault="00B905F1" w:rsidP="00B905F1">
      <w:pPr>
        <w:tabs>
          <w:tab w:val="left" w:pos="2880"/>
        </w:tabs>
        <w:ind w:left="2880" w:hanging="2340"/>
      </w:pPr>
      <w:r w:rsidRPr="001233BA">
        <w:rPr>
          <w:b/>
        </w:rPr>
        <w:t>Container Sizes:</w:t>
      </w:r>
      <w:r>
        <w:tab/>
      </w:r>
      <w:r w:rsidR="00336465">
        <w:t xml:space="preserve">The </w:t>
      </w:r>
      <w:r>
        <w:t xml:space="preserve">Contractor shall offer 96-gallon Carts as the standard Container size for </w:t>
      </w:r>
      <w:r w:rsidR="000D4398">
        <w:t>Customers</w:t>
      </w:r>
      <w:r w:rsidR="000D4398" w:rsidRPr="00E35487">
        <w:t xml:space="preserve"> </w:t>
      </w:r>
      <w:r>
        <w:t xml:space="preserve">with landscaping, and 20-gallon Carts as the standard Container size for </w:t>
      </w:r>
      <w:r w:rsidR="000D4398">
        <w:t>Customers</w:t>
      </w:r>
      <w:r w:rsidR="000D4398" w:rsidRPr="00E35487">
        <w:t xml:space="preserve"> </w:t>
      </w:r>
      <w:r>
        <w:t>with no landscaping (townhomes, condos, etc</w:t>
      </w:r>
      <w:r w:rsidR="00943889">
        <w:t>.</w:t>
      </w:r>
      <w:r>
        <w:t xml:space="preserve">), unless a different standard size is approved by the Executive Director; and shall provide 32- and 64-gallon Carts to </w:t>
      </w:r>
      <w:r w:rsidR="000D4398">
        <w:t>Customers</w:t>
      </w:r>
      <w:r w:rsidR="000D4398" w:rsidRPr="00E35487">
        <w:t xml:space="preserve"> </w:t>
      </w:r>
      <w:r>
        <w:t>upon Subscribers’ request</w:t>
      </w:r>
      <w:r w:rsidRPr="00F41624">
        <w:t xml:space="preserve"> </w:t>
      </w:r>
    </w:p>
    <w:p w14:paraId="6B493FBF" w14:textId="04C9A332" w:rsidR="00B905F1" w:rsidRDefault="00B905F1" w:rsidP="00B905F1">
      <w:pPr>
        <w:tabs>
          <w:tab w:val="left" w:pos="2880"/>
        </w:tabs>
        <w:ind w:left="2880" w:hanging="2340"/>
      </w:pPr>
      <w:r w:rsidRPr="001233BA">
        <w:rPr>
          <w:b/>
        </w:rPr>
        <w:lastRenderedPageBreak/>
        <w:t>Service Frequency:</w:t>
      </w:r>
      <w:r>
        <w:tab/>
        <w:t xml:space="preserve">One (1) time per week on the same </w:t>
      </w:r>
      <w:r w:rsidR="00657A54">
        <w:t>D</w:t>
      </w:r>
      <w:r>
        <w:t xml:space="preserve">ay as Franchised Solid Waste Collection </w:t>
      </w:r>
    </w:p>
    <w:p w14:paraId="741F64C4" w14:textId="112D94CD" w:rsidR="00B905F1" w:rsidRDefault="00B905F1" w:rsidP="00B905F1">
      <w:pPr>
        <w:tabs>
          <w:tab w:val="left" w:pos="2880"/>
        </w:tabs>
        <w:ind w:left="2880" w:hanging="2340"/>
        <w:rPr>
          <w:b/>
        </w:rPr>
      </w:pPr>
      <w:r>
        <w:rPr>
          <w:b/>
        </w:rPr>
        <w:t>Service Location:</w:t>
      </w:r>
      <w:r>
        <w:rPr>
          <w:b/>
        </w:rPr>
        <w:tab/>
      </w:r>
      <w:r w:rsidRPr="00170A89">
        <w:t>Curbside</w:t>
      </w:r>
      <w:r>
        <w:t xml:space="preserve"> service shall be provided to all Single-Family </w:t>
      </w:r>
      <w:r w:rsidR="000D4398">
        <w:t>Customers</w:t>
      </w:r>
      <w:r w:rsidR="000D4398" w:rsidRPr="00E35487">
        <w:t xml:space="preserve"> </w:t>
      </w:r>
      <w:r>
        <w:t xml:space="preserve">(including </w:t>
      </w:r>
      <w:r w:rsidR="000D4398">
        <w:t>Customers</w:t>
      </w:r>
      <w:r w:rsidR="000D4398" w:rsidRPr="00E35487">
        <w:t xml:space="preserve"> </w:t>
      </w:r>
      <w:r>
        <w:t>considered Hard</w:t>
      </w:r>
      <w:r w:rsidR="00030D28">
        <w:t xml:space="preserve"> </w:t>
      </w:r>
      <w:r>
        <w:t>to</w:t>
      </w:r>
      <w:r w:rsidR="00030D28">
        <w:t xml:space="preserve"> </w:t>
      </w:r>
      <w:r>
        <w:t xml:space="preserve">Serve). </w:t>
      </w:r>
      <w:r w:rsidR="00336465">
        <w:t xml:space="preserve">The </w:t>
      </w:r>
      <w:r>
        <w:t xml:space="preserve">Contractor shall provide On-Property Service upon Subscriber request and shall charge a Rate not to exceed the Maximum Rate with the exception that On-Property Service shall be provided at no charge to disabled </w:t>
      </w:r>
      <w:r w:rsidR="000A7828">
        <w:t>Customers</w:t>
      </w:r>
      <w:r w:rsidR="000A7828" w:rsidRPr="00E35487">
        <w:t xml:space="preserve"> </w:t>
      </w:r>
      <w:r w:rsidRPr="002C650B">
        <w:t xml:space="preserve">in accordance with Section </w:t>
      </w:r>
      <w:r w:rsidR="004A62D7">
        <w:t>Exhibit B-1, Section E</w:t>
      </w:r>
      <w:r w:rsidRPr="002C650B">
        <w:t xml:space="preserve">. </w:t>
      </w:r>
    </w:p>
    <w:p w14:paraId="7369A012" w14:textId="0525A303" w:rsidR="00B905F1" w:rsidRDefault="006A3136" w:rsidP="00B905F1">
      <w:pPr>
        <w:tabs>
          <w:tab w:val="left" w:pos="2880"/>
        </w:tabs>
        <w:ind w:left="2880" w:hanging="2340"/>
      </w:pPr>
      <w:r>
        <w:rPr>
          <w:b/>
        </w:rPr>
        <w:t>Collection Method</w:t>
      </w:r>
      <w:r w:rsidRPr="002C650B">
        <w:rPr>
          <w:b/>
        </w:rPr>
        <w:t>:</w:t>
      </w:r>
      <w:r w:rsidRPr="002C650B">
        <w:tab/>
      </w:r>
      <w:r w:rsidR="00336465">
        <w:t xml:space="preserve">The </w:t>
      </w:r>
      <w:r>
        <w:t>Contractor’s standard method of Collection shall be automated Collection except for Premises that are Hard to Serve</w:t>
      </w:r>
      <w:r w:rsidR="00B905F1">
        <w:tab/>
      </w:r>
    </w:p>
    <w:p w14:paraId="45DC21BA" w14:textId="0C4C9754" w:rsidR="00327B9C" w:rsidRDefault="00B905F1" w:rsidP="00B905F1">
      <w:pPr>
        <w:tabs>
          <w:tab w:val="left" w:pos="2880"/>
        </w:tabs>
        <w:ind w:left="3240" w:hanging="2693"/>
      </w:pPr>
      <w:r>
        <w:rPr>
          <w:b/>
        </w:rPr>
        <w:t>Additional Service:</w:t>
      </w:r>
      <w:r>
        <w:tab/>
      </w:r>
      <w:r w:rsidR="00667CFE">
        <w:tab/>
      </w:r>
      <w:r w:rsidR="00336465">
        <w:t xml:space="preserve">The </w:t>
      </w:r>
      <w:r>
        <w:t xml:space="preserve">Contractor shall provide each Single-Family </w:t>
      </w:r>
      <w:r w:rsidR="000A7828">
        <w:t>Customers</w:t>
      </w:r>
      <w:r w:rsidR="000A7828" w:rsidRPr="00E35487">
        <w:t xml:space="preserve"> </w:t>
      </w:r>
      <w:r>
        <w:t xml:space="preserve">with one Cart for </w:t>
      </w:r>
      <w:r w:rsidR="00905D47">
        <w:t>Commingled Organics</w:t>
      </w:r>
      <w:r>
        <w:t xml:space="preserve"> and, upon request, shall provide </w:t>
      </w:r>
      <w:r w:rsidR="00D761EF">
        <w:t>additional</w:t>
      </w:r>
      <w:r w:rsidDel="00943889">
        <w:t xml:space="preserve"> </w:t>
      </w:r>
      <w:r w:rsidR="00D761EF">
        <w:t>Commingled Organics</w:t>
      </w:r>
      <w:r>
        <w:t xml:space="preserve"> Cart</w:t>
      </w:r>
      <w:r w:rsidR="00D761EF">
        <w:t>(s)</w:t>
      </w:r>
      <w:r>
        <w:t xml:space="preserve"> to Single-Family Subscribers at a Rate not to exceed the Maximum Rate for the “Additional </w:t>
      </w:r>
      <w:r w:rsidR="00CC76B8">
        <w:t xml:space="preserve">Commingled Organics </w:t>
      </w:r>
      <w:r>
        <w:t>Cart</w:t>
      </w:r>
      <w:r w:rsidR="007105F0">
        <w:t>.</w:t>
      </w:r>
      <w:r>
        <w:t>”</w:t>
      </w:r>
      <w:r w:rsidR="00886FBD">
        <w:t xml:space="preserve"> </w:t>
      </w:r>
    </w:p>
    <w:p w14:paraId="6E0A07A4" w14:textId="3313CE59" w:rsidR="00D54E0B" w:rsidRDefault="00D54E0B" w:rsidP="00B905F1">
      <w:pPr>
        <w:tabs>
          <w:tab w:val="left" w:pos="2880"/>
        </w:tabs>
        <w:ind w:left="3240" w:hanging="2693"/>
      </w:pPr>
      <w:r w:rsidRPr="00D54E0B">
        <w:rPr>
          <w:bCs/>
          <w:i/>
          <w:iCs/>
        </w:rPr>
        <w:tab/>
      </w:r>
      <w:r w:rsidRPr="00D54E0B">
        <w:rPr>
          <w:bCs/>
          <w:i/>
          <w:iCs/>
        </w:rPr>
        <w:tab/>
      </w:r>
      <w:r w:rsidRPr="00BC43E3">
        <w:rPr>
          <w:bCs/>
          <w:i/>
          <w:iCs/>
          <w:highlight w:val="lightGray"/>
        </w:rPr>
        <w:t xml:space="preserve">Note to proposer: the number of </w:t>
      </w:r>
      <w:r w:rsidR="009B239E">
        <w:rPr>
          <w:bCs/>
          <w:i/>
          <w:iCs/>
          <w:highlight w:val="lightGray"/>
        </w:rPr>
        <w:t>Commingled Organics</w:t>
      </w:r>
      <w:r w:rsidRPr="00BC43E3">
        <w:rPr>
          <w:bCs/>
          <w:i/>
          <w:iCs/>
          <w:highlight w:val="lightGray"/>
        </w:rPr>
        <w:t xml:space="preserve"> Carts included in standard service may change </w:t>
      </w:r>
      <w:r w:rsidR="003946FF" w:rsidRPr="00BC43E3">
        <w:rPr>
          <w:bCs/>
          <w:i/>
          <w:iCs/>
          <w:highlight w:val="lightGray"/>
        </w:rPr>
        <w:t>depending</w:t>
      </w:r>
      <w:r w:rsidRPr="00BC43E3">
        <w:rPr>
          <w:bCs/>
          <w:i/>
          <w:iCs/>
          <w:highlight w:val="lightGray"/>
        </w:rPr>
        <w:t xml:space="preserve"> on proposers’ proposals</w:t>
      </w:r>
      <w:r w:rsidR="00E75EB2">
        <w:rPr>
          <w:bCs/>
          <w:i/>
          <w:iCs/>
          <w:highlight w:val="lightGray"/>
        </w:rPr>
        <w:t xml:space="preserve"> or be replaced with unlimited weekly service</w:t>
      </w:r>
      <w:r w:rsidRPr="00BC43E3">
        <w:rPr>
          <w:bCs/>
          <w:i/>
          <w:iCs/>
          <w:highlight w:val="lightGray"/>
        </w:rPr>
        <w:t>. See Alternative Bids in RFP.</w:t>
      </w:r>
    </w:p>
    <w:p w14:paraId="6B3382DB" w14:textId="7E99A424" w:rsidR="002539BB" w:rsidRDefault="00336465" w:rsidP="002539BB">
      <w:pPr>
        <w:tabs>
          <w:tab w:val="left" w:pos="2880"/>
        </w:tabs>
        <w:spacing w:after="120"/>
        <w:ind w:left="3240"/>
      </w:pPr>
      <w:r>
        <w:t xml:space="preserve">The </w:t>
      </w:r>
      <w:r w:rsidR="00987AE5">
        <w:t xml:space="preserve">Contractor shall </w:t>
      </w:r>
      <w:r w:rsidR="00CB68DC">
        <w:t>provide</w:t>
      </w:r>
      <w:r w:rsidR="00CB68DC" w:rsidRPr="0006303F">
        <w:t xml:space="preserve"> </w:t>
      </w:r>
      <w:r w:rsidR="00987AE5" w:rsidRPr="0006303F">
        <w:t>an</w:t>
      </w:r>
      <w:r w:rsidR="00CB68DC">
        <w:t xml:space="preserve"> on-call</w:t>
      </w:r>
      <w:r w:rsidR="00987AE5" w:rsidRPr="0006303F">
        <w:t xml:space="preserve"> “overages” program that allows Single-Family </w:t>
      </w:r>
      <w:r w:rsidR="000A7828">
        <w:t>Customers</w:t>
      </w:r>
      <w:r w:rsidR="000A7828" w:rsidRPr="00E35487">
        <w:t xml:space="preserve"> </w:t>
      </w:r>
      <w:r w:rsidR="00987AE5" w:rsidRPr="0006303F">
        <w:t xml:space="preserve">to </w:t>
      </w:r>
      <w:r w:rsidR="00987AE5">
        <w:t xml:space="preserve">call </w:t>
      </w:r>
      <w:r>
        <w:t xml:space="preserve">the </w:t>
      </w:r>
      <w:r w:rsidR="00987AE5">
        <w:t xml:space="preserve">Contractor up to four (4) times per year to Collect extra </w:t>
      </w:r>
      <w:r w:rsidR="006E7CC9">
        <w:t>Yard Trimmings</w:t>
      </w:r>
      <w:r w:rsidR="00987AE5">
        <w:t xml:space="preserve"> at no additional charge to the Subscriber</w:t>
      </w:r>
      <w:r w:rsidR="006E7CC9">
        <w:t>.</w:t>
      </w:r>
      <w:r w:rsidR="00987AE5">
        <w:t xml:space="preserve">  </w:t>
      </w:r>
      <w:r w:rsidR="000837E8">
        <w:t>E</w:t>
      </w:r>
      <w:r w:rsidR="00987AE5">
        <w:t xml:space="preserve">xtra </w:t>
      </w:r>
      <w:r w:rsidR="006E7CC9">
        <w:t>Yard Trimmings</w:t>
      </w:r>
      <w:r w:rsidR="00987AE5">
        <w:t xml:space="preserve"> are placed adjacent to the Commingled Organics Container in </w:t>
      </w:r>
      <w:r w:rsidR="000A7828">
        <w:t>Customer</w:t>
      </w:r>
      <w:r w:rsidR="000A7828" w:rsidRPr="00E35487">
        <w:t xml:space="preserve"> </w:t>
      </w:r>
      <w:r w:rsidR="00987AE5">
        <w:t>provided</w:t>
      </w:r>
      <w:r w:rsidR="007B503A">
        <w:t xml:space="preserve"> paper</w:t>
      </w:r>
      <w:r w:rsidR="00987AE5">
        <w:t xml:space="preserve"> bags</w:t>
      </w:r>
      <w:r w:rsidR="007B503A">
        <w:t>. Branches and</w:t>
      </w:r>
      <w:r w:rsidR="00987AE5">
        <w:t xml:space="preserve"> </w:t>
      </w:r>
      <w:r w:rsidR="001E3C9B">
        <w:t xml:space="preserve">sticks </w:t>
      </w:r>
      <w:r w:rsidR="00BA12AE">
        <w:t>must be</w:t>
      </w:r>
      <w:r w:rsidR="001E3C9B">
        <w:t xml:space="preserve"> </w:t>
      </w:r>
      <w:r w:rsidR="00987AE5">
        <w:t xml:space="preserve">bundled. </w:t>
      </w:r>
      <w:r w:rsidR="008B53C0">
        <w:t xml:space="preserve">Customers may </w:t>
      </w:r>
      <w:r w:rsidR="008D71CC">
        <w:t xml:space="preserve">set out </w:t>
      </w:r>
      <w:r w:rsidR="00527A91">
        <w:t xml:space="preserve">up to two (2) cubic yards of </w:t>
      </w:r>
      <w:r w:rsidR="0058470C">
        <w:t xml:space="preserve">additional </w:t>
      </w:r>
      <w:r w:rsidR="00352121">
        <w:t>Yard Trimmings</w:t>
      </w:r>
      <w:r w:rsidR="00551687">
        <w:t xml:space="preserve"> </w:t>
      </w:r>
      <w:r w:rsidR="00053084">
        <w:t xml:space="preserve">per on-call pick </w:t>
      </w:r>
      <w:r w:rsidR="00CB7C9E">
        <w:t xml:space="preserve">up </w:t>
      </w:r>
      <w:r w:rsidR="00551687">
        <w:t>and may bundle sticks no more than four (4) feet in length. Customers</w:t>
      </w:r>
      <w:r w:rsidR="008F5FAF">
        <w:t xml:space="preserve"> must call a</w:t>
      </w:r>
      <w:r w:rsidR="00EB52DD">
        <w:t xml:space="preserve">head of their regular Collection Day </w:t>
      </w:r>
      <w:r w:rsidR="00D57F3D">
        <w:t>for</w:t>
      </w:r>
      <w:r w:rsidR="00EB52DD">
        <w:t xml:space="preserve"> </w:t>
      </w:r>
      <w:r>
        <w:t xml:space="preserve">the </w:t>
      </w:r>
      <w:r w:rsidR="00EB52DD">
        <w:t xml:space="preserve">Contractor to pick up </w:t>
      </w:r>
      <w:r w:rsidR="005A59B4">
        <w:t xml:space="preserve">overages. </w:t>
      </w:r>
      <w:r>
        <w:t xml:space="preserve">The </w:t>
      </w:r>
      <w:r w:rsidR="00987AE5">
        <w:t xml:space="preserve">Contractor does not need to Collect additional </w:t>
      </w:r>
      <w:r w:rsidR="00CA03DC">
        <w:t>Yard Trimmings</w:t>
      </w:r>
      <w:r w:rsidR="00987AE5">
        <w:t xml:space="preserve"> if </w:t>
      </w:r>
      <w:r w:rsidR="000A7828">
        <w:t>Customer</w:t>
      </w:r>
      <w:r w:rsidR="000A7828" w:rsidRPr="00E35487">
        <w:t xml:space="preserve"> </w:t>
      </w:r>
      <w:r w:rsidR="00987AE5">
        <w:t xml:space="preserve">does not call ahead or abide by set-out instructions. </w:t>
      </w:r>
      <w:r>
        <w:t>The</w:t>
      </w:r>
      <w:r w:rsidR="00987AE5">
        <w:t xml:space="preserve"> </w:t>
      </w:r>
      <w:r w:rsidR="003946FF">
        <w:t xml:space="preserve">Contractor shall provide overages service to the Customer on the Customer’s next regularly scheduled Collection Day within seven (7) Business Days </w:t>
      </w:r>
      <w:r w:rsidR="00C028B3">
        <w:t>after</w:t>
      </w:r>
      <w:r w:rsidR="003946FF">
        <w:t xml:space="preserve"> the Customer’s requested service date, and such date shall be mutually agreed upon by the Customer and the Contractor. </w:t>
      </w:r>
      <w:r>
        <w:t xml:space="preserve">The </w:t>
      </w:r>
      <w:r w:rsidR="002539BB">
        <w:t xml:space="preserve">Contractor shall notify Customer that materials shall not be placed Curbside more than twenty-four (24) hours in advance of the scheduled Collection Day. </w:t>
      </w:r>
      <w:r>
        <w:t xml:space="preserve">The </w:t>
      </w:r>
      <w:r w:rsidR="002539BB">
        <w:t>Contractor shall provide additional on-call overages Collection for a Customer beyond the four (4) per Rate Year at a Rate not to exceed the Maximum Rate for “</w:t>
      </w:r>
      <w:r w:rsidR="00C50162">
        <w:t>Yard Trimming</w:t>
      </w:r>
      <w:r w:rsidR="002539BB">
        <w:t xml:space="preserve"> Overage.”</w:t>
      </w:r>
    </w:p>
    <w:p w14:paraId="0B3F3079" w14:textId="14746036" w:rsidR="00FB0995" w:rsidRDefault="00FB0995" w:rsidP="00FB0995">
      <w:pPr>
        <w:ind w:left="3240"/>
      </w:pPr>
      <w:r>
        <w:t xml:space="preserve">When Cart or “overages” are unable to be Collected due to Unpermitted Waste and/or Excluded Waste pursuant to Section </w:t>
      </w:r>
      <w:r>
        <w:lastRenderedPageBreak/>
        <w:t xml:space="preserve">5.2.C.1, Contamination, or another operational circumstance as described in Section 7.11.B of the Agreement, </w:t>
      </w:r>
      <w:r w:rsidR="00336465">
        <w:t xml:space="preserve">the </w:t>
      </w:r>
      <w:r>
        <w:t xml:space="preserve">Contractor is not obligated to Collect the Container.  </w:t>
      </w:r>
      <w:r w:rsidR="00336465">
        <w:t xml:space="preserve">The </w:t>
      </w:r>
      <w:r>
        <w:t>Contractor shall leave a non-Collection notice</w:t>
      </w:r>
      <w:r w:rsidRPr="00706571">
        <w:t xml:space="preserve"> </w:t>
      </w:r>
      <w:r>
        <w:t xml:space="preserve">pursuant to Section 7.11.B for any reason of non-Collection. </w:t>
      </w:r>
    </w:p>
    <w:p w14:paraId="0289164D" w14:textId="61114D7C" w:rsidR="00B905F1" w:rsidRDefault="00336465" w:rsidP="00F62520">
      <w:pPr>
        <w:tabs>
          <w:tab w:val="left" w:pos="2880"/>
          <w:tab w:val="left" w:pos="3240"/>
        </w:tabs>
        <w:spacing w:after="0"/>
        <w:ind w:left="3240"/>
      </w:pPr>
      <w:r>
        <w:t xml:space="preserve">The </w:t>
      </w:r>
      <w:r w:rsidR="00B905F1">
        <w:t xml:space="preserve">Contractor shall </w:t>
      </w:r>
      <w:r w:rsidR="00354F8A">
        <w:t xml:space="preserve">store and distribute </w:t>
      </w:r>
      <w:r w:rsidR="00D54E0B">
        <w:t>Authority-</w:t>
      </w:r>
      <w:r w:rsidR="00354F8A">
        <w:t>provided</w:t>
      </w:r>
      <w:r w:rsidR="00B905F1">
        <w:t xml:space="preserve"> 3-gallon or similar in size kitchen food scrap pails to: (i) automatically to all new </w:t>
      </w:r>
      <w:r w:rsidR="004072C5">
        <w:t>Customers</w:t>
      </w:r>
      <w:r w:rsidR="00B905F1">
        <w:t xml:space="preserve">, and (ii) </w:t>
      </w:r>
      <w:r w:rsidR="00BA7EDE">
        <w:t xml:space="preserve">current </w:t>
      </w:r>
      <w:r w:rsidR="004072C5">
        <w:t>Customers</w:t>
      </w:r>
      <w:r w:rsidR="004072C5" w:rsidRPr="00E35487">
        <w:t xml:space="preserve"> </w:t>
      </w:r>
      <w:r w:rsidR="00B905F1">
        <w:t>upon request</w:t>
      </w:r>
      <w:r w:rsidR="00D54E0B">
        <w:t>, at no additional charge to Subscriber.</w:t>
      </w:r>
    </w:p>
    <w:p w14:paraId="1CF4230D" w14:textId="77777777" w:rsidR="00943889" w:rsidRPr="00F62520" w:rsidRDefault="00943889" w:rsidP="00F62520">
      <w:pPr>
        <w:tabs>
          <w:tab w:val="left" w:pos="2880"/>
          <w:tab w:val="left" w:pos="3240"/>
        </w:tabs>
        <w:spacing w:after="0"/>
        <w:ind w:left="3240"/>
        <w:rPr>
          <w:b/>
        </w:rPr>
      </w:pPr>
    </w:p>
    <w:p w14:paraId="640EA419" w14:textId="570CC778" w:rsidR="00B905F1" w:rsidRDefault="00C9289F" w:rsidP="00B905F1">
      <w:pPr>
        <w:pStyle w:val="1Lettered"/>
      </w:pPr>
      <w:r>
        <w:t>D</w:t>
      </w:r>
      <w:r w:rsidR="00B905F1" w:rsidRPr="00784C81">
        <w:t>.</w:t>
      </w:r>
      <w:r w:rsidR="00B905F1" w:rsidRPr="00784C81">
        <w:tab/>
      </w:r>
      <w:r w:rsidR="00B905F1" w:rsidRPr="00B34F9E">
        <w:rPr>
          <w:b/>
        </w:rPr>
        <w:t>Used Motor Oil</w:t>
      </w:r>
      <w:r w:rsidR="00B905F1">
        <w:rPr>
          <w:b/>
        </w:rPr>
        <w:t>,</w:t>
      </w:r>
      <w:r>
        <w:rPr>
          <w:b/>
        </w:rPr>
        <w:t xml:space="preserve"> </w:t>
      </w:r>
      <w:r w:rsidR="00B905F1" w:rsidRPr="00B34F9E">
        <w:rPr>
          <w:b/>
        </w:rPr>
        <w:t>Filter</w:t>
      </w:r>
      <w:r w:rsidR="00B905F1">
        <w:rPr>
          <w:b/>
        </w:rPr>
        <w:t>s</w:t>
      </w:r>
      <w:r w:rsidR="00B905F1" w:rsidRPr="00B34F9E">
        <w:rPr>
          <w:b/>
        </w:rPr>
        <w:t xml:space="preserve"> </w:t>
      </w:r>
      <w:r w:rsidR="00B905F1">
        <w:rPr>
          <w:b/>
        </w:rPr>
        <w:t xml:space="preserve">and </w:t>
      </w:r>
      <w:r w:rsidR="00E60E79">
        <w:rPr>
          <w:b/>
        </w:rPr>
        <w:t xml:space="preserve">Used </w:t>
      </w:r>
      <w:r w:rsidR="00B905F1">
        <w:rPr>
          <w:b/>
        </w:rPr>
        <w:t xml:space="preserve">Cooking Oil </w:t>
      </w:r>
      <w:r w:rsidR="00B905F1" w:rsidRPr="00B34F9E">
        <w:rPr>
          <w:b/>
        </w:rPr>
        <w:t>Collection.</w:t>
      </w:r>
      <w:r w:rsidR="00B905F1">
        <w:t xml:space="preserve"> </w:t>
      </w:r>
      <w:r w:rsidR="00336465">
        <w:t xml:space="preserve">The </w:t>
      </w:r>
      <w:r w:rsidR="00B905F1">
        <w:t>Contractor shall Collect Used Motor Oil</w:t>
      </w:r>
      <w:r w:rsidR="000A1C12">
        <w:t xml:space="preserve"> and</w:t>
      </w:r>
      <w:r w:rsidR="00B905F1">
        <w:t xml:space="preserve"> Filters</w:t>
      </w:r>
      <w:r w:rsidR="00195ADB">
        <w:t>,</w:t>
      </w:r>
      <w:r w:rsidR="00B905F1">
        <w:t xml:space="preserve"> and Cooking Oil in a Contractor-provided </w:t>
      </w:r>
      <w:r w:rsidR="00B905F1" w:rsidRPr="00900102">
        <w:t>Used Oil Recovery Kit</w:t>
      </w:r>
      <w:r w:rsidR="00B905F1">
        <w:t xml:space="preserve">s </w:t>
      </w:r>
      <w:r w:rsidR="00F36D62">
        <w:t xml:space="preserve">or </w:t>
      </w:r>
      <w:r w:rsidR="000A7F8E">
        <w:t>used cooking oil containers</w:t>
      </w:r>
      <w:r w:rsidR="00B905F1" w:rsidRPr="00900102">
        <w:t xml:space="preserve"> from</w:t>
      </w:r>
      <w:r w:rsidR="00B905F1">
        <w:t xml:space="preserve"> Single-Family </w:t>
      </w:r>
      <w:r w:rsidR="00336465">
        <w:t>Customers</w:t>
      </w:r>
      <w:r w:rsidR="00336465" w:rsidRPr="00E35487">
        <w:t>,</w:t>
      </w:r>
      <w:r w:rsidR="00B905F1">
        <w:t xml:space="preserve"> at no additional charge to Subscribers</w:t>
      </w:r>
      <w:r w:rsidR="00195ADB">
        <w:t>.</w:t>
      </w:r>
      <w:r w:rsidR="00B905F1">
        <w:t xml:space="preserve"> </w:t>
      </w:r>
      <w:r w:rsidR="00336465">
        <w:t xml:space="preserve"> The </w:t>
      </w:r>
      <w:r w:rsidR="00B905F1">
        <w:t>Contractor shall Transport all Used Motor Oil</w:t>
      </w:r>
      <w:r w:rsidR="000A1C12">
        <w:t xml:space="preserve"> and</w:t>
      </w:r>
      <w:r>
        <w:t xml:space="preserve"> </w:t>
      </w:r>
      <w:r w:rsidR="00B905F1">
        <w:t>Filters</w:t>
      </w:r>
      <w:r w:rsidR="00195ADB">
        <w:t>,</w:t>
      </w:r>
      <w:r w:rsidR="00B905F1">
        <w:t xml:space="preserve"> and</w:t>
      </w:r>
      <w:r w:rsidR="000A1C12">
        <w:t xml:space="preserve"> </w:t>
      </w:r>
      <w:r w:rsidR="000524D1">
        <w:t>u</w:t>
      </w:r>
      <w:r w:rsidR="000A1C12">
        <w:t>sed</w:t>
      </w:r>
      <w:r w:rsidR="00B905F1">
        <w:t xml:space="preserve"> </w:t>
      </w:r>
      <w:r w:rsidR="000524D1">
        <w:t>c</w:t>
      </w:r>
      <w:r w:rsidR="00B905F1">
        <w:t xml:space="preserve">ooking </w:t>
      </w:r>
      <w:r w:rsidR="000524D1">
        <w:t>o</w:t>
      </w:r>
      <w:r w:rsidR="00B905F1">
        <w:t xml:space="preserve">il to the Approved Maintenance Yard where </w:t>
      </w:r>
      <w:r w:rsidR="00336465">
        <w:t xml:space="preserve">the </w:t>
      </w:r>
      <w:r w:rsidR="00B905F1">
        <w:t>Contractor shall arrange for proper Recycling of such materials.</w:t>
      </w:r>
    </w:p>
    <w:p w14:paraId="20BA43B4" w14:textId="777CCC47" w:rsidR="00B905F1" w:rsidRDefault="00B905F1" w:rsidP="00B905F1">
      <w:pPr>
        <w:tabs>
          <w:tab w:val="left" w:pos="2880"/>
        </w:tabs>
        <w:ind w:left="2880" w:hanging="2340"/>
      </w:pPr>
      <w:r>
        <w:rPr>
          <w:b/>
        </w:rPr>
        <w:t>Containers:</w:t>
      </w:r>
      <w:r>
        <w:tab/>
        <w:t xml:space="preserve">Used Oil Recovery Kits and </w:t>
      </w:r>
      <w:r w:rsidR="000524D1">
        <w:t>used cooking oil c</w:t>
      </w:r>
      <w:r>
        <w:t>ontainer</w:t>
      </w:r>
    </w:p>
    <w:p w14:paraId="24C40418" w14:textId="05AFE40E" w:rsidR="00B905F1" w:rsidRDefault="00B905F1" w:rsidP="00B905F1">
      <w:pPr>
        <w:ind w:left="2880" w:hanging="2340"/>
      </w:pPr>
      <w:r w:rsidRPr="001233BA">
        <w:rPr>
          <w:b/>
        </w:rPr>
        <w:t>Container Sizes:</w:t>
      </w:r>
      <w:r>
        <w:tab/>
        <w:t xml:space="preserve">Various (as provided by </w:t>
      </w:r>
      <w:r w:rsidR="00336465">
        <w:t xml:space="preserve">the </w:t>
      </w:r>
      <w:r>
        <w:t xml:space="preserve">Contractor and approved by </w:t>
      </w:r>
      <w:r w:rsidR="00663917">
        <w:t>the Authority</w:t>
      </w:r>
      <w:r>
        <w:t>)</w:t>
      </w:r>
    </w:p>
    <w:p w14:paraId="0EDDCCF0" w14:textId="34171141" w:rsidR="00B905F1" w:rsidRDefault="00B905F1" w:rsidP="00B905F1">
      <w:pPr>
        <w:ind w:left="2880" w:hanging="2340"/>
      </w:pPr>
      <w:r w:rsidRPr="001233BA">
        <w:rPr>
          <w:b/>
        </w:rPr>
        <w:t>Service Frequency:</w:t>
      </w:r>
      <w:r>
        <w:tab/>
        <w:t xml:space="preserve">Up to one (1) time per week on the same </w:t>
      </w:r>
      <w:r w:rsidR="00657A54">
        <w:t>D</w:t>
      </w:r>
      <w:r>
        <w:t>ay as Solid Waste Collection</w:t>
      </w:r>
    </w:p>
    <w:p w14:paraId="6E0BB9D9" w14:textId="0D768595" w:rsidR="00B905F1" w:rsidRDefault="00B905F1" w:rsidP="00B905F1">
      <w:pPr>
        <w:ind w:left="2880" w:hanging="2340"/>
        <w:rPr>
          <w:b/>
        </w:rPr>
      </w:pPr>
      <w:r>
        <w:rPr>
          <w:b/>
        </w:rPr>
        <w:t>Service Location:</w:t>
      </w:r>
      <w:r>
        <w:rPr>
          <w:b/>
        </w:rPr>
        <w:tab/>
      </w:r>
      <w:r w:rsidRPr="00170A89">
        <w:t>Curbside</w:t>
      </w:r>
      <w:r>
        <w:t xml:space="preserve"> (</w:t>
      </w:r>
      <w:r w:rsidR="00663917">
        <w:t xml:space="preserve">Used Oil Recovery Kits </w:t>
      </w:r>
      <w:r>
        <w:t xml:space="preserve">adjacent to </w:t>
      </w:r>
      <w:r w:rsidR="00445903">
        <w:t xml:space="preserve">Recyclable Materials Cart; </w:t>
      </w:r>
      <w:r w:rsidR="000A7F8E">
        <w:t>used cooking oil containers</w:t>
      </w:r>
      <w:r w:rsidR="00445903">
        <w:t xml:space="preserve"> adjacent to Commingled Organics Cart</w:t>
      </w:r>
      <w:r>
        <w:t>)</w:t>
      </w:r>
    </w:p>
    <w:p w14:paraId="52E5AF8B" w14:textId="1A154819" w:rsidR="00B905F1" w:rsidRDefault="00B905F1" w:rsidP="00B905F1">
      <w:pPr>
        <w:ind w:left="2880" w:hanging="2340"/>
      </w:pPr>
      <w:r>
        <w:rPr>
          <w:b/>
        </w:rPr>
        <w:t>Acceptable Materials:</w:t>
      </w:r>
      <w:r>
        <w:tab/>
        <w:t>Used Motor Oil</w:t>
      </w:r>
      <w:r w:rsidR="000A1C12">
        <w:t xml:space="preserve"> and </w:t>
      </w:r>
      <w:r>
        <w:t>Filters</w:t>
      </w:r>
      <w:r w:rsidR="00445903">
        <w:t>,</w:t>
      </w:r>
      <w:r>
        <w:t xml:space="preserve"> and </w:t>
      </w:r>
      <w:r w:rsidR="000524D1">
        <w:t>used cooking oil</w:t>
      </w:r>
    </w:p>
    <w:p w14:paraId="508C4F1F" w14:textId="77777777" w:rsidR="00B905F1" w:rsidRDefault="00B905F1" w:rsidP="00B905F1">
      <w:pPr>
        <w:ind w:left="2880" w:hanging="2340"/>
      </w:pPr>
      <w:r>
        <w:rPr>
          <w:b/>
        </w:rPr>
        <w:t>Additional Service:</w:t>
      </w:r>
      <w:r>
        <w:tab/>
        <w:t>Not applicable</w:t>
      </w:r>
    </w:p>
    <w:p w14:paraId="31C43A1F" w14:textId="61195D5C" w:rsidR="00B905F1" w:rsidRDefault="00B905F1" w:rsidP="00B905F1">
      <w:pPr>
        <w:ind w:left="2880" w:hanging="2340"/>
      </w:pPr>
      <w:r>
        <w:rPr>
          <w:b/>
        </w:rPr>
        <w:t>Other Requirements:</w:t>
      </w:r>
      <w:r>
        <w:rPr>
          <w:b/>
        </w:rPr>
        <w:tab/>
      </w:r>
      <w:r w:rsidR="00336465" w:rsidRPr="00336465">
        <w:rPr>
          <w:bCs/>
        </w:rPr>
        <w:t>The</w:t>
      </w:r>
      <w:r w:rsidR="00336465">
        <w:rPr>
          <w:b/>
        </w:rPr>
        <w:t xml:space="preserve"> </w:t>
      </w:r>
      <w:r>
        <w:t xml:space="preserve">Contractor shall </w:t>
      </w:r>
      <w:r w:rsidR="00336465">
        <w:t>provide Used</w:t>
      </w:r>
      <w:r>
        <w:t xml:space="preserve"> Oil Recovery Kit</w:t>
      </w:r>
      <w:r w:rsidR="00614127">
        <w:t xml:space="preserve">s and </w:t>
      </w:r>
      <w:r w:rsidR="00982D6F">
        <w:t>u</w:t>
      </w:r>
      <w:r w:rsidR="00614127">
        <w:t xml:space="preserve">sed </w:t>
      </w:r>
      <w:r w:rsidR="00982D6F">
        <w:t>c</w:t>
      </w:r>
      <w:r w:rsidR="00614127">
        <w:t xml:space="preserve">ooking </w:t>
      </w:r>
      <w:r w:rsidR="00982D6F">
        <w:t>o</w:t>
      </w:r>
      <w:r w:rsidR="00614127">
        <w:t xml:space="preserve">il </w:t>
      </w:r>
      <w:r w:rsidR="00982D6F">
        <w:t>c</w:t>
      </w:r>
      <w:r w:rsidR="00614127">
        <w:t>ontainers</w:t>
      </w:r>
      <w:r>
        <w:t xml:space="preserve"> to a </w:t>
      </w:r>
      <w:r w:rsidR="00982D6F">
        <w:t>Customers</w:t>
      </w:r>
      <w:r w:rsidR="00982D6F" w:rsidRPr="00E35487">
        <w:t xml:space="preserve"> </w:t>
      </w:r>
      <w:r>
        <w:t xml:space="preserve">on the next scheduled service </w:t>
      </w:r>
      <w:r w:rsidR="00657A54">
        <w:t xml:space="preserve">Day </w:t>
      </w:r>
      <w:r>
        <w:t xml:space="preserve">after such request is made by </w:t>
      </w:r>
      <w:r w:rsidR="00982D6F">
        <w:t>Customers</w:t>
      </w:r>
      <w:r w:rsidR="00982D6F" w:rsidRPr="00E35487">
        <w:t xml:space="preserve"> </w:t>
      </w:r>
      <w:r>
        <w:t xml:space="preserve">at no additional cost to Subscriber. </w:t>
      </w:r>
      <w:r w:rsidR="00336465">
        <w:t xml:space="preserve">The </w:t>
      </w:r>
      <w:r>
        <w:t xml:space="preserve">Contractor shall not be required to Collect more than two (2) </w:t>
      </w:r>
      <w:r w:rsidRPr="00900102">
        <w:t>Used Oil Recovery Kit</w:t>
      </w:r>
      <w:r>
        <w:t xml:space="preserve">s </w:t>
      </w:r>
      <w:r w:rsidR="006A5BC7">
        <w:t xml:space="preserve">or more than two (2) </w:t>
      </w:r>
      <w:r w:rsidR="00982D6F">
        <w:t>u</w:t>
      </w:r>
      <w:r w:rsidR="006A5BC7">
        <w:t xml:space="preserve">sed </w:t>
      </w:r>
      <w:r w:rsidR="00982D6F">
        <w:t>c</w:t>
      </w:r>
      <w:r>
        <w:t xml:space="preserve">ooking </w:t>
      </w:r>
      <w:r w:rsidR="00982D6F">
        <w:t>o</w:t>
      </w:r>
      <w:r>
        <w:t xml:space="preserve">il </w:t>
      </w:r>
      <w:r w:rsidR="00982D6F">
        <w:t>c</w:t>
      </w:r>
      <w:r>
        <w:t xml:space="preserve">ontainers per week from Single-Family </w:t>
      </w:r>
      <w:r w:rsidR="00982D6F">
        <w:t>Customers</w:t>
      </w:r>
      <w:r w:rsidR="00982D6F" w:rsidRPr="00E35487">
        <w:t xml:space="preserve"> </w:t>
      </w:r>
      <w:r>
        <w:t>who request it.</w:t>
      </w:r>
      <w:r w:rsidR="00E60E79">
        <w:t xml:space="preserve"> Customers must request Used Oil Recovery Kits and used cooking oil containers</w:t>
      </w:r>
      <w:r w:rsidR="00FB0300">
        <w:t xml:space="preserve">; however, Customers do not need to notify </w:t>
      </w:r>
      <w:r w:rsidR="00C23D0F">
        <w:t xml:space="preserve">the </w:t>
      </w:r>
      <w:r w:rsidR="00FB0300">
        <w:t xml:space="preserve">Contractor prior to setting them out for Collection. </w:t>
      </w:r>
    </w:p>
    <w:p w14:paraId="0B30A34B" w14:textId="7DDCC3C0" w:rsidR="00B905F1" w:rsidRDefault="006A5BC7" w:rsidP="00D67B89">
      <w:pPr>
        <w:pStyle w:val="1Lettered"/>
      </w:pPr>
      <w:r>
        <w:t>E</w:t>
      </w:r>
      <w:r w:rsidR="00B905F1" w:rsidRPr="00784C81">
        <w:t xml:space="preserve">. </w:t>
      </w:r>
      <w:r w:rsidR="00B905F1" w:rsidRPr="00784C81">
        <w:tab/>
      </w:r>
      <w:r w:rsidR="00B905F1" w:rsidRPr="00B34F9E">
        <w:rPr>
          <w:b/>
        </w:rPr>
        <w:t xml:space="preserve">Alternative Service Location for Disabled Single-Family </w:t>
      </w:r>
      <w:r w:rsidR="00982D6F" w:rsidRPr="00982D6F">
        <w:rPr>
          <w:b/>
          <w:bCs/>
        </w:rPr>
        <w:t>Customers</w:t>
      </w:r>
      <w:r w:rsidR="00B905F1" w:rsidRPr="00B34F9E">
        <w:rPr>
          <w:b/>
        </w:rPr>
        <w:t>.</w:t>
      </w:r>
      <w:r w:rsidR="00B905F1">
        <w:t xml:space="preserve"> </w:t>
      </w:r>
      <w:r w:rsidR="00C23D0F">
        <w:t xml:space="preserve">The </w:t>
      </w:r>
      <w:r w:rsidR="00B905F1">
        <w:t>Contractor</w:t>
      </w:r>
      <w:r w:rsidR="00B905F1" w:rsidRPr="00AA2BF3">
        <w:t xml:space="preserve"> shall allow for Persons that have a disability as defined by the Americans with Disabilities Act (which means Public Law 101-336, 104 Stat. 327, 42 U.S.C. </w:t>
      </w:r>
      <w:r w:rsidR="00B905F1">
        <w:t xml:space="preserve">§§ </w:t>
      </w:r>
      <w:r w:rsidR="00B905F1" w:rsidRPr="00AA2BF3">
        <w:t xml:space="preserve">12101-12213 and 27 U.S.C. </w:t>
      </w:r>
      <w:r w:rsidR="00B905F1">
        <w:t xml:space="preserve">§§ </w:t>
      </w:r>
      <w:r w:rsidR="00B905F1" w:rsidRPr="00AA2BF3">
        <w:t xml:space="preserve">225 and 611, and all </w:t>
      </w:r>
      <w:r w:rsidR="00B905F1">
        <w:t>federal</w:t>
      </w:r>
      <w:r w:rsidR="00B905F1" w:rsidRPr="00AA2BF3">
        <w:t xml:space="preserve"> rules and regulations relating thereto) that are Occupant</w:t>
      </w:r>
      <w:r w:rsidR="00B905F1">
        <w:t xml:space="preserve">s of Single-Family Premises </w:t>
      </w:r>
      <w:r w:rsidR="00B905F1" w:rsidRPr="00AA2BF3">
        <w:t>to receive Collection services at a location other than Curbside</w:t>
      </w:r>
      <w:r w:rsidR="00B905F1">
        <w:t>, such as On-Property Service,</w:t>
      </w:r>
      <w:r w:rsidR="00B905F1" w:rsidRPr="00AA2BF3">
        <w:t xml:space="preserve"> at no extra charge to the </w:t>
      </w:r>
      <w:r w:rsidR="00B905F1">
        <w:t>Subscriber</w:t>
      </w:r>
      <w:r w:rsidR="00B905F1" w:rsidRPr="00AA2BF3">
        <w:t xml:space="preserve">. </w:t>
      </w:r>
      <w:r w:rsidR="00C23D0F">
        <w:t>The</w:t>
      </w:r>
      <w:r w:rsidR="00B905F1" w:rsidRPr="00AA2BF3">
        <w:t xml:space="preserve"> </w:t>
      </w:r>
      <w:r w:rsidR="00B905F1" w:rsidRPr="00C57F70">
        <w:t xml:space="preserve">Contractor shall review all applications made by disabled </w:t>
      </w:r>
      <w:r w:rsidR="00982D6F">
        <w:t>Customers</w:t>
      </w:r>
      <w:r w:rsidR="00982D6F" w:rsidRPr="00E35487">
        <w:t xml:space="preserve"> </w:t>
      </w:r>
      <w:r w:rsidR="00B905F1" w:rsidRPr="00C57F70">
        <w:t xml:space="preserve">(which shall include statements from physicians) to determine conformance with this exemption provision </w:t>
      </w:r>
      <w:r w:rsidR="00B905F1" w:rsidRPr="00C57F70">
        <w:lastRenderedPageBreak/>
        <w:t>and shall grant exemptions, if applicable.</w:t>
      </w:r>
      <w:r w:rsidR="00B905F1">
        <w:t xml:space="preserve"> In the event of disputes between </w:t>
      </w:r>
      <w:r w:rsidR="00C23D0F">
        <w:t xml:space="preserve">the </w:t>
      </w:r>
      <w:r w:rsidR="00B905F1">
        <w:t xml:space="preserve">Contractor and </w:t>
      </w:r>
      <w:r w:rsidR="00982D6F">
        <w:t>Customers</w:t>
      </w:r>
      <w:r w:rsidR="00B905F1">
        <w:t xml:space="preserve">, the Executive Director shall make the final determination on the </w:t>
      </w:r>
      <w:r w:rsidR="000A0C3D">
        <w:t>Customer’s</w:t>
      </w:r>
      <w:r w:rsidR="000A0C3D" w:rsidRPr="00E35487">
        <w:t xml:space="preserve"> </w:t>
      </w:r>
      <w:r w:rsidR="00B905F1">
        <w:t xml:space="preserve">rights to Collection service at an alternative location. </w:t>
      </w:r>
      <w:r w:rsidR="00C23D0F">
        <w:t xml:space="preserve">The </w:t>
      </w:r>
      <w:r w:rsidR="00B905F1">
        <w:t>Contractor</w:t>
      </w:r>
      <w:r w:rsidR="00B905F1" w:rsidRPr="00AA2BF3">
        <w:t xml:space="preserve"> shall make reasonable accommodations with regard to provision of and servicing of Containers (e.g., Container size and type, placement of Containers for Collection, etc.) at no additional cost to the </w:t>
      </w:r>
      <w:r w:rsidR="00B905F1">
        <w:t>Subscriber</w:t>
      </w:r>
      <w:r w:rsidR="00B905F1" w:rsidRPr="00AA2BF3">
        <w:t>.</w:t>
      </w:r>
    </w:p>
    <w:p w14:paraId="536EC5D4" w14:textId="63681145" w:rsidR="004564B9" w:rsidRDefault="005F63F7" w:rsidP="007E4119">
      <w:pPr>
        <w:pStyle w:val="1Lettered"/>
      </w:pPr>
      <w:r>
        <w:t>F.</w:t>
      </w:r>
      <w:r w:rsidR="00FB0995">
        <w:tab/>
      </w:r>
      <w:r w:rsidR="00EE4EA6" w:rsidRPr="00EE4EA6">
        <w:rPr>
          <w:b/>
          <w:bCs/>
        </w:rPr>
        <w:t>Community of</w:t>
      </w:r>
      <w:r w:rsidR="00EE4EA6">
        <w:t xml:space="preserve"> </w:t>
      </w:r>
      <w:r w:rsidR="00EE4EA6">
        <w:rPr>
          <w:b/>
          <w:bCs/>
        </w:rPr>
        <w:t>Canyon</w:t>
      </w:r>
      <w:r w:rsidR="00C82521">
        <w:t xml:space="preserve">. </w:t>
      </w:r>
      <w:r w:rsidR="00C23D0F">
        <w:t xml:space="preserve">The </w:t>
      </w:r>
      <w:r w:rsidR="00EE4EA6">
        <w:t xml:space="preserve">Contractor </w:t>
      </w:r>
      <w:r w:rsidR="00A00D16">
        <w:t>acknowledges the unique Collection services in the community of Canyon, located in the south-west portion of the Service Area</w:t>
      </w:r>
      <w:r w:rsidR="002E647C">
        <w:t xml:space="preserve">. </w:t>
      </w:r>
    </w:p>
    <w:p w14:paraId="6872AAE5" w14:textId="6E1EF983" w:rsidR="004564B9" w:rsidRDefault="004564B9" w:rsidP="004564B9">
      <w:pPr>
        <w:pStyle w:val="2Numbered1"/>
      </w:pPr>
      <w:r>
        <w:t>1.</w:t>
      </w:r>
      <w:r>
        <w:tab/>
      </w:r>
      <w:r w:rsidR="00C23D0F">
        <w:t xml:space="preserve">The </w:t>
      </w:r>
      <w:r w:rsidR="002E647C">
        <w:t xml:space="preserve">Contractor </w:t>
      </w:r>
      <w:r w:rsidR="004302FB">
        <w:t xml:space="preserve">shall </w:t>
      </w:r>
      <w:r w:rsidR="0002646B">
        <w:t xml:space="preserve">Collect Solid Waste </w:t>
      </w:r>
      <w:r w:rsidR="006103AC">
        <w:t xml:space="preserve">from Single-Family </w:t>
      </w:r>
      <w:r w:rsidR="00C23D0F">
        <w:t>Premises</w:t>
      </w:r>
      <w:r w:rsidR="00C23D0F" w:rsidRPr="00E35487">
        <w:t xml:space="preserve"> </w:t>
      </w:r>
      <w:r w:rsidR="00C23D0F" w:rsidRPr="00963420">
        <w:t>in</w:t>
      </w:r>
      <w:r w:rsidR="00963420">
        <w:t xml:space="preserve"> the Community of Canyon </w:t>
      </w:r>
      <w:r w:rsidR="0002646B">
        <w:t xml:space="preserve">in a similar manner </w:t>
      </w:r>
      <w:r w:rsidR="00C23D0F">
        <w:t>to</w:t>
      </w:r>
      <w:r w:rsidR="0002646B">
        <w:t xml:space="preserve"> Single-Family </w:t>
      </w:r>
      <w:r w:rsidR="000A0C3D">
        <w:t>Customers</w:t>
      </w:r>
      <w:r w:rsidR="0002646B">
        <w:t xml:space="preserve">. </w:t>
      </w:r>
      <w:r w:rsidR="00C23D0F">
        <w:t xml:space="preserve">The </w:t>
      </w:r>
      <w:r w:rsidR="00936295">
        <w:t>Contractor shall charge Subscribers for Solid Waste Collection at a Rate not to exceed the Maximum Rate.</w:t>
      </w:r>
    </w:p>
    <w:p w14:paraId="70D12021" w14:textId="78458547" w:rsidR="00A66DC1" w:rsidRDefault="004564B9" w:rsidP="004564B9">
      <w:pPr>
        <w:pStyle w:val="2Numbered1"/>
      </w:pPr>
      <w:r>
        <w:t>2.</w:t>
      </w:r>
      <w:r>
        <w:tab/>
      </w:r>
      <w:r w:rsidR="00C23D0F">
        <w:t xml:space="preserve">The </w:t>
      </w:r>
      <w:r w:rsidR="00F04E88">
        <w:t xml:space="preserve">Contractor shall </w:t>
      </w:r>
      <w:r w:rsidR="00E51481">
        <w:t xml:space="preserve">provide </w:t>
      </w:r>
      <w:r w:rsidR="00F04E88">
        <w:t>Recyclable Materials</w:t>
      </w:r>
      <w:r w:rsidR="006D2E30">
        <w:t xml:space="preserve"> </w:t>
      </w:r>
      <w:r w:rsidR="00E51481">
        <w:t xml:space="preserve">Collection services </w:t>
      </w:r>
      <w:r w:rsidR="00FB7EB7">
        <w:t>for</w:t>
      </w:r>
      <w:r w:rsidR="006D2E30">
        <w:t xml:space="preserve"> Single-Family </w:t>
      </w:r>
      <w:r w:rsidR="00C23D0F">
        <w:t>Customers</w:t>
      </w:r>
      <w:r w:rsidR="00C23D0F" w:rsidRPr="00E35487">
        <w:t xml:space="preserve"> </w:t>
      </w:r>
      <w:r w:rsidR="00C23D0F" w:rsidRPr="00963420">
        <w:t>in</w:t>
      </w:r>
      <w:r w:rsidR="00963420">
        <w:t xml:space="preserve"> the Community of Canyon </w:t>
      </w:r>
      <w:r w:rsidR="008C6F8B">
        <w:t xml:space="preserve">one (1) time per week from centralized Container(s) </w:t>
      </w:r>
      <w:r w:rsidR="00916668">
        <w:t>at location(s) directed by the Authority</w:t>
      </w:r>
      <w:r w:rsidR="00A76B24">
        <w:t xml:space="preserve">, in a similar manner as it does Multi-Family </w:t>
      </w:r>
      <w:r w:rsidR="00FB7EB7">
        <w:t>Customers</w:t>
      </w:r>
      <w:r w:rsidR="00A76B24">
        <w:t xml:space="preserve">. </w:t>
      </w:r>
      <w:r w:rsidR="00F32A8F">
        <w:t xml:space="preserve">This service shall be provided by </w:t>
      </w:r>
      <w:r w:rsidR="00C23D0F">
        <w:t xml:space="preserve">the </w:t>
      </w:r>
      <w:r w:rsidR="00F32A8F">
        <w:t xml:space="preserve">Contractor at no charge to the Subscribers as the cost of Recyclable Materials Collection service shall be included in the </w:t>
      </w:r>
      <w:r w:rsidR="00587C02">
        <w:t>Single-Family Rate for Solid Waste Collection Service.</w:t>
      </w:r>
      <w:r w:rsidR="00801CB1">
        <w:t xml:space="preserve"> The Authority </w:t>
      </w:r>
      <w:r w:rsidR="00A66DC1">
        <w:t>may implement standard Single-Family Recyclable Materials Collection service as described above</w:t>
      </w:r>
      <w:r w:rsidR="00BF15D4">
        <w:t xml:space="preserve"> which may be addressed as a change in scope in accordance with Section 2.4.</w:t>
      </w:r>
    </w:p>
    <w:p w14:paraId="0F815423" w14:textId="763918CE" w:rsidR="004564B9" w:rsidRDefault="00587C02" w:rsidP="004564B9">
      <w:pPr>
        <w:pStyle w:val="2Numbered1"/>
      </w:pPr>
      <w:r>
        <w:t>3.</w:t>
      </w:r>
      <w:r>
        <w:tab/>
      </w:r>
      <w:r w:rsidR="00C23D0F">
        <w:t xml:space="preserve">The </w:t>
      </w:r>
      <w:r>
        <w:t xml:space="preserve">Contractor shall </w:t>
      </w:r>
      <w:r w:rsidR="00E51481">
        <w:t xml:space="preserve">provide </w:t>
      </w:r>
      <w:r>
        <w:t xml:space="preserve">Commingled Organics </w:t>
      </w:r>
      <w:r w:rsidR="00E51481">
        <w:t xml:space="preserve">Collection Services for </w:t>
      </w:r>
      <w:r w:rsidR="00076085">
        <w:t xml:space="preserve">Single-Family </w:t>
      </w:r>
      <w:r w:rsidR="00FB7EB7">
        <w:t>Customers</w:t>
      </w:r>
      <w:r w:rsidR="00FB7EB7" w:rsidRPr="00E35487">
        <w:t xml:space="preserve"> </w:t>
      </w:r>
      <w:r w:rsidR="00963420">
        <w:t xml:space="preserve">in the Community of Canyon </w:t>
      </w:r>
      <w:r>
        <w:t xml:space="preserve">one (1) time per week from centralized Container(s) at location(s) directed by the Authority, in a similar manner as it does Multi-Family </w:t>
      </w:r>
      <w:r w:rsidR="002B6665">
        <w:t>Customers</w:t>
      </w:r>
      <w:r>
        <w:t xml:space="preserve">. This service shall be provided by </w:t>
      </w:r>
      <w:r w:rsidR="00C23D0F">
        <w:t xml:space="preserve">the </w:t>
      </w:r>
      <w:r>
        <w:t>Contractor at no charge to the Subscribers as the cost of Commingled Organics Collection service shall be included in the Single-Family Rate for Solid Waste Collection Service.</w:t>
      </w:r>
      <w:r w:rsidR="00BF15D4" w:rsidRPr="00BF15D4">
        <w:t xml:space="preserve"> </w:t>
      </w:r>
      <w:r w:rsidR="00BF15D4">
        <w:t>The Authority may implement standard Single-Family Commingled Organics Collection service as described above which may be addressed as a change in scope in accordance with Section 2.4.</w:t>
      </w:r>
    </w:p>
    <w:p w14:paraId="1DF89E9D" w14:textId="0779947F" w:rsidR="0028398B" w:rsidRDefault="0028398B" w:rsidP="004564B9">
      <w:pPr>
        <w:pStyle w:val="2Numbered1"/>
      </w:pPr>
      <w:r>
        <w:t>4.</w:t>
      </w:r>
      <w:r>
        <w:tab/>
      </w:r>
      <w:r w:rsidR="00C23D0F">
        <w:t xml:space="preserve">The </w:t>
      </w:r>
      <w:r>
        <w:t xml:space="preserve">Contractor shall Collect </w:t>
      </w:r>
      <w:r w:rsidR="004E151E">
        <w:t>Franchised</w:t>
      </w:r>
      <w:r>
        <w:t xml:space="preserve"> Materials from </w:t>
      </w:r>
      <w:r w:rsidR="004628CF">
        <w:t xml:space="preserve">the two (2) </w:t>
      </w:r>
      <w:r>
        <w:t xml:space="preserve">Commercial </w:t>
      </w:r>
      <w:r w:rsidR="002B6665">
        <w:t>Customers</w:t>
      </w:r>
      <w:r w:rsidR="002B6665" w:rsidRPr="00E35487">
        <w:t xml:space="preserve"> </w:t>
      </w:r>
      <w:r w:rsidR="000C148A">
        <w:t xml:space="preserve">in the Community of Canyon </w:t>
      </w:r>
      <w:r>
        <w:t xml:space="preserve">in the same manner as </w:t>
      </w:r>
      <w:r w:rsidR="004628CF">
        <w:t xml:space="preserve">it does Commercial </w:t>
      </w:r>
      <w:r w:rsidR="0040578D">
        <w:t>Customers</w:t>
      </w:r>
      <w:r w:rsidR="004628CF">
        <w:t xml:space="preserve">. </w:t>
      </w:r>
    </w:p>
    <w:p w14:paraId="37631AB9" w14:textId="589AD8F2" w:rsidR="00644EF5" w:rsidRDefault="00353B14" w:rsidP="004564B9">
      <w:pPr>
        <w:pStyle w:val="2Numbered1"/>
      </w:pPr>
      <w:r>
        <w:t>5</w:t>
      </w:r>
      <w:r w:rsidR="00644EF5">
        <w:t>.</w:t>
      </w:r>
      <w:r w:rsidR="00644EF5">
        <w:tab/>
      </w:r>
      <w:r w:rsidR="009D6150">
        <w:t>Customers</w:t>
      </w:r>
      <w:r w:rsidR="009D6150" w:rsidRPr="00E35487">
        <w:t xml:space="preserve"> </w:t>
      </w:r>
      <w:r w:rsidR="001F7110">
        <w:t xml:space="preserve">located in the Community of Canyon shall have access to all Single-Family </w:t>
      </w:r>
      <w:r w:rsidR="009D6150">
        <w:t>Customers</w:t>
      </w:r>
      <w:r w:rsidR="009D6150" w:rsidRPr="00E35487">
        <w:t xml:space="preserve"> </w:t>
      </w:r>
      <w:r w:rsidR="003C18FF">
        <w:t xml:space="preserve">diversion programs. </w:t>
      </w:r>
      <w:r w:rsidR="00C23D0F">
        <w:t xml:space="preserve">The </w:t>
      </w:r>
      <w:r w:rsidR="001F7110">
        <w:t xml:space="preserve">Contractor shall Collect Household Batteries, Used Oil and Filters, and used cooking oil from a centralized location, as directed by the Authority. </w:t>
      </w:r>
      <w:r w:rsidR="00B04F4E">
        <w:t xml:space="preserve">Upon request by </w:t>
      </w:r>
      <w:r w:rsidR="009D6150">
        <w:t>Customers</w:t>
      </w:r>
      <w:r w:rsidR="00B04F4E">
        <w:t xml:space="preserve">, </w:t>
      </w:r>
      <w:r w:rsidR="001F7110">
        <w:t xml:space="preserve">Used </w:t>
      </w:r>
      <w:r w:rsidR="00657A54">
        <w:t xml:space="preserve">Motor </w:t>
      </w:r>
      <w:r w:rsidR="001F7110">
        <w:t>Oil</w:t>
      </w:r>
      <w:r w:rsidR="00657A54">
        <w:t xml:space="preserve"> Recovery</w:t>
      </w:r>
      <w:r w:rsidR="001F7110">
        <w:t xml:space="preserve"> Kits</w:t>
      </w:r>
      <w:r w:rsidR="003C18FF">
        <w:t xml:space="preserve">, </w:t>
      </w:r>
      <w:r w:rsidR="001F7110">
        <w:t>used cooking oil containers</w:t>
      </w:r>
      <w:r w:rsidR="003C18FF">
        <w:t>, recycling totes, and kitchen pails</w:t>
      </w:r>
      <w:r w:rsidR="001F7110">
        <w:t xml:space="preserve"> may be</w:t>
      </w:r>
      <w:r w:rsidR="003C18FF">
        <w:t xml:space="preserve"> distributed</w:t>
      </w:r>
      <w:r w:rsidR="00B04F4E">
        <w:t xml:space="preserve"> at a centralized location, as directed by the Authority. </w:t>
      </w:r>
    </w:p>
    <w:p w14:paraId="21A8C2A9" w14:textId="307AEC93" w:rsidR="001E5286" w:rsidRDefault="006466B0" w:rsidP="004564B9">
      <w:pPr>
        <w:pStyle w:val="2Numbered1"/>
      </w:pPr>
      <w:r>
        <w:t>6</w:t>
      </w:r>
      <w:r w:rsidR="001E5286">
        <w:t>.</w:t>
      </w:r>
      <w:r w:rsidR="001E5286">
        <w:tab/>
      </w:r>
      <w:r w:rsidR="00C23D0F">
        <w:t xml:space="preserve">The </w:t>
      </w:r>
      <w:r w:rsidR="00570B63">
        <w:t xml:space="preserve">Contractor may charge a Rate not to exceed the Maximum Rate for </w:t>
      </w:r>
      <w:r w:rsidR="00650368">
        <w:t>“Canyon Subscribers”</w:t>
      </w:r>
      <w:r w:rsidR="00322AEE">
        <w:t xml:space="preserve"> pursuant to Article 10 and Exhibit E. </w:t>
      </w:r>
      <w:r w:rsidR="009F698B">
        <w:t xml:space="preserve"> </w:t>
      </w:r>
      <w:r w:rsidR="00BF298C">
        <w:t xml:space="preserve">Rates for Canyon Subscribers shall be adjusted in accordance with Article 10 and Exhibit E. </w:t>
      </w:r>
    </w:p>
    <w:p w14:paraId="09D88A94" w14:textId="77777777" w:rsidR="00E55B45" w:rsidRDefault="00E55B45">
      <w:pPr>
        <w:pStyle w:val="BodyText"/>
        <w:sectPr w:rsidR="00E55B45" w:rsidSect="003C1E05">
          <w:headerReference w:type="default" r:id="rId36"/>
          <w:footerReference w:type="default" r:id="rId37"/>
          <w:pgSz w:w="12240" w:h="15840"/>
          <w:pgMar w:top="1440" w:right="1440" w:bottom="1440" w:left="1440" w:header="720" w:footer="720" w:gutter="0"/>
          <w:pgNumType w:start="1"/>
          <w:cols w:space="720"/>
          <w:docGrid w:linePitch="360"/>
        </w:sectPr>
      </w:pPr>
    </w:p>
    <w:p w14:paraId="030755A1" w14:textId="2B50323F" w:rsidR="00B1101F" w:rsidRPr="002E748F" w:rsidRDefault="00C23D0F" w:rsidP="00B1101F">
      <w:pPr>
        <w:pStyle w:val="BodyText"/>
      </w:pPr>
      <w:r>
        <w:lastRenderedPageBreak/>
        <w:t xml:space="preserve">The </w:t>
      </w:r>
      <w:r w:rsidR="00B1101F">
        <w:t xml:space="preserve">Contractor shall provide the services described in </w:t>
      </w:r>
      <w:r w:rsidR="00B274B0">
        <w:t>Exhibit B</w:t>
      </w:r>
      <w:r w:rsidR="0059462D">
        <w:t>,</w:t>
      </w:r>
      <w:r w:rsidR="00B1101F">
        <w:t xml:space="preserve"> to any Multi-Family </w:t>
      </w:r>
      <w:r w:rsidR="006D0CBA">
        <w:t>Customers</w:t>
      </w:r>
      <w:r w:rsidR="006D0CBA" w:rsidRPr="00E35487">
        <w:t xml:space="preserve"> </w:t>
      </w:r>
      <w:r w:rsidR="00B1101F">
        <w:t xml:space="preserve">within the </w:t>
      </w:r>
      <w:r w:rsidR="0059462D">
        <w:t xml:space="preserve">Authority </w:t>
      </w:r>
      <w:r w:rsidR="00B1101F">
        <w:t xml:space="preserve">Service Area who </w:t>
      </w:r>
      <w:r w:rsidR="00DE4CD4">
        <w:t xml:space="preserve">is </w:t>
      </w:r>
      <w:r w:rsidR="00B1101F">
        <w:t>subscribe</w:t>
      </w:r>
      <w:r w:rsidR="00DE4CD4">
        <w:t xml:space="preserve">d to Collection services </w:t>
      </w:r>
      <w:r w:rsidR="00B1101F">
        <w:t xml:space="preserve">with </w:t>
      </w:r>
      <w:r>
        <w:t xml:space="preserve">the </w:t>
      </w:r>
      <w:r w:rsidR="00B1101F">
        <w:t>Contractor for such service.</w:t>
      </w:r>
    </w:p>
    <w:p w14:paraId="141C67FD" w14:textId="3FC7F56C" w:rsidR="00E75F1C" w:rsidRDefault="00B1101F" w:rsidP="00E75F1C">
      <w:pPr>
        <w:pStyle w:val="1Lettered"/>
      </w:pPr>
      <w:r>
        <w:t xml:space="preserve"> </w:t>
      </w:r>
      <w:r w:rsidR="00E75F1C" w:rsidRPr="00784C81">
        <w:t>A.</w:t>
      </w:r>
      <w:r w:rsidR="00E75F1C" w:rsidRPr="00784C81">
        <w:tab/>
      </w:r>
      <w:r w:rsidR="00E75F1C" w:rsidRPr="00EA37EF">
        <w:rPr>
          <w:b/>
        </w:rPr>
        <w:t>Solid Waste Collection</w:t>
      </w:r>
      <w:r w:rsidR="00E75F1C">
        <w:t xml:space="preserve">. </w:t>
      </w:r>
      <w:r w:rsidR="00C23D0F">
        <w:t xml:space="preserve">The </w:t>
      </w:r>
      <w:r w:rsidR="00E75F1C">
        <w:t xml:space="preserve">Contractor shall Collect Solid Waste in </w:t>
      </w:r>
      <w:r w:rsidR="00C23D0F">
        <w:t xml:space="preserve">the </w:t>
      </w:r>
      <w:r w:rsidR="00E75F1C">
        <w:t xml:space="preserve">Contractor-provided Containers and/or Subscriber-provided Compactors not less than one (1) time per week from Multi-Family </w:t>
      </w:r>
      <w:r w:rsidR="00414924">
        <w:t>Customers</w:t>
      </w:r>
      <w:r w:rsidR="00E75F1C">
        <w:t>.</w:t>
      </w:r>
    </w:p>
    <w:p w14:paraId="20CE13A1" w14:textId="77777777" w:rsidR="00E75F1C" w:rsidRDefault="00E75F1C" w:rsidP="00E75F1C">
      <w:pPr>
        <w:tabs>
          <w:tab w:val="left" w:pos="2880"/>
        </w:tabs>
        <w:ind w:left="2880" w:hanging="2340"/>
      </w:pPr>
      <w:r>
        <w:rPr>
          <w:b/>
        </w:rPr>
        <w:t>Containers:</w:t>
      </w:r>
      <w:r>
        <w:tab/>
        <w:t>Carts, Bins, Drop Boxes, Compactors</w:t>
      </w:r>
    </w:p>
    <w:p w14:paraId="1CD3BC3E" w14:textId="751F1276" w:rsidR="00E75F1C" w:rsidRDefault="00E75F1C" w:rsidP="00E75F1C">
      <w:pPr>
        <w:tabs>
          <w:tab w:val="left" w:pos="2880"/>
        </w:tabs>
        <w:ind w:left="2880" w:hanging="2340"/>
      </w:pPr>
      <w:r w:rsidRPr="001233BA">
        <w:rPr>
          <w:b/>
        </w:rPr>
        <w:t>Container Sizes:</w:t>
      </w:r>
      <w:r>
        <w:tab/>
      </w:r>
      <w:r w:rsidR="00C23D0F">
        <w:t xml:space="preserve">The </w:t>
      </w:r>
      <w:r>
        <w:t xml:space="preserve">Contractor shall provide the following Container sizes to </w:t>
      </w:r>
      <w:r w:rsidR="00414924">
        <w:t>Customers</w:t>
      </w:r>
      <w:r w:rsidR="00414924" w:rsidRPr="00E35487">
        <w:t xml:space="preserve"> </w:t>
      </w:r>
      <w:r>
        <w:t>at the request of the Subscriber:</w:t>
      </w:r>
    </w:p>
    <w:p w14:paraId="01E94535" w14:textId="77777777" w:rsidR="00E75F1C" w:rsidRDefault="00E75F1C" w:rsidP="00E75F1C">
      <w:pPr>
        <w:tabs>
          <w:tab w:val="left" w:pos="2880"/>
        </w:tabs>
        <w:ind w:left="2880" w:hanging="2340"/>
      </w:pPr>
      <w:r>
        <w:rPr>
          <w:b/>
        </w:rPr>
        <w:tab/>
      </w:r>
      <w:r>
        <w:t>32-, 64-, and 96-gallon Carts</w:t>
      </w:r>
    </w:p>
    <w:p w14:paraId="6D10BBF2" w14:textId="77777777" w:rsidR="00E75F1C" w:rsidRDefault="00E75F1C" w:rsidP="00E75F1C">
      <w:pPr>
        <w:tabs>
          <w:tab w:val="left" w:pos="2880"/>
        </w:tabs>
        <w:ind w:left="2880" w:hanging="2340"/>
      </w:pPr>
      <w:r>
        <w:rPr>
          <w:b/>
        </w:rPr>
        <w:tab/>
      </w:r>
      <w:r>
        <w:t xml:space="preserve">1-, 2-, 3-, 4-, 5-, 6-, and 8-cubic yard Bins; </w:t>
      </w:r>
    </w:p>
    <w:p w14:paraId="36072DE0" w14:textId="77777777" w:rsidR="00E75F1C" w:rsidRDefault="00E75F1C" w:rsidP="00E75F1C">
      <w:pPr>
        <w:tabs>
          <w:tab w:val="left" w:pos="2880"/>
        </w:tabs>
        <w:ind w:left="2880" w:hanging="2340"/>
      </w:pPr>
      <w:r>
        <w:tab/>
        <w:t>8-, 10-, 12-, 14-, 15-, 20-, 25-, 30-, 32-, and 40-cubic yard Drop Boxes; and,</w:t>
      </w:r>
    </w:p>
    <w:p w14:paraId="6C2B1C29" w14:textId="44143E17" w:rsidR="00FA4C2C" w:rsidRDefault="00E75F1C" w:rsidP="00E75F1C">
      <w:pPr>
        <w:tabs>
          <w:tab w:val="left" w:pos="2880"/>
        </w:tabs>
        <w:ind w:left="2880" w:hanging="2340"/>
      </w:pPr>
      <w:r>
        <w:tab/>
      </w:r>
      <w:r w:rsidR="00C23D0F">
        <w:t xml:space="preserve">The </w:t>
      </w:r>
      <w:r w:rsidR="00FA4C2C">
        <w:t xml:space="preserve">Contractor shall service the following Container sizes provided by the Subscriber: </w:t>
      </w:r>
    </w:p>
    <w:p w14:paraId="4C77B7A0" w14:textId="62C8FCEF" w:rsidR="00E75F1C" w:rsidRDefault="00FA4C2C" w:rsidP="00E75F1C">
      <w:pPr>
        <w:tabs>
          <w:tab w:val="left" w:pos="2880"/>
        </w:tabs>
        <w:ind w:left="2880" w:hanging="2340"/>
      </w:pPr>
      <w:r>
        <w:tab/>
      </w:r>
      <w:r w:rsidR="00E75F1C">
        <w:t>1.5-, 2-, 3-, 4-, and 6-cubic yard Compactors.</w:t>
      </w:r>
    </w:p>
    <w:p w14:paraId="27CC5961" w14:textId="77777777" w:rsidR="00E75F1C" w:rsidRDefault="00E75F1C" w:rsidP="00E75F1C">
      <w:pPr>
        <w:tabs>
          <w:tab w:val="left" w:pos="2880"/>
        </w:tabs>
        <w:ind w:left="2880" w:hanging="2340"/>
      </w:pPr>
      <w:r w:rsidRPr="001233BA">
        <w:rPr>
          <w:b/>
        </w:rPr>
        <w:t>Service Frequency:</w:t>
      </w:r>
      <w:r>
        <w:tab/>
        <w:t xml:space="preserve">Up to six (6) times per week as requested by Subscriber </w:t>
      </w:r>
    </w:p>
    <w:p w14:paraId="658DB96D" w14:textId="6ADB0BD4" w:rsidR="00E75F1C" w:rsidRDefault="00E75F1C" w:rsidP="00E75F1C">
      <w:pPr>
        <w:tabs>
          <w:tab w:val="left" w:pos="2880"/>
        </w:tabs>
        <w:ind w:left="2880" w:hanging="2340"/>
      </w:pPr>
      <w:r>
        <w:rPr>
          <w:b/>
        </w:rPr>
        <w:t>Service Location:</w:t>
      </w:r>
      <w:r>
        <w:rPr>
          <w:b/>
        </w:rPr>
        <w:tab/>
      </w:r>
      <w:r>
        <w:t xml:space="preserve">Curbside or other </w:t>
      </w:r>
      <w:r w:rsidR="000B1B31">
        <w:t xml:space="preserve">Subscriber-directed or </w:t>
      </w:r>
      <w:r w:rsidR="00414924">
        <w:t>Customer</w:t>
      </w:r>
      <w:r>
        <w:t xml:space="preserve">-selected service location at the </w:t>
      </w:r>
      <w:r w:rsidR="00DD6E2E">
        <w:t>Multi-Family</w:t>
      </w:r>
      <w:r>
        <w:t xml:space="preserve"> Premises.</w:t>
      </w:r>
    </w:p>
    <w:p w14:paraId="2EE04A9C" w14:textId="1BAC5914" w:rsidR="00E75F1C" w:rsidRDefault="00E75F1C" w:rsidP="00E75F1C">
      <w:pPr>
        <w:tabs>
          <w:tab w:val="left" w:pos="2880"/>
        </w:tabs>
        <w:spacing w:after="120"/>
        <w:ind w:left="2894" w:hanging="2347"/>
      </w:pPr>
      <w:r>
        <w:rPr>
          <w:b/>
        </w:rPr>
        <w:t>Additional Service:</w:t>
      </w:r>
      <w:r>
        <w:tab/>
        <w:t>Upon Subscriber request</w:t>
      </w:r>
      <w:r w:rsidR="00CD634C">
        <w:t>,</w:t>
      </w:r>
      <w:r>
        <w:t xml:space="preserve"> and to accommodate periodic additional service needs, </w:t>
      </w:r>
      <w:r w:rsidR="00C23D0F">
        <w:t xml:space="preserve">the </w:t>
      </w:r>
      <w:r>
        <w:t xml:space="preserve">Contractor shall provide on-call Collection service at a greater frequency than the Subscriber’s regularly scheduled service, up to the maximum service frequency listed above and </w:t>
      </w:r>
      <w:r w:rsidR="00C23D0F">
        <w:t xml:space="preserve">the </w:t>
      </w:r>
      <w:r>
        <w:t>Contractor may charge the Subscriber a Rate not to exceed the Maximum Rate for the on-call service.</w:t>
      </w:r>
    </w:p>
    <w:p w14:paraId="2536997E" w14:textId="3EF44CCF" w:rsidR="00A40A3E" w:rsidRDefault="00A40A3E" w:rsidP="00E75F1C">
      <w:pPr>
        <w:tabs>
          <w:tab w:val="left" w:pos="2880"/>
        </w:tabs>
        <w:ind w:left="2894" w:hanging="2347"/>
      </w:pPr>
      <w:r>
        <w:tab/>
      </w:r>
      <w:r w:rsidR="00C23D0F">
        <w:t xml:space="preserve">The </w:t>
      </w:r>
      <w:r w:rsidR="00E75F1C" w:rsidRPr="0006303F">
        <w:t xml:space="preserve">Contractor shall establish an “overages” program </w:t>
      </w:r>
      <w:r w:rsidR="00C113BD">
        <w:t>for</w:t>
      </w:r>
      <w:r w:rsidR="00E75F1C" w:rsidRPr="0006303F">
        <w:t xml:space="preserve"> </w:t>
      </w:r>
      <w:r w:rsidR="000904F4">
        <w:t>Multi-Family</w:t>
      </w:r>
      <w:r w:rsidR="00E75F1C" w:rsidRPr="0006303F">
        <w:t xml:space="preserve"> </w:t>
      </w:r>
      <w:r w:rsidR="00E75F1C">
        <w:t>Subscriber</w:t>
      </w:r>
      <w:r w:rsidR="00E75F1C" w:rsidRPr="0006303F">
        <w:t xml:space="preserve">s to place additional </w:t>
      </w:r>
      <w:r w:rsidR="00E75F1C">
        <w:t xml:space="preserve">Solid Waste contained in Subscriber-provided bags, </w:t>
      </w:r>
      <w:r w:rsidR="00E75F1C" w:rsidRPr="0006303F">
        <w:t xml:space="preserve">adjacent to the </w:t>
      </w:r>
      <w:r w:rsidR="00E75F1C">
        <w:t>Solid Waste Container,</w:t>
      </w:r>
      <w:r w:rsidR="00E75F1C" w:rsidRPr="0006303F">
        <w:t xml:space="preserve"> on their regularly</w:t>
      </w:r>
      <w:r w:rsidR="00E75F1C">
        <w:t xml:space="preserve"> </w:t>
      </w:r>
      <w:r w:rsidR="00E75F1C" w:rsidRPr="0006303F">
        <w:t xml:space="preserve">scheduled </w:t>
      </w:r>
      <w:r w:rsidR="00C23D0F" w:rsidRPr="0006303F">
        <w:t>Collection</w:t>
      </w:r>
      <w:r w:rsidR="00C23D0F">
        <w:t xml:space="preserve"> </w:t>
      </w:r>
      <w:r w:rsidR="00C23D0F" w:rsidRPr="0006303F">
        <w:t>Day</w:t>
      </w:r>
      <w:r w:rsidR="00E75F1C" w:rsidRPr="0006303F">
        <w:t>.</w:t>
      </w:r>
      <w:r w:rsidR="00E75F1C">
        <w:t xml:space="preserve"> </w:t>
      </w:r>
      <w:r w:rsidR="00C23D0F">
        <w:t xml:space="preserve">The </w:t>
      </w:r>
      <w:r w:rsidR="00E75F1C">
        <w:t xml:space="preserve">Contractor may charge Subscribers a Rate not to exceed the Maximum Rate for “Solid Waste Overage” per </w:t>
      </w:r>
      <w:r w:rsidR="000904F4">
        <w:t xml:space="preserve">32-gallon equivalent </w:t>
      </w:r>
      <w:r w:rsidR="00E75F1C">
        <w:t>bag for Collection of Solid Waste overage.</w:t>
      </w:r>
    </w:p>
    <w:p w14:paraId="71E6C7AA" w14:textId="5C246F57" w:rsidR="00E75F1C" w:rsidRDefault="00E75F1C" w:rsidP="00E75F1C">
      <w:pPr>
        <w:tabs>
          <w:tab w:val="left" w:pos="2880"/>
        </w:tabs>
        <w:ind w:left="2894" w:hanging="2347"/>
      </w:pPr>
      <w:r>
        <w:rPr>
          <w:b/>
        </w:rPr>
        <w:t>Other Requirements:</w:t>
      </w:r>
      <w:r>
        <w:rPr>
          <w:b/>
        </w:rPr>
        <w:tab/>
      </w:r>
      <w:r w:rsidRPr="00667C7B">
        <w:t>A</w:t>
      </w:r>
      <w:r>
        <w:t xml:space="preserve">t Subscriber’s request, </w:t>
      </w:r>
      <w:r w:rsidR="00C23D0F">
        <w:t xml:space="preserve">the </w:t>
      </w:r>
      <w:r>
        <w:t xml:space="preserve">Contractor shall open and close gates, lock and unlock enclosures and Containers, or perform other services as reasonably necessary to access and empty Containers. Provision of such services shall be included in and shall not be in addition to the Rates </w:t>
      </w:r>
      <w:r w:rsidR="00C23D0F">
        <w:t xml:space="preserve">the </w:t>
      </w:r>
      <w:r>
        <w:t xml:space="preserve">Contractor charges for </w:t>
      </w:r>
      <w:r w:rsidR="00B05982">
        <w:t>Multi-Family</w:t>
      </w:r>
      <w:r>
        <w:t xml:space="preserve"> Solid Waste Collection service. </w:t>
      </w:r>
      <w:r w:rsidR="00C23D0F">
        <w:t xml:space="preserve">The </w:t>
      </w:r>
      <w:r w:rsidRPr="00073D1F">
        <w:t xml:space="preserve">Contractor shall push and/or pull Containers at Subscriber’s request. </w:t>
      </w:r>
      <w:r w:rsidR="00C23D0F">
        <w:t xml:space="preserve">The </w:t>
      </w:r>
      <w:r w:rsidRPr="00073D1F">
        <w:lastRenderedPageBreak/>
        <w:t xml:space="preserve">Contractor shall push/pull Commercial Containers up to twenty-five (25) feet for no additional charge. </w:t>
      </w:r>
      <w:r w:rsidR="00C23D0F">
        <w:t xml:space="preserve">The </w:t>
      </w:r>
      <w:r w:rsidRPr="00073D1F">
        <w:t>Contractor shall charge the Subscriber a Rate not to exceed the Maximum Rate for push/pull</w:t>
      </w:r>
      <w:r>
        <w:t xml:space="preserve"> services beyond twenty-five (25) feet.</w:t>
      </w:r>
    </w:p>
    <w:p w14:paraId="3D86C3E9" w14:textId="275A8509" w:rsidR="00E75F1C" w:rsidRDefault="00E75F1C" w:rsidP="00E75F1C">
      <w:pPr>
        <w:pStyle w:val="1Lettered"/>
      </w:pPr>
      <w:r w:rsidRPr="00784C81">
        <w:t>B.</w:t>
      </w:r>
      <w:r w:rsidRPr="00784C81">
        <w:tab/>
      </w:r>
      <w:r w:rsidRPr="00EA37EF">
        <w:rPr>
          <w:b/>
        </w:rPr>
        <w:t>Recyclable Materials Collection</w:t>
      </w:r>
      <w:r>
        <w:t xml:space="preserve">. </w:t>
      </w:r>
      <w:r w:rsidR="00C23D0F">
        <w:t xml:space="preserve">The </w:t>
      </w:r>
      <w:r>
        <w:t xml:space="preserve">Contractor shall Collect </w:t>
      </w:r>
      <w:r w:rsidRPr="00DA2C2D">
        <w:t>R</w:t>
      </w:r>
      <w:r>
        <w:t xml:space="preserve">ecyclable Materials in Contractor-provided Containers </w:t>
      </w:r>
      <w:r w:rsidR="00FA4C2C">
        <w:t xml:space="preserve">and/or Subscriber-provided Compactors </w:t>
      </w:r>
      <w:r>
        <w:t xml:space="preserve">not less than one (1) time per week from </w:t>
      </w:r>
      <w:r w:rsidR="00B05982">
        <w:t>Multi-Family</w:t>
      </w:r>
      <w:r>
        <w:t xml:space="preserve"> Subscribers. </w:t>
      </w:r>
      <w:r w:rsidRPr="005E18E1">
        <w:t>This service shall be prov</w:t>
      </w:r>
      <w:r>
        <w:t xml:space="preserve">ided by </w:t>
      </w:r>
      <w:r w:rsidR="00C23D0F">
        <w:t xml:space="preserve">the </w:t>
      </w:r>
      <w:r>
        <w:t xml:space="preserve">Contractor at no charge to the Subscriber as the cost for Recyclable Materials Collection service shall be included in the </w:t>
      </w:r>
      <w:r w:rsidR="00B05982">
        <w:t>Multi-Family</w:t>
      </w:r>
      <w:r>
        <w:t xml:space="preserve"> Rate for Solid Waste Collection Service.</w:t>
      </w:r>
    </w:p>
    <w:p w14:paraId="7616A4EC" w14:textId="77777777" w:rsidR="00E75F1C" w:rsidRDefault="00E75F1C" w:rsidP="00E75F1C">
      <w:pPr>
        <w:tabs>
          <w:tab w:val="left" w:pos="2880"/>
        </w:tabs>
        <w:ind w:left="2880" w:hanging="2340"/>
      </w:pPr>
      <w:r>
        <w:rPr>
          <w:b/>
        </w:rPr>
        <w:t>Containers:</w:t>
      </w:r>
      <w:r>
        <w:tab/>
        <w:t>Carts, Bins, Drop Boxes, Compactors</w:t>
      </w:r>
    </w:p>
    <w:p w14:paraId="3D7E9DBA" w14:textId="1FB1E11D" w:rsidR="00613144" w:rsidRDefault="00E75F1C" w:rsidP="00613144">
      <w:pPr>
        <w:tabs>
          <w:tab w:val="left" w:pos="2880"/>
        </w:tabs>
        <w:ind w:left="2880" w:hanging="2340"/>
      </w:pPr>
      <w:r w:rsidRPr="001233BA">
        <w:rPr>
          <w:b/>
        </w:rPr>
        <w:t>Container Sizes:</w:t>
      </w:r>
      <w:r>
        <w:tab/>
      </w:r>
      <w:r w:rsidR="007774B5">
        <w:t xml:space="preserve">The </w:t>
      </w:r>
      <w:r w:rsidR="00613144">
        <w:t>Contractor shall provide the following Container sizes to Customers</w:t>
      </w:r>
      <w:r w:rsidR="00613144" w:rsidRPr="00E35487">
        <w:t xml:space="preserve"> </w:t>
      </w:r>
      <w:r w:rsidR="00613144">
        <w:t>at the request of the Subscriber:</w:t>
      </w:r>
    </w:p>
    <w:p w14:paraId="3D75C4CF" w14:textId="77777777" w:rsidR="00613144" w:rsidRDefault="00613144" w:rsidP="00613144">
      <w:pPr>
        <w:tabs>
          <w:tab w:val="left" w:pos="2880"/>
        </w:tabs>
        <w:ind w:left="2880" w:hanging="2340"/>
      </w:pPr>
      <w:r>
        <w:rPr>
          <w:b/>
        </w:rPr>
        <w:tab/>
      </w:r>
      <w:r>
        <w:t>32-, 64-, and 96-gallon Carts</w:t>
      </w:r>
    </w:p>
    <w:p w14:paraId="6A0C03AD" w14:textId="77777777" w:rsidR="00613144" w:rsidRDefault="00613144" w:rsidP="00613144">
      <w:pPr>
        <w:tabs>
          <w:tab w:val="left" w:pos="2880"/>
        </w:tabs>
        <w:ind w:left="2880" w:hanging="2340"/>
      </w:pPr>
      <w:r>
        <w:rPr>
          <w:b/>
        </w:rPr>
        <w:tab/>
      </w:r>
      <w:r>
        <w:t xml:space="preserve">1-, 2-, 3-, 4-, 5-, 6-, and 8-cubic yard Bins; </w:t>
      </w:r>
    </w:p>
    <w:p w14:paraId="69F5F2D0" w14:textId="77777777" w:rsidR="00613144" w:rsidRDefault="00613144" w:rsidP="00613144">
      <w:pPr>
        <w:tabs>
          <w:tab w:val="left" w:pos="2880"/>
        </w:tabs>
        <w:ind w:left="2880" w:hanging="2340"/>
      </w:pPr>
      <w:r>
        <w:tab/>
        <w:t>8-, 10-, 12-, 14-, 15-, 20-, 25-, 30-, 32-, and 40-cubic yard Drop Boxes; and,</w:t>
      </w:r>
    </w:p>
    <w:p w14:paraId="1B711624" w14:textId="0615D65A" w:rsidR="00613144" w:rsidRDefault="00613144" w:rsidP="00613144">
      <w:pPr>
        <w:tabs>
          <w:tab w:val="left" w:pos="2880"/>
        </w:tabs>
        <w:ind w:left="2880" w:hanging="2340"/>
      </w:pPr>
      <w:r>
        <w:tab/>
      </w:r>
      <w:r w:rsidR="007774B5">
        <w:t xml:space="preserve">The </w:t>
      </w:r>
      <w:r>
        <w:t xml:space="preserve">Contractor shall service the following Container sizes provided by the Subscriber: </w:t>
      </w:r>
    </w:p>
    <w:p w14:paraId="5C6B313A" w14:textId="77777777" w:rsidR="00613144" w:rsidRDefault="00613144" w:rsidP="00613144">
      <w:pPr>
        <w:tabs>
          <w:tab w:val="left" w:pos="2880"/>
        </w:tabs>
        <w:ind w:left="2880" w:hanging="2340"/>
      </w:pPr>
      <w:r>
        <w:tab/>
        <w:t>1.5-, 2-, 3-, 4-, and 6-cubic yard Compactors.</w:t>
      </w:r>
    </w:p>
    <w:p w14:paraId="728B4B74" w14:textId="5AF9CA51" w:rsidR="00E75F1C" w:rsidRDefault="00E75F1C" w:rsidP="00E75F1C">
      <w:pPr>
        <w:tabs>
          <w:tab w:val="left" w:pos="2880"/>
        </w:tabs>
        <w:ind w:left="2880" w:hanging="2340"/>
      </w:pPr>
      <w:r w:rsidRPr="001233BA">
        <w:rPr>
          <w:b/>
        </w:rPr>
        <w:t>Service Frequency:</w:t>
      </w:r>
      <w:r>
        <w:tab/>
        <w:t xml:space="preserve">Up to six (6) times per week for as requested by Subscriber  </w:t>
      </w:r>
    </w:p>
    <w:p w14:paraId="64DA9E92" w14:textId="6040C5E2" w:rsidR="00E75F1C" w:rsidRDefault="00E75F1C" w:rsidP="00E75F1C">
      <w:pPr>
        <w:tabs>
          <w:tab w:val="left" w:pos="2880"/>
        </w:tabs>
        <w:ind w:left="2880" w:hanging="2340"/>
      </w:pPr>
      <w:r>
        <w:rPr>
          <w:b/>
        </w:rPr>
        <w:t>Service Location:</w:t>
      </w:r>
      <w:r>
        <w:rPr>
          <w:b/>
        </w:rPr>
        <w:tab/>
      </w:r>
      <w:r>
        <w:t xml:space="preserve">Curbside or other </w:t>
      </w:r>
      <w:r w:rsidR="00091BA4">
        <w:t xml:space="preserve">Subscriber-directed or Customer-selected </w:t>
      </w:r>
      <w:r>
        <w:t xml:space="preserve">service location at the </w:t>
      </w:r>
      <w:r w:rsidR="00091BA4">
        <w:t>Multi-Family</w:t>
      </w:r>
      <w:r>
        <w:t xml:space="preserve"> Premises.</w:t>
      </w:r>
    </w:p>
    <w:p w14:paraId="171BA4C2" w14:textId="52FB7F53" w:rsidR="00E75F1C" w:rsidRDefault="00E75F1C" w:rsidP="00E75F1C">
      <w:pPr>
        <w:tabs>
          <w:tab w:val="left" w:pos="2880"/>
        </w:tabs>
        <w:ind w:left="2880" w:hanging="2340"/>
      </w:pPr>
      <w:r>
        <w:rPr>
          <w:b/>
        </w:rPr>
        <w:t>Additional Service:</w:t>
      </w:r>
      <w:r>
        <w:tab/>
        <w:t xml:space="preserve">Upon Subscriber request and to accommodate periodic additional service needs, </w:t>
      </w:r>
      <w:r w:rsidR="007774B5">
        <w:t xml:space="preserve">the </w:t>
      </w:r>
      <w:r>
        <w:t xml:space="preserve">Contractor shall provide on-call Collection service at a greater frequency than the Subscriber’s regularly scheduled service, up to the maximum service frequency stated above and </w:t>
      </w:r>
      <w:r w:rsidR="007774B5">
        <w:t xml:space="preserve">the </w:t>
      </w:r>
      <w:r>
        <w:t>Contractor may charge a Rate not to exceed the Maximum Rate for the on-call service.</w:t>
      </w:r>
    </w:p>
    <w:p w14:paraId="1A8C5E9A" w14:textId="010BF0B1" w:rsidR="00E75F1C" w:rsidRDefault="00E75F1C" w:rsidP="00E75F1C">
      <w:pPr>
        <w:tabs>
          <w:tab w:val="left" w:pos="2880"/>
        </w:tabs>
        <w:ind w:left="2880" w:hanging="2340"/>
        <w:rPr>
          <w:bCs/>
        </w:rPr>
      </w:pPr>
      <w:r>
        <w:rPr>
          <w:b/>
        </w:rPr>
        <w:tab/>
      </w:r>
      <w:r w:rsidR="007774B5" w:rsidRPr="007774B5">
        <w:rPr>
          <w:bCs/>
        </w:rPr>
        <w:t>The</w:t>
      </w:r>
      <w:r w:rsidR="007774B5">
        <w:rPr>
          <w:b/>
        </w:rPr>
        <w:t xml:space="preserve"> </w:t>
      </w:r>
      <w:r w:rsidRPr="00441B90">
        <w:rPr>
          <w:bCs/>
        </w:rPr>
        <w:t>Contractor shall not be required to pick up Recyclable Material</w:t>
      </w:r>
      <w:r w:rsidR="00B57096">
        <w:rPr>
          <w:bCs/>
        </w:rPr>
        <w:t>s</w:t>
      </w:r>
      <w:r w:rsidRPr="00441B90">
        <w:rPr>
          <w:bCs/>
        </w:rPr>
        <w:t xml:space="preserve"> “overages” outside of the Subscriber’s Containers. </w:t>
      </w:r>
      <w:r w:rsidR="007774B5">
        <w:t xml:space="preserve">The </w:t>
      </w:r>
      <w:r>
        <w:rPr>
          <w:bCs/>
        </w:rPr>
        <w:t xml:space="preserve">Contractor shall </w:t>
      </w:r>
      <w:r>
        <w:t>leave a non-Collection notice</w:t>
      </w:r>
      <w:r w:rsidRPr="00706571">
        <w:t xml:space="preserve"> </w:t>
      </w:r>
      <w:r>
        <w:t xml:space="preserve">pursuant to Section 7.11.B. </w:t>
      </w:r>
      <w:r>
        <w:rPr>
          <w:bCs/>
        </w:rPr>
        <w:t xml:space="preserve"> </w:t>
      </w:r>
    </w:p>
    <w:p w14:paraId="1615EF4C" w14:textId="539A4001" w:rsidR="00E75F1C" w:rsidRDefault="00E75F1C" w:rsidP="00E75F1C">
      <w:pPr>
        <w:tabs>
          <w:tab w:val="left" w:pos="2880"/>
        </w:tabs>
        <w:ind w:left="2880" w:hanging="2340"/>
        <w:rPr>
          <w:bCs/>
        </w:rPr>
      </w:pPr>
      <w:r>
        <w:rPr>
          <w:bCs/>
        </w:rPr>
        <w:tab/>
      </w:r>
      <w:r w:rsidR="007774B5">
        <w:t xml:space="preserve">The </w:t>
      </w:r>
      <w:r w:rsidR="008E68A9">
        <w:rPr>
          <w:bCs/>
        </w:rPr>
        <w:t xml:space="preserve">Contractor shall provide at least one (1) </w:t>
      </w:r>
      <w:r w:rsidR="00E00ACE">
        <w:rPr>
          <w:bCs/>
        </w:rPr>
        <w:t>Recyclable Materials</w:t>
      </w:r>
      <w:r w:rsidR="008E68A9">
        <w:rPr>
          <w:bCs/>
        </w:rPr>
        <w:t xml:space="preserve"> Container in every location where </w:t>
      </w:r>
      <w:r w:rsidR="007774B5">
        <w:rPr>
          <w:bCs/>
        </w:rPr>
        <w:t>a Solid</w:t>
      </w:r>
      <w:r w:rsidR="008E68A9">
        <w:rPr>
          <w:bCs/>
        </w:rPr>
        <w:t xml:space="preserve"> Waste Container is </w:t>
      </w:r>
      <w:r w:rsidR="00CD4583">
        <w:rPr>
          <w:bCs/>
        </w:rPr>
        <w:t>located</w:t>
      </w:r>
      <w:r w:rsidR="008E68A9">
        <w:rPr>
          <w:bCs/>
        </w:rPr>
        <w:t>, in a reasonable Service Level proportionate to Solid Waste Collection.</w:t>
      </w:r>
      <w:r w:rsidR="008E68A9" w:rsidRPr="00352780">
        <w:t xml:space="preserve"> </w:t>
      </w:r>
      <w:r w:rsidR="00256A59">
        <w:t xml:space="preserve">Unless otherwise provided by the Subscriber, </w:t>
      </w:r>
      <w:r w:rsidR="007774B5">
        <w:t xml:space="preserve">the </w:t>
      </w:r>
      <w:r w:rsidR="008E68A9">
        <w:t xml:space="preserve">Contractor shall deliver </w:t>
      </w:r>
      <w:r w:rsidR="00A74631">
        <w:lastRenderedPageBreak/>
        <w:t xml:space="preserve">Recyclable Materials </w:t>
      </w:r>
      <w:r w:rsidR="008E68A9">
        <w:t xml:space="preserve">Collection Container(s) so that every Commercial Subscriber has received such Containers by Rate Year Three. </w:t>
      </w:r>
      <w:r w:rsidR="008E68A9">
        <w:rPr>
          <w:bCs/>
        </w:rPr>
        <w:tab/>
      </w:r>
    </w:p>
    <w:p w14:paraId="6289F6AC" w14:textId="5F9648E5" w:rsidR="00E75F1C" w:rsidRDefault="00E75F1C" w:rsidP="00E75F1C">
      <w:pPr>
        <w:tabs>
          <w:tab w:val="left" w:pos="2880"/>
        </w:tabs>
        <w:ind w:left="2880" w:hanging="2340"/>
      </w:pPr>
      <w:r>
        <w:rPr>
          <w:bCs/>
        </w:rPr>
        <w:tab/>
      </w:r>
      <w:r w:rsidR="007774B5">
        <w:t xml:space="preserve">The </w:t>
      </w:r>
      <w:r>
        <w:rPr>
          <w:bCs/>
        </w:rPr>
        <w:t xml:space="preserve">Contractor shall store and distribute Authority-provided </w:t>
      </w:r>
      <w:r w:rsidR="000515AA">
        <w:rPr>
          <w:bCs/>
        </w:rPr>
        <w:t>Multi-Family Recyclable Materials Totes</w:t>
      </w:r>
      <w:r>
        <w:t xml:space="preserve"> </w:t>
      </w:r>
      <w:r w:rsidR="0068560A">
        <w:t>upon request by property manager or Resident</w:t>
      </w:r>
      <w:r>
        <w:t>, at no additional charge to Subscriber.</w:t>
      </w:r>
    </w:p>
    <w:p w14:paraId="58289F71" w14:textId="386179A1" w:rsidR="006D1B9B" w:rsidRPr="00CC47F4" w:rsidRDefault="00A60679" w:rsidP="006D1B9B">
      <w:pPr>
        <w:tabs>
          <w:tab w:val="left" w:pos="3240"/>
        </w:tabs>
        <w:spacing w:after="180"/>
        <w:ind w:left="2909"/>
        <w:rPr>
          <w:i/>
          <w:iCs/>
        </w:rPr>
      </w:pPr>
      <w:r w:rsidRPr="00CC47F4">
        <w:rPr>
          <w:i/>
          <w:iCs/>
          <w:highlight w:val="lightGray"/>
        </w:rPr>
        <w:t xml:space="preserve">Note to proposer: Collection service for Multi-Family may include </w:t>
      </w:r>
      <w:r w:rsidR="00CC47F4" w:rsidRPr="00CC47F4">
        <w:rPr>
          <w:i/>
          <w:iCs/>
          <w:highlight w:val="lightGray"/>
        </w:rPr>
        <w:t>battery collection services for Premises with 16 or more units, see Alternative Bids in RFP.</w:t>
      </w:r>
    </w:p>
    <w:p w14:paraId="61C909EF" w14:textId="747D11CF" w:rsidR="00E75F1C" w:rsidRDefault="00E75F1C" w:rsidP="00E75F1C">
      <w:pPr>
        <w:tabs>
          <w:tab w:val="left" w:pos="2880"/>
        </w:tabs>
        <w:ind w:left="2894" w:hanging="2347"/>
      </w:pPr>
      <w:r>
        <w:rPr>
          <w:b/>
        </w:rPr>
        <w:t>Other Requirements:</w:t>
      </w:r>
      <w:r>
        <w:rPr>
          <w:b/>
        </w:rPr>
        <w:tab/>
      </w:r>
      <w:r>
        <w:t xml:space="preserve">At Subscriber’s request, </w:t>
      </w:r>
      <w:r w:rsidR="007774B5">
        <w:t xml:space="preserve">the </w:t>
      </w:r>
      <w:r>
        <w:t xml:space="preserve">Contractor shall open and close gates, lock and unlock enclosures and Containers, or perform other services as reasonably necessary to access and empty Containers. Provision of such services shall be included in and shall not be in addition to the Rates </w:t>
      </w:r>
      <w:r w:rsidR="007774B5">
        <w:t xml:space="preserve">the </w:t>
      </w:r>
      <w:r>
        <w:t xml:space="preserve">Contractor charges for </w:t>
      </w:r>
      <w:r w:rsidR="00FA4C2C">
        <w:t>Multi-Family</w:t>
      </w:r>
      <w:r>
        <w:t xml:space="preserve"> Recyclable Materials Collection service.</w:t>
      </w:r>
      <w:r w:rsidRPr="00073D1F">
        <w:t xml:space="preserve"> </w:t>
      </w:r>
      <w:r w:rsidR="007774B5">
        <w:t xml:space="preserve">The </w:t>
      </w:r>
      <w:r w:rsidRPr="00073D1F">
        <w:t>Contractor shall push and/or pull Containers at Subscriber’s request.</w:t>
      </w:r>
      <w:r>
        <w:t xml:space="preserve"> </w:t>
      </w:r>
      <w:r w:rsidR="007774B5">
        <w:t xml:space="preserve">The </w:t>
      </w:r>
      <w:r w:rsidRPr="00073D1F">
        <w:t xml:space="preserve">Contractor shall push/pull </w:t>
      </w:r>
      <w:r w:rsidR="00CA4C62">
        <w:t>Multi-Family</w:t>
      </w:r>
      <w:r w:rsidRPr="00073D1F">
        <w:t xml:space="preserve"> Containers up to twenty-five (25) feet for no additional charge. </w:t>
      </w:r>
      <w:r w:rsidR="007774B5">
        <w:t xml:space="preserve">The </w:t>
      </w:r>
      <w:r w:rsidRPr="00073D1F">
        <w:t>Contractor shall charge the Subscriber a Rate not to exceed the Maximum Rate for push/pull</w:t>
      </w:r>
      <w:r>
        <w:t xml:space="preserve"> services beyond twenty-five (25) feet.</w:t>
      </w:r>
    </w:p>
    <w:p w14:paraId="47689AA6" w14:textId="1E26837F" w:rsidR="00E75F1C" w:rsidRDefault="00E75F1C" w:rsidP="00E75F1C">
      <w:pPr>
        <w:pStyle w:val="1Lettered"/>
      </w:pPr>
      <w:r w:rsidRPr="00784C81">
        <w:t>C.</w:t>
      </w:r>
      <w:r w:rsidRPr="00784C81">
        <w:tab/>
      </w:r>
      <w:r w:rsidRPr="00E953F2">
        <w:rPr>
          <w:b/>
        </w:rPr>
        <w:t>Commingled Organics</w:t>
      </w:r>
      <w:r>
        <w:rPr>
          <w:b/>
        </w:rPr>
        <w:t xml:space="preserve"> </w:t>
      </w:r>
      <w:r w:rsidRPr="000D028E">
        <w:rPr>
          <w:b/>
        </w:rPr>
        <w:t>Collection.</w:t>
      </w:r>
      <w:r>
        <w:t xml:space="preserve"> </w:t>
      </w:r>
      <w:r w:rsidR="007774B5">
        <w:t xml:space="preserve">The </w:t>
      </w:r>
      <w:r>
        <w:t xml:space="preserve">Contractor shall Collect Commingled Organics in Contractor-provided Containers </w:t>
      </w:r>
      <w:r w:rsidR="00FA4C2C">
        <w:t xml:space="preserve">and/or Subscriber-provided Compactors </w:t>
      </w:r>
      <w:r>
        <w:t xml:space="preserve">not less than one (1) time per week from </w:t>
      </w:r>
      <w:r w:rsidR="0087576C">
        <w:t>Multi-Family</w:t>
      </w:r>
      <w:r>
        <w:t xml:space="preserve"> Subscribers. </w:t>
      </w:r>
      <w:r w:rsidRPr="005E18E1">
        <w:t>This service shall be prov</w:t>
      </w:r>
      <w:r>
        <w:t>ided by</w:t>
      </w:r>
      <w:r w:rsidR="007774B5">
        <w:t xml:space="preserve"> the</w:t>
      </w:r>
      <w:r>
        <w:t xml:space="preserve"> Contractor at no charge to the Subscriber as the cost for Commingled Organics Collection service shall be included in the </w:t>
      </w:r>
      <w:r w:rsidR="0087576C">
        <w:t>Multi-Family</w:t>
      </w:r>
      <w:r>
        <w:t xml:space="preserve"> Rate for Solid Waste Collection Service.</w:t>
      </w:r>
    </w:p>
    <w:p w14:paraId="1301BBA8" w14:textId="77777777" w:rsidR="00E75F1C" w:rsidRDefault="00E75F1C" w:rsidP="00E75F1C">
      <w:pPr>
        <w:tabs>
          <w:tab w:val="left" w:pos="2880"/>
        </w:tabs>
        <w:ind w:left="2880" w:hanging="2340"/>
        <w:rPr>
          <w:b/>
        </w:rPr>
      </w:pPr>
      <w:r>
        <w:rPr>
          <w:b/>
        </w:rPr>
        <w:t>Containers:</w:t>
      </w:r>
      <w:r w:rsidRPr="007C0FD4">
        <w:rPr>
          <w:b/>
        </w:rPr>
        <w:tab/>
      </w:r>
      <w:r>
        <w:t>Carts, Bins, Drop Boxes, Compactors</w:t>
      </w:r>
    </w:p>
    <w:p w14:paraId="066FACD2" w14:textId="468F657F" w:rsidR="00CA4C62" w:rsidRDefault="00E75F1C" w:rsidP="00E75F1C">
      <w:pPr>
        <w:tabs>
          <w:tab w:val="left" w:pos="2880"/>
        </w:tabs>
        <w:ind w:left="2880" w:hanging="2340"/>
      </w:pPr>
      <w:r w:rsidRPr="001233BA">
        <w:rPr>
          <w:b/>
        </w:rPr>
        <w:t>Container Sizes:</w:t>
      </w:r>
      <w:r w:rsidRPr="007C0FD4">
        <w:rPr>
          <w:b/>
        </w:rPr>
        <w:tab/>
      </w:r>
      <w:r w:rsidR="007774B5">
        <w:t xml:space="preserve">The </w:t>
      </w:r>
      <w:r w:rsidR="00CA4C62">
        <w:t>Contractor shall provide the following Container sizes to Customers</w:t>
      </w:r>
      <w:r w:rsidR="00CA4C62" w:rsidRPr="00E35487">
        <w:t xml:space="preserve"> </w:t>
      </w:r>
      <w:r w:rsidR="00CA4C62">
        <w:t>at the request of the Subscriber:</w:t>
      </w:r>
    </w:p>
    <w:p w14:paraId="4488DE58" w14:textId="7FF99BBA" w:rsidR="00E75F1C" w:rsidRDefault="00CA4C62" w:rsidP="00E75F1C">
      <w:pPr>
        <w:tabs>
          <w:tab w:val="left" w:pos="2880"/>
        </w:tabs>
        <w:ind w:left="2880" w:hanging="2340"/>
      </w:pPr>
      <w:r>
        <w:rPr>
          <w:bCs/>
        </w:rPr>
        <w:tab/>
      </w:r>
      <w:r w:rsidR="0087576C" w:rsidRPr="0087576C">
        <w:rPr>
          <w:bCs/>
        </w:rPr>
        <w:t>20-,</w:t>
      </w:r>
      <w:r w:rsidR="0087576C">
        <w:rPr>
          <w:b/>
        </w:rPr>
        <w:t xml:space="preserve"> </w:t>
      </w:r>
      <w:r w:rsidR="00E75F1C">
        <w:t>32-, 64-, and 96-gallon Carts</w:t>
      </w:r>
    </w:p>
    <w:p w14:paraId="51C6A64B" w14:textId="77777777" w:rsidR="00E75F1C" w:rsidRDefault="00E75F1C" w:rsidP="00E75F1C">
      <w:pPr>
        <w:tabs>
          <w:tab w:val="left" w:pos="2880"/>
        </w:tabs>
        <w:ind w:left="2880" w:hanging="2340"/>
      </w:pPr>
      <w:r>
        <w:rPr>
          <w:b/>
        </w:rPr>
        <w:tab/>
      </w:r>
      <w:r>
        <w:t xml:space="preserve">1-, 2-, 3-, 4-, 5-, and 6-cubic yard Bins; </w:t>
      </w:r>
    </w:p>
    <w:p w14:paraId="4CE65A4C" w14:textId="77777777" w:rsidR="00E75F1C" w:rsidRDefault="00E75F1C" w:rsidP="00E75F1C">
      <w:pPr>
        <w:tabs>
          <w:tab w:val="left" w:pos="2880"/>
        </w:tabs>
        <w:ind w:left="2880" w:hanging="2340"/>
      </w:pPr>
      <w:r>
        <w:tab/>
        <w:t>8-, 10-, 12-, 14-, 15-, 20-, 25-, 30-, 32-, and 40-cubic yard Drop Boxes; and,</w:t>
      </w:r>
    </w:p>
    <w:p w14:paraId="1D8F9807" w14:textId="575E78B8" w:rsidR="00CA4C62" w:rsidRDefault="00E75F1C" w:rsidP="00E75F1C">
      <w:pPr>
        <w:tabs>
          <w:tab w:val="left" w:pos="2880"/>
        </w:tabs>
        <w:ind w:left="2880" w:hanging="2340"/>
      </w:pPr>
      <w:r>
        <w:tab/>
      </w:r>
      <w:r w:rsidR="007774B5">
        <w:t xml:space="preserve">The </w:t>
      </w:r>
      <w:r w:rsidR="00CA4C62">
        <w:t xml:space="preserve">Contractor shall service the following Container sizes provided by the Subscriber: </w:t>
      </w:r>
    </w:p>
    <w:p w14:paraId="3C22E14A" w14:textId="78203626" w:rsidR="00E75F1C" w:rsidRPr="004D1DF8" w:rsidRDefault="00DA1C86" w:rsidP="00E75F1C">
      <w:pPr>
        <w:tabs>
          <w:tab w:val="left" w:pos="2880"/>
        </w:tabs>
        <w:ind w:left="2880" w:hanging="2340"/>
      </w:pPr>
      <w:r>
        <w:tab/>
      </w:r>
      <w:r w:rsidR="00E75F1C">
        <w:t>1.5-, 2-, 3-, 4-, and 6-cubic yard Compactors.</w:t>
      </w:r>
    </w:p>
    <w:p w14:paraId="212998E5" w14:textId="4F84DC67" w:rsidR="00E75F1C" w:rsidRDefault="00E75F1C" w:rsidP="00E75F1C">
      <w:pPr>
        <w:tabs>
          <w:tab w:val="left" w:pos="2880"/>
        </w:tabs>
        <w:ind w:left="2880" w:hanging="2340"/>
      </w:pPr>
      <w:r w:rsidRPr="001233BA">
        <w:rPr>
          <w:b/>
        </w:rPr>
        <w:t>Service Frequency:</w:t>
      </w:r>
      <w:r w:rsidRPr="007C0FD4">
        <w:rPr>
          <w:b/>
        </w:rPr>
        <w:tab/>
      </w:r>
      <w:r w:rsidR="00CA4C62">
        <w:t>U</w:t>
      </w:r>
      <w:r>
        <w:t xml:space="preserve">p to six (6) times per week; as requested by Subscriber </w:t>
      </w:r>
    </w:p>
    <w:p w14:paraId="53DB47D5" w14:textId="52ECBFC2" w:rsidR="00E75F1C" w:rsidRDefault="00E75F1C" w:rsidP="00E75F1C">
      <w:pPr>
        <w:tabs>
          <w:tab w:val="left" w:pos="2880"/>
        </w:tabs>
        <w:ind w:left="2880" w:hanging="2340"/>
        <w:rPr>
          <w:b/>
        </w:rPr>
      </w:pPr>
      <w:r>
        <w:rPr>
          <w:b/>
        </w:rPr>
        <w:t>Service Location:</w:t>
      </w:r>
      <w:r>
        <w:rPr>
          <w:b/>
        </w:rPr>
        <w:tab/>
      </w:r>
      <w:r w:rsidRPr="001951D3">
        <w:t xml:space="preserve">Curbside or other </w:t>
      </w:r>
      <w:r w:rsidR="00FD46EA">
        <w:t xml:space="preserve">Subscriber-directed or Customer-selected </w:t>
      </w:r>
      <w:r w:rsidRPr="001951D3">
        <w:t>se</w:t>
      </w:r>
      <w:r>
        <w:t>rvice location at the Commercial Premises</w:t>
      </w:r>
    </w:p>
    <w:p w14:paraId="52520FD8" w14:textId="1B65EB91" w:rsidR="00E75F1C" w:rsidRDefault="00E75F1C" w:rsidP="00E75F1C">
      <w:pPr>
        <w:tabs>
          <w:tab w:val="left" w:pos="2880"/>
        </w:tabs>
        <w:ind w:left="2880" w:hanging="2340"/>
      </w:pPr>
      <w:r>
        <w:rPr>
          <w:b/>
        </w:rPr>
        <w:lastRenderedPageBreak/>
        <w:t>Additional Service:</w:t>
      </w:r>
      <w:r>
        <w:tab/>
        <w:t>Upon Subscriber request</w:t>
      </w:r>
      <w:r w:rsidR="009131B3">
        <w:t>,</w:t>
      </w:r>
      <w:r>
        <w:t xml:space="preserve"> and to accommodate periodic additional service needs, </w:t>
      </w:r>
      <w:r w:rsidR="007774B5">
        <w:t xml:space="preserve">the </w:t>
      </w:r>
      <w:r>
        <w:t xml:space="preserve">Contractor shall provide on-call Collection service at a greater frequency than the Subscriber’s regularly scheduled service, up to the maximum service frequency stated above and </w:t>
      </w:r>
      <w:r w:rsidR="007774B5">
        <w:t xml:space="preserve">the </w:t>
      </w:r>
      <w:r>
        <w:t>Contractor may charge a Rate not to exceed the Maximum Rate for the on-call service.</w:t>
      </w:r>
    </w:p>
    <w:p w14:paraId="3136B127" w14:textId="7D90DB69" w:rsidR="00E75F1C" w:rsidRDefault="00E75F1C" w:rsidP="00E75F1C">
      <w:pPr>
        <w:tabs>
          <w:tab w:val="left" w:pos="2880"/>
        </w:tabs>
        <w:ind w:left="2880" w:hanging="2340"/>
        <w:rPr>
          <w:bCs/>
        </w:rPr>
      </w:pPr>
      <w:r>
        <w:rPr>
          <w:b/>
        </w:rPr>
        <w:tab/>
      </w:r>
      <w:r w:rsidR="007774B5">
        <w:t xml:space="preserve">The </w:t>
      </w:r>
      <w:r w:rsidRPr="00441B90">
        <w:rPr>
          <w:bCs/>
        </w:rPr>
        <w:t xml:space="preserve">Contractor shall not be required to pick up </w:t>
      </w:r>
      <w:r>
        <w:rPr>
          <w:bCs/>
        </w:rPr>
        <w:t>Commingled Organics</w:t>
      </w:r>
      <w:r w:rsidRPr="00441B90">
        <w:rPr>
          <w:bCs/>
        </w:rPr>
        <w:t xml:space="preserve"> “overages” outside of the Subscriber’s Containers.</w:t>
      </w:r>
      <w:r w:rsidR="007774B5" w:rsidRPr="007774B5">
        <w:t xml:space="preserve"> </w:t>
      </w:r>
      <w:r w:rsidR="007774B5">
        <w:t>The</w:t>
      </w:r>
      <w:r w:rsidRPr="00441B90">
        <w:rPr>
          <w:bCs/>
        </w:rPr>
        <w:t xml:space="preserve"> </w:t>
      </w:r>
      <w:r>
        <w:rPr>
          <w:bCs/>
        </w:rPr>
        <w:t xml:space="preserve">Contractor shall </w:t>
      </w:r>
      <w:r>
        <w:t>leave a non-Collection notice</w:t>
      </w:r>
      <w:r w:rsidRPr="00706571">
        <w:t xml:space="preserve"> </w:t>
      </w:r>
      <w:r>
        <w:t xml:space="preserve">pursuant to Section 7.11.B. </w:t>
      </w:r>
      <w:r>
        <w:rPr>
          <w:bCs/>
        </w:rPr>
        <w:t xml:space="preserve"> </w:t>
      </w:r>
    </w:p>
    <w:p w14:paraId="1A36FD49" w14:textId="22166238" w:rsidR="00E75F1C" w:rsidRDefault="00E75F1C" w:rsidP="00E75F1C">
      <w:pPr>
        <w:tabs>
          <w:tab w:val="left" w:pos="2880"/>
        </w:tabs>
        <w:ind w:left="2880" w:hanging="2340"/>
        <w:rPr>
          <w:bCs/>
        </w:rPr>
      </w:pPr>
      <w:r>
        <w:rPr>
          <w:bCs/>
        </w:rPr>
        <w:tab/>
      </w:r>
      <w:r w:rsidR="007774B5">
        <w:t xml:space="preserve">The </w:t>
      </w:r>
      <w:r w:rsidR="008E68A9">
        <w:rPr>
          <w:bCs/>
        </w:rPr>
        <w:t xml:space="preserve">Contractor shall provide at least one (1) Commingled Organics Container in every location where a Solid Waste Container is </w:t>
      </w:r>
      <w:r w:rsidR="00256A59">
        <w:rPr>
          <w:bCs/>
        </w:rPr>
        <w:t>located</w:t>
      </w:r>
      <w:r w:rsidR="008E68A9">
        <w:rPr>
          <w:bCs/>
        </w:rPr>
        <w:t>, in a reasonable Service Level proportionate to Solid Waste Collection.</w:t>
      </w:r>
      <w:r w:rsidR="008E68A9" w:rsidRPr="00352780">
        <w:t xml:space="preserve"> </w:t>
      </w:r>
      <w:r w:rsidR="00256A59">
        <w:t xml:space="preserve">Unless otherwise provided by the Subscriber, </w:t>
      </w:r>
      <w:r w:rsidR="007774B5">
        <w:t xml:space="preserve">the </w:t>
      </w:r>
      <w:r w:rsidR="008E68A9">
        <w:t xml:space="preserve">Contractor shall deliver Commingled Organics Collection Container(s) so that every Commercial Subscriber has received such Containers by Rate Year Three. </w:t>
      </w:r>
      <w:r w:rsidR="008E68A9">
        <w:rPr>
          <w:bCs/>
        </w:rPr>
        <w:tab/>
      </w:r>
    </w:p>
    <w:p w14:paraId="45D713C4" w14:textId="50ABDFFB" w:rsidR="004A4987" w:rsidRDefault="004A4987" w:rsidP="00E75F1C">
      <w:pPr>
        <w:tabs>
          <w:tab w:val="left" w:pos="2880"/>
        </w:tabs>
        <w:ind w:left="2880" w:hanging="2340"/>
        <w:rPr>
          <w:bCs/>
        </w:rPr>
      </w:pPr>
      <w:r>
        <w:rPr>
          <w:bCs/>
        </w:rPr>
        <w:tab/>
        <w:t>Commingled Organics Service Level for Multi-Family shall</w:t>
      </w:r>
      <w:r w:rsidR="003A1B9F">
        <w:rPr>
          <w:bCs/>
        </w:rPr>
        <w:t>, at a minimum, be equivalent to three (3) gallons of service per Dwelling per week</w:t>
      </w:r>
      <w:r w:rsidR="0093369C">
        <w:rPr>
          <w:bCs/>
        </w:rPr>
        <w:t xml:space="preserve"> to all Multi-Family Premises by Rate Year Three. </w:t>
      </w:r>
    </w:p>
    <w:p w14:paraId="2868A0AC" w14:textId="393E4F78" w:rsidR="009A1994" w:rsidRDefault="007774B5" w:rsidP="009A1994">
      <w:pPr>
        <w:tabs>
          <w:tab w:val="left" w:pos="2880"/>
          <w:tab w:val="left" w:pos="3240"/>
        </w:tabs>
        <w:spacing w:after="0"/>
        <w:ind w:left="2880"/>
      </w:pPr>
      <w:r>
        <w:t xml:space="preserve">The </w:t>
      </w:r>
      <w:r w:rsidR="009A1994">
        <w:t xml:space="preserve">Contractor shall store and distribute Authority-provided 3-gallon or similar in size kitchen food scrap pails </w:t>
      </w:r>
      <w:r w:rsidR="00985AFB">
        <w:t>upon request by property manager or Resident, at no additional charge to Subscriber.</w:t>
      </w:r>
    </w:p>
    <w:p w14:paraId="26B9B249" w14:textId="77777777" w:rsidR="007A4DBC" w:rsidRDefault="007A4DBC" w:rsidP="009A1994">
      <w:pPr>
        <w:tabs>
          <w:tab w:val="left" w:pos="2880"/>
          <w:tab w:val="left" w:pos="3240"/>
        </w:tabs>
        <w:spacing w:after="0"/>
        <w:ind w:left="2880"/>
      </w:pPr>
    </w:p>
    <w:p w14:paraId="2A3030E3" w14:textId="15CC22CF" w:rsidR="007A4DBC" w:rsidRDefault="007774B5" w:rsidP="009A1994">
      <w:pPr>
        <w:tabs>
          <w:tab w:val="left" w:pos="2880"/>
          <w:tab w:val="left" w:pos="3240"/>
        </w:tabs>
        <w:spacing w:after="0"/>
        <w:ind w:left="2880"/>
      </w:pPr>
      <w:r>
        <w:t xml:space="preserve">The </w:t>
      </w:r>
      <w:r w:rsidR="007A4DBC">
        <w:t xml:space="preserve">Contractor shall collect </w:t>
      </w:r>
      <w:r w:rsidR="000524D1">
        <w:t xml:space="preserve">used cooking oil </w:t>
      </w:r>
      <w:r w:rsidR="007A4DBC">
        <w:t xml:space="preserve">similar to Single-Family Collection service at a set-out location designated by the property manager. </w:t>
      </w:r>
    </w:p>
    <w:p w14:paraId="7C12B6F6" w14:textId="77777777" w:rsidR="00A056D8" w:rsidRDefault="00A056D8" w:rsidP="009A1994">
      <w:pPr>
        <w:tabs>
          <w:tab w:val="left" w:pos="2880"/>
          <w:tab w:val="left" w:pos="3240"/>
        </w:tabs>
        <w:spacing w:after="0"/>
        <w:ind w:left="2880"/>
      </w:pPr>
    </w:p>
    <w:p w14:paraId="4A9FA45F" w14:textId="37F03A22" w:rsidR="00E75F1C" w:rsidRPr="00441B90" w:rsidRDefault="001A63AB" w:rsidP="00E75F1C">
      <w:pPr>
        <w:tabs>
          <w:tab w:val="left" w:pos="2880"/>
        </w:tabs>
        <w:ind w:left="2880" w:hanging="2340"/>
        <w:rPr>
          <w:bCs/>
        </w:rPr>
      </w:pPr>
      <w:r>
        <w:rPr>
          <w:b/>
        </w:rPr>
        <w:t>Other Requirements:</w:t>
      </w:r>
      <w:r>
        <w:rPr>
          <w:b/>
        </w:rPr>
        <w:tab/>
      </w:r>
      <w:r>
        <w:t xml:space="preserve">At Subscriber’s request, </w:t>
      </w:r>
      <w:r w:rsidR="007774B5">
        <w:t xml:space="preserve">the </w:t>
      </w:r>
      <w:r>
        <w:t xml:space="preserve">Contractor shall open and close gates, lock and unlock enclosures and Containers, or perform other services as reasonably necessary to access and empty Containers. Provision of such services shall be included in and shall not be in addition to the Rates </w:t>
      </w:r>
      <w:r w:rsidR="007774B5">
        <w:t xml:space="preserve">the </w:t>
      </w:r>
      <w:r>
        <w:t xml:space="preserve">Contractor charges for </w:t>
      </w:r>
      <w:r w:rsidR="00DA1C86">
        <w:t>Multi-Family</w:t>
      </w:r>
      <w:r>
        <w:t xml:space="preserve"> </w:t>
      </w:r>
      <w:r w:rsidR="00A056D8">
        <w:t>Commingled Organics</w:t>
      </w:r>
      <w:r>
        <w:t xml:space="preserve"> Collection service.</w:t>
      </w:r>
      <w:r w:rsidR="007774B5">
        <w:t xml:space="preserve"> The</w:t>
      </w:r>
      <w:r w:rsidRPr="00073D1F">
        <w:t xml:space="preserve"> Contractor shall push and/or pull Containers at Subscriber’s request.</w:t>
      </w:r>
      <w:r>
        <w:t xml:space="preserve"> </w:t>
      </w:r>
      <w:r w:rsidR="007774B5">
        <w:t xml:space="preserve">The </w:t>
      </w:r>
      <w:r w:rsidRPr="00073D1F">
        <w:t xml:space="preserve">Contractor shall push/pull Commercial Containers up to twenty-five (25) feet for no additional charge. </w:t>
      </w:r>
      <w:r w:rsidR="007774B5">
        <w:t xml:space="preserve">The </w:t>
      </w:r>
      <w:r w:rsidRPr="00073D1F">
        <w:t>Contractor shall charge the Subscriber a Rate not to exceed the Maximum Rate for push/pull</w:t>
      </w:r>
      <w:r>
        <w:t xml:space="preserve"> services beyond twenty-five (25) feet.</w:t>
      </w:r>
    </w:p>
    <w:p w14:paraId="16B7EE41" w14:textId="286E4827" w:rsidR="00B1101F" w:rsidRDefault="00B1101F" w:rsidP="00B1101F">
      <w:pPr>
        <w:pStyle w:val="1Lettered"/>
      </w:pPr>
    </w:p>
    <w:p w14:paraId="4D825F82" w14:textId="4A3DE798" w:rsidR="00B1101F" w:rsidRPr="00817741" w:rsidRDefault="00B1101F" w:rsidP="00B1101F">
      <w:pPr>
        <w:tabs>
          <w:tab w:val="left" w:pos="2880"/>
          <w:tab w:val="left" w:pos="3240"/>
        </w:tabs>
        <w:rPr>
          <w:b/>
          <w:bCs/>
        </w:rPr>
      </w:pPr>
    </w:p>
    <w:p w14:paraId="7BD9E481" w14:textId="77777777" w:rsidR="00B1101F" w:rsidRDefault="00B1101F" w:rsidP="00152C38">
      <w:pPr>
        <w:tabs>
          <w:tab w:val="left" w:pos="2880"/>
          <w:tab w:val="left" w:pos="3240"/>
        </w:tabs>
        <w:sectPr w:rsidR="00B1101F" w:rsidSect="004D519B">
          <w:headerReference w:type="default" r:id="rId38"/>
          <w:footerReference w:type="default" r:id="rId39"/>
          <w:pgSz w:w="12240" w:h="15840"/>
          <w:pgMar w:top="1440" w:right="1440" w:bottom="1440" w:left="1440" w:header="720" w:footer="720" w:gutter="0"/>
          <w:pgNumType w:start="1"/>
          <w:cols w:space="720"/>
          <w:docGrid w:linePitch="360"/>
        </w:sectPr>
      </w:pPr>
    </w:p>
    <w:p w14:paraId="34F8EBB7" w14:textId="026D0FA4" w:rsidR="00CA2458" w:rsidRPr="001872B4" w:rsidRDefault="007774B5" w:rsidP="00CA2458">
      <w:pPr>
        <w:pStyle w:val="BodyText"/>
      </w:pPr>
      <w:r>
        <w:lastRenderedPageBreak/>
        <w:t xml:space="preserve">The </w:t>
      </w:r>
      <w:r w:rsidR="00CA2458">
        <w:t xml:space="preserve">Contractor shall provide the services described in this </w:t>
      </w:r>
      <w:r w:rsidR="006812C2">
        <w:t>Exhibit B</w:t>
      </w:r>
      <w:r w:rsidR="00CA2458">
        <w:t xml:space="preserve"> to any Commercial Subscriber within the </w:t>
      </w:r>
      <w:r w:rsidR="006812C2">
        <w:t xml:space="preserve">Authority </w:t>
      </w:r>
      <w:r w:rsidR="00CA2458">
        <w:t xml:space="preserve">Service Area who subscribes with </w:t>
      </w:r>
      <w:r>
        <w:t xml:space="preserve">the </w:t>
      </w:r>
      <w:r w:rsidR="00CA2458">
        <w:t xml:space="preserve">Contractor for such service, and </w:t>
      </w:r>
      <w:r>
        <w:t xml:space="preserve">the </w:t>
      </w:r>
      <w:r w:rsidR="00CA2458">
        <w:t xml:space="preserve">Contractor shall charge a Rate not to exceed the Maximum Rate for requested service. </w:t>
      </w:r>
    </w:p>
    <w:p w14:paraId="4C779D3A" w14:textId="10B171EA" w:rsidR="00CA2458" w:rsidRDefault="00CA2458" w:rsidP="00CA2458">
      <w:pPr>
        <w:pStyle w:val="1Lettered"/>
      </w:pPr>
      <w:r w:rsidRPr="00784C81">
        <w:t>A.</w:t>
      </w:r>
      <w:r w:rsidRPr="00784C81">
        <w:tab/>
      </w:r>
      <w:r w:rsidRPr="00EA37EF">
        <w:rPr>
          <w:b/>
        </w:rPr>
        <w:t>Solid Waste Collection</w:t>
      </w:r>
      <w:r>
        <w:t xml:space="preserve">. </w:t>
      </w:r>
      <w:r w:rsidR="007774B5">
        <w:t xml:space="preserve">The </w:t>
      </w:r>
      <w:r>
        <w:t xml:space="preserve">Contractor shall Collect Solid Waste in </w:t>
      </w:r>
      <w:r w:rsidR="007774B5">
        <w:t xml:space="preserve">the </w:t>
      </w:r>
      <w:r>
        <w:t>Contractor-provided Containers and/or Subscriber-provided Compactors not less than one (1) time per week from Commercial Subscribers.</w:t>
      </w:r>
    </w:p>
    <w:p w14:paraId="23D79A6E" w14:textId="77777777" w:rsidR="00CA2458" w:rsidRDefault="00CA2458" w:rsidP="00CA2458">
      <w:pPr>
        <w:tabs>
          <w:tab w:val="left" w:pos="2880"/>
        </w:tabs>
        <w:ind w:left="2880" w:hanging="2340"/>
      </w:pPr>
      <w:r>
        <w:rPr>
          <w:b/>
        </w:rPr>
        <w:t>Containers:</w:t>
      </w:r>
      <w:r>
        <w:tab/>
        <w:t>Carts, Bins, Drop Boxes, Compactors</w:t>
      </w:r>
    </w:p>
    <w:p w14:paraId="214C3811" w14:textId="026BDB01" w:rsidR="00CA2458" w:rsidRDefault="00CA2458" w:rsidP="00CA2458">
      <w:pPr>
        <w:tabs>
          <w:tab w:val="left" w:pos="2880"/>
        </w:tabs>
        <w:ind w:left="2880" w:hanging="2340"/>
      </w:pPr>
      <w:r w:rsidRPr="001233BA">
        <w:rPr>
          <w:b/>
        </w:rPr>
        <w:t>Container Sizes:</w:t>
      </w:r>
      <w:r>
        <w:tab/>
      </w:r>
      <w:r w:rsidR="007774B5">
        <w:t xml:space="preserve">The </w:t>
      </w:r>
      <w:r>
        <w:t>Contractor shall provide the following Container sizes to Subscribers at the request of the Subscriber:</w:t>
      </w:r>
    </w:p>
    <w:p w14:paraId="040FB04F" w14:textId="77777777" w:rsidR="00CA2458" w:rsidRDefault="00CA2458" w:rsidP="00CA2458">
      <w:pPr>
        <w:tabs>
          <w:tab w:val="left" w:pos="2880"/>
        </w:tabs>
        <w:ind w:left="2880" w:hanging="2340"/>
      </w:pPr>
      <w:r>
        <w:rPr>
          <w:b/>
        </w:rPr>
        <w:tab/>
      </w:r>
      <w:r>
        <w:t>32-, 64-, and 96-gallon Carts</w:t>
      </w:r>
    </w:p>
    <w:p w14:paraId="68EB68CA" w14:textId="77777777" w:rsidR="00CA2458" w:rsidRDefault="00CA2458" w:rsidP="00CA2458">
      <w:pPr>
        <w:tabs>
          <w:tab w:val="left" w:pos="2880"/>
        </w:tabs>
        <w:ind w:left="2880" w:hanging="2340"/>
      </w:pPr>
      <w:r>
        <w:rPr>
          <w:b/>
        </w:rPr>
        <w:tab/>
      </w:r>
      <w:r>
        <w:t xml:space="preserve">1-, 2-, 3-, 4-, 5-, 6-, and 8-cubic yard Bins; </w:t>
      </w:r>
    </w:p>
    <w:p w14:paraId="2A200006" w14:textId="77777777" w:rsidR="00CA2458" w:rsidRDefault="00CA2458" w:rsidP="00CA2458">
      <w:pPr>
        <w:tabs>
          <w:tab w:val="left" w:pos="2880"/>
        </w:tabs>
        <w:ind w:left="2880" w:hanging="2340"/>
      </w:pPr>
      <w:r>
        <w:tab/>
        <w:t>8-, 10-, 12-, 14-, 15-, 20-, 25-, 30-, 32-, and 40-cubic yard Drop Boxes; and,</w:t>
      </w:r>
    </w:p>
    <w:p w14:paraId="49FD2913" w14:textId="7EBD634A" w:rsidR="00DA1C86" w:rsidRDefault="00CA2458" w:rsidP="00CA2458">
      <w:pPr>
        <w:tabs>
          <w:tab w:val="left" w:pos="2880"/>
        </w:tabs>
        <w:ind w:left="2880" w:hanging="2340"/>
      </w:pPr>
      <w:r>
        <w:tab/>
      </w:r>
      <w:r w:rsidR="007774B5">
        <w:t xml:space="preserve">The </w:t>
      </w:r>
      <w:r w:rsidR="00DA1C86">
        <w:t>Contractor shall service the following Container sizes provided by the Subscriber:</w:t>
      </w:r>
    </w:p>
    <w:p w14:paraId="28ADBC93" w14:textId="55770AA8" w:rsidR="00CA2458" w:rsidRDefault="00DA1C86" w:rsidP="00CA2458">
      <w:pPr>
        <w:tabs>
          <w:tab w:val="left" w:pos="2880"/>
        </w:tabs>
        <w:ind w:left="2880" w:hanging="2340"/>
      </w:pPr>
      <w:r>
        <w:tab/>
      </w:r>
      <w:r w:rsidR="00CA2458">
        <w:t>1.5-, 2-, 3-, 4-, and 6-cubic yard Compactors.</w:t>
      </w:r>
    </w:p>
    <w:p w14:paraId="2C281770" w14:textId="6573BAAB" w:rsidR="00CA2458" w:rsidRDefault="00CA2458" w:rsidP="00CA2458">
      <w:pPr>
        <w:tabs>
          <w:tab w:val="left" w:pos="2880"/>
        </w:tabs>
        <w:ind w:left="2880" w:hanging="2340"/>
      </w:pPr>
      <w:r w:rsidRPr="001233BA">
        <w:rPr>
          <w:b/>
        </w:rPr>
        <w:t>Service Frequency:</w:t>
      </w:r>
      <w:r>
        <w:tab/>
      </w:r>
      <w:r w:rsidR="009C5ED3">
        <w:t>U</w:t>
      </w:r>
      <w:r>
        <w:t xml:space="preserve">p to six (6) times per week as requested by Subscriber </w:t>
      </w:r>
    </w:p>
    <w:p w14:paraId="1917FAD5" w14:textId="77777777" w:rsidR="00CA2458" w:rsidRDefault="00CA2458" w:rsidP="00CA2458">
      <w:pPr>
        <w:tabs>
          <w:tab w:val="left" w:pos="2880"/>
        </w:tabs>
        <w:ind w:left="2880" w:hanging="2340"/>
      </w:pPr>
      <w:r>
        <w:rPr>
          <w:b/>
        </w:rPr>
        <w:t>Service Location:</w:t>
      </w:r>
      <w:r>
        <w:rPr>
          <w:b/>
        </w:rPr>
        <w:tab/>
      </w:r>
      <w:r>
        <w:t>Curbside or other Subscriber-selected service location at the Commercial Premises.</w:t>
      </w:r>
    </w:p>
    <w:p w14:paraId="08A962CF" w14:textId="797ADE2B" w:rsidR="00CA2458" w:rsidRDefault="00CA2458" w:rsidP="00CA2458">
      <w:pPr>
        <w:tabs>
          <w:tab w:val="left" w:pos="2880"/>
        </w:tabs>
        <w:spacing w:after="120"/>
        <w:ind w:left="2894" w:hanging="2347"/>
      </w:pPr>
      <w:r>
        <w:rPr>
          <w:b/>
        </w:rPr>
        <w:t>Additional Service:</w:t>
      </w:r>
      <w:r>
        <w:tab/>
        <w:t xml:space="preserve">Upon Subscriber request and to accommodate periodic additional service needs, </w:t>
      </w:r>
      <w:r w:rsidR="007774B5">
        <w:t xml:space="preserve">the </w:t>
      </w:r>
      <w:r>
        <w:t xml:space="preserve">Contractor shall provide on-call Collection service at a greater frequency than the Subscriber’s regularly scheduled service, up to the maximum service frequency listed above and </w:t>
      </w:r>
      <w:r w:rsidR="007774B5">
        <w:t xml:space="preserve">the </w:t>
      </w:r>
      <w:r>
        <w:t>Contractor may charge the Subscriber a Rate not to exceed the Maximum Rate for the on-call service.</w:t>
      </w:r>
    </w:p>
    <w:p w14:paraId="65405FEF" w14:textId="4454478B" w:rsidR="00CA2458" w:rsidRDefault="00CA2458" w:rsidP="00CA2458">
      <w:pPr>
        <w:tabs>
          <w:tab w:val="left" w:pos="2880"/>
        </w:tabs>
        <w:spacing w:after="120"/>
        <w:ind w:left="2880"/>
      </w:pPr>
      <w:r>
        <w:t xml:space="preserve">Upon Subscriber’s request, </w:t>
      </w:r>
      <w:r w:rsidR="007774B5">
        <w:t xml:space="preserve">the </w:t>
      </w:r>
      <w:r>
        <w:t>Contractor shall replace Subscriber’s Bin with a clean and functional Bin one (1) time each year if Subscriber requests such Bin cleaning or maintenance.</w:t>
      </w:r>
    </w:p>
    <w:p w14:paraId="5D2C98F8" w14:textId="005805E8" w:rsidR="00497749" w:rsidRDefault="00796368" w:rsidP="00CA2458">
      <w:pPr>
        <w:tabs>
          <w:tab w:val="left" w:pos="2880"/>
        </w:tabs>
        <w:ind w:left="2894" w:hanging="2347"/>
      </w:pPr>
      <w:r>
        <w:tab/>
      </w:r>
      <w:r w:rsidR="007774B5">
        <w:t xml:space="preserve">The </w:t>
      </w:r>
      <w:r w:rsidR="00730F23" w:rsidRPr="0006303F">
        <w:t xml:space="preserve">Contractor shall establish an “overages” program </w:t>
      </w:r>
      <w:r w:rsidR="00C113BD">
        <w:t>for</w:t>
      </w:r>
      <w:r w:rsidR="00730F23" w:rsidRPr="0006303F">
        <w:t xml:space="preserve"> </w:t>
      </w:r>
      <w:r w:rsidR="00730F23">
        <w:t>Commercial</w:t>
      </w:r>
      <w:r w:rsidR="00730F23" w:rsidRPr="0006303F">
        <w:t xml:space="preserve"> </w:t>
      </w:r>
      <w:r w:rsidR="00730F23">
        <w:t>Subscriber</w:t>
      </w:r>
      <w:r w:rsidR="00730F23" w:rsidRPr="0006303F">
        <w:t xml:space="preserve">s to place additional </w:t>
      </w:r>
      <w:r w:rsidR="00730F23">
        <w:t xml:space="preserve">Solid Waste contained in Subscriber-provided bags, </w:t>
      </w:r>
      <w:r w:rsidR="00730F23" w:rsidRPr="0006303F">
        <w:t xml:space="preserve">adjacent to the </w:t>
      </w:r>
      <w:r w:rsidR="00730F23">
        <w:t>Solid Waste Container,</w:t>
      </w:r>
      <w:r w:rsidR="00730F23" w:rsidRPr="0006303F">
        <w:t xml:space="preserve"> on their regularly</w:t>
      </w:r>
      <w:r w:rsidR="00730F23">
        <w:t xml:space="preserve"> </w:t>
      </w:r>
      <w:r w:rsidR="00730F23" w:rsidRPr="0006303F">
        <w:t xml:space="preserve">scheduled </w:t>
      </w:r>
      <w:r w:rsidR="007774B5" w:rsidRPr="0006303F">
        <w:t>Collection Day</w:t>
      </w:r>
      <w:r w:rsidR="00730F23" w:rsidRPr="0006303F">
        <w:t>.</w:t>
      </w:r>
      <w:r w:rsidR="007774B5" w:rsidRPr="007774B5">
        <w:t xml:space="preserve"> </w:t>
      </w:r>
      <w:r w:rsidR="007774B5">
        <w:t>The</w:t>
      </w:r>
      <w:r w:rsidR="00730F23">
        <w:t xml:space="preserve"> Contractor may charge Subscribers a Rate not to exceed the Maximum Rate for “Solid Waste Overage” per </w:t>
      </w:r>
      <w:r w:rsidR="00DA1C86">
        <w:t xml:space="preserve">32-gallon equivalent </w:t>
      </w:r>
      <w:r w:rsidR="00730F23">
        <w:t xml:space="preserve">bag for Collection of Solid Waste overage.  </w:t>
      </w:r>
    </w:p>
    <w:p w14:paraId="71AD51A0" w14:textId="35F929BB" w:rsidR="00CA2458" w:rsidRDefault="00CA2458" w:rsidP="00CA2458">
      <w:pPr>
        <w:tabs>
          <w:tab w:val="left" w:pos="2880"/>
        </w:tabs>
        <w:ind w:left="2894" w:hanging="2347"/>
      </w:pPr>
      <w:r>
        <w:rPr>
          <w:b/>
        </w:rPr>
        <w:lastRenderedPageBreak/>
        <w:t>Other Requirements:</w:t>
      </w:r>
      <w:r>
        <w:rPr>
          <w:b/>
        </w:rPr>
        <w:tab/>
      </w:r>
      <w:r w:rsidRPr="00667C7B">
        <w:t>A</w:t>
      </w:r>
      <w:r>
        <w:t xml:space="preserve">t Subscriber’s request, </w:t>
      </w:r>
      <w:r w:rsidR="007774B5">
        <w:t xml:space="preserve">the </w:t>
      </w:r>
      <w:r>
        <w:t xml:space="preserve">Contractor shall open and close gates, lock and unlock enclosures and Containers, or perform other services as reasonably necessary to access and empty Containers. Provision of such services shall be included in and shall not be in addition to the Rates </w:t>
      </w:r>
      <w:r w:rsidR="007774B5">
        <w:t xml:space="preserve">the </w:t>
      </w:r>
      <w:r>
        <w:t xml:space="preserve">Contractor charges for Commercial Solid Waste Collection service. </w:t>
      </w:r>
      <w:r w:rsidR="007774B5">
        <w:t xml:space="preserve">The </w:t>
      </w:r>
      <w:r w:rsidRPr="00073D1F">
        <w:t>Contractor shall push and/or pull Containers at Subscriber’s request</w:t>
      </w:r>
      <w:r w:rsidR="000E6F53" w:rsidRPr="00073D1F">
        <w:t xml:space="preserve">. </w:t>
      </w:r>
      <w:r w:rsidR="007774B5">
        <w:t xml:space="preserve">The </w:t>
      </w:r>
      <w:r w:rsidR="000E6F53" w:rsidRPr="00073D1F">
        <w:t xml:space="preserve">Contractor shall </w:t>
      </w:r>
      <w:r w:rsidR="00A331F1" w:rsidRPr="00073D1F">
        <w:t xml:space="preserve">push/pull Commercial Containers up to twenty-five (25) feet </w:t>
      </w:r>
      <w:r w:rsidR="002224C9">
        <w:t xml:space="preserve">and back </w:t>
      </w:r>
      <w:r w:rsidR="00A331F1" w:rsidRPr="00073D1F">
        <w:t>for no additional charge.</w:t>
      </w:r>
      <w:r w:rsidR="007774B5" w:rsidRPr="007774B5">
        <w:t xml:space="preserve"> </w:t>
      </w:r>
      <w:r w:rsidR="007774B5">
        <w:t>The</w:t>
      </w:r>
      <w:r w:rsidR="00A331F1" w:rsidRPr="00073D1F">
        <w:t xml:space="preserve"> Contractor</w:t>
      </w:r>
      <w:r w:rsidRPr="00073D1F">
        <w:t xml:space="preserve"> shall charge the Subscriber a Rate not to exceed the Maximum Rate for</w:t>
      </w:r>
      <w:r w:rsidRPr="00073D1F" w:rsidDel="0022215C">
        <w:t xml:space="preserve"> </w:t>
      </w:r>
      <w:r w:rsidRPr="00073D1F">
        <w:t>push/pull</w:t>
      </w:r>
      <w:r w:rsidR="00A331F1">
        <w:t xml:space="preserve"> services beyond twenty-five (25) feet</w:t>
      </w:r>
      <w:r>
        <w:t>.</w:t>
      </w:r>
    </w:p>
    <w:p w14:paraId="2121665B" w14:textId="054B7EE3" w:rsidR="00CA2458" w:rsidRDefault="00CA2458" w:rsidP="00CA2458">
      <w:pPr>
        <w:pStyle w:val="1Lettered"/>
      </w:pPr>
      <w:r w:rsidRPr="00784C81">
        <w:t>B.</w:t>
      </w:r>
      <w:r w:rsidRPr="00784C81">
        <w:tab/>
      </w:r>
      <w:r w:rsidRPr="00EA37EF">
        <w:rPr>
          <w:b/>
        </w:rPr>
        <w:t>Recyclable Materials Collection</w:t>
      </w:r>
      <w:r>
        <w:t xml:space="preserve">. </w:t>
      </w:r>
      <w:r w:rsidR="007774B5">
        <w:t xml:space="preserve">The </w:t>
      </w:r>
      <w:r>
        <w:t xml:space="preserve">Contractor shall Collect </w:t>
      </w:r>
      <w:r w:rsidRPr="00DA2C2D">
        <w:t>R</w:t>
      </w:r>
      <w:r>
        <w:t xml:space="preserve">ecyclable Materials in Contractor-provided Containers </w:t>
      </w:r>
      <w:r w:rsidR="00DA1C86">
        <w:t xml:space="preserve">and/or Subscriber-provided Compactors </w:t>
      </w:r>
      <w:r>
        <w:t>not less than one (1) time per week from Commercial Subscribers</w:t>
      </w:r>
      <w:r w:rsidR="005348B4">
        <w:t xml:space="preserve">. </w:t>
      </w:r>
      <w:r w:rsidR="005348B4" w:rsidRPr="005E18E1">
        <w:t>This service shall be prov</w:t>
      </w:r>
      <w:r w:rsidR="005348B4">
        <w:t xml:space="preserve">ided by </w:t>
      </w:r>
      <w:r w:rsidR="007774B5">
        <w:t xml:space="preserve">the </w:t>
      </w:r>
      <w:r w:rsidR="005348B4">
        <w:t>Contractor at no charge to the Subscriber as the cost for Recyclable Materials Collection service shall be included in the Commercial Rate for Solid Waste Collection Service.</w:t>
      </w:r>
    </w:p>
    <w:p w14:paraId="19607505" w14:textId="77777777" w:rsidR="00CA2458" w:rsidRDefault="00CA2458" w:rsidP="00CA2458">
      <w:pPr>
        <w:tabs>
          <w:tab w:val="left" w:pos="2880"/>
        </w:tabs>
        <w:ind w:left="2880" w:hanging="2340"/>
      </w:pPr>
      <w:r>
        <w:rPr>
          <w:b/>
        </w:rPr>
        <w:t>Containers:</w:t>
      </w:r>
      <w:r>
        <w:tab/>
        <w:t>Carts, Bins, Drop Boxes, Compactors</w:t>
      </w:r>
    </w:p>
    <w:p w14:paraId="61D10A7E" w14:textId="3C4F904D" w:rsidR="00796368" w:rsidRDefault="00CA2458" w:rsidP="00796368">
      <w:pPr>
        <w:tabs>
          <w:tab w:val="left" w:pos="2880"/>
        </w:tabs>
        <w:ind w:left="2880" w:hanging="2340"/>
      </w:pPr>
      <w:r w:rsidRPr="001233BA">
        <w:rPr>
          <w:b/>
        </w:rPr>
        <w:t>Container Sizes:</w:t>
      </w:r>
      <w:r>
        <w:tab/>
      </w:r>
      <w:r w:rsidR="007774B5">
        <w:t xml:space="preserve">The </w:t>
      </w:r>
      <w:r w:rsidR="00796368">
        <w:t>Contractor shall provide the following Container sizes to Subscribers at the request of the Subscriber:</w:t>
      </w:r>
    </w:p>
    <w:p w14:paraId="2B8C6F86" w14:textId="77777777" w:rsidR="00796368" w:rsidRDefault="00796368" w:rsidP="00796368">
      <w:pPr>
        <w:tabs>
          <w:tab w:val="left" w:pos="2880"/>
        </w:tabs>
        <w:ind w:left="2880" w:hanging="2340"/>
      </w:pPr>
      <w:r>
        <w:rPr>
          <w:b/>
        </w:rPr>
        <w:tab/>
      </w:r>
      <w:r>
        <w:t>32-, 64-, and 96-gallon Carts</w:t>
      </w:r>
    </w:p>
    <w:p w14:paraId="459F22CC" w14:textId="77777777" w:rsidR="00796368" w:rsidRDefault="00796368" w:rsidP="00796368">
      <w:pPr>
        <w:tabs>
          <w:tab w:val="left" w:pos="2880"/>
        </w:tabs>
        <w:ind w:left="2880" w:hanging="2340"/>
      </w:pPr>
      <w:r>
        <w:rPr>
          <w:b/>
        </w:rPr>
        <w:tab/>
      </w:r>
      <w:r>
        <w:t xml:space="preserve">1-, 2-, 3-, 4-, 5-, 6-, and 8-cubic yard Bins; </w:t>
      </w:r>
    </w:p>
    <w:p w14:paraId="0506D204" w14:textId="77777777" w:rsidR="00796368" w:rsidRDefault="00796368" w:rsidP="00796368">
      <w:pPr>
        <w:tabs>
          <w:tab w:val="left" w:pos="2880"/>
        </w:tabs>
        <w:ind w:left="2880" w:hanging="2340"/>
      </w:pPr>
      <w:r>
        <w:tab/>
        <w:t>8-, 10-, 12-, 14-, 15-, 20-, 25-, 30-, 32-, and 40-cubic yard Drop Boxes; and,</w:t>
      </w:r>
    </w:p>
    <w:p w14:paraId="71B39820" w14:textId="535FAF88" w:rsidR="00796368" w:rsidRDefault="00796368" w:rsidP="00796368">
      <w:pPr>
        <w:tabs>
          <w:tab w:val="left" w:pos="2880"/>
        </w:tabs>
        <w:ind w:left="2880" w:hanging="2340"/>
      </w:pPr>
      <w:r>
        <w:tab/>
      </w:r>
      <w:r w:rsidR="007774B5">
        <w:t xml:space="preserve">The </w:t>
      </w:r>
      <w:r>
        <w:t>Contractor shall service the following Container sizes provided by the Subscriber:</w:t>
      </w:r>
    </w:p>
    <w:p w14:paraId="11DFF811" w14:textId="77777777" w:rsidR="00796368" w:rsidRDefault="00796368" w:rsidP="00796368">
      <w:pPr>
        <w:tabs>
          <w:tab w:val="left" w:pos="2880"/>
        </w:tabs>
        <w:ind w:left="2880" w:hanging="2340"/>
      </w:pPr>
      <w:r>
        <w:tab/>
        <w:t>1.5-, 2-, 3-, 4-, and 6-cubic yard Compactors.</w:t>
      </w:r>
    </w:p>
    <w:p w14:paraId="6076A162" w14:textId="6622D3AC" w:rsidR="00CA2458" w:rsidRDefault="00CA2458" w:rsidP="00CA2458">
      <w:pPr>
        <w:tabs>
          <w:tab w:val="left" w:pos="2880"/>
        </w:tabs>
        <w:ind w:left="2880" w:hanging="2340"/>
      </w:pPr>
      <w:r w:rsidRPr="001233BA">
        <w:rPr>
          <w:b/>
        </w:rPr>
        <w:t>Service Frequency:</w:t>
      </w:r>
      <w:r>
        <w:tab/>
      </w:r>
      <w:r w:rsidR="00AA6DB4">
        <w:t>U</w:t>
      </w:r>
      <w:r>
        <w:t xml:space="preserve">p to six (6) times per week for as requested by Subscriber  </w:t>
      </w:r>
    </w:p>
    <w:p w14:paraId="421A26E2" w14:textId="77777777" w:rsidR="00CA2458" w:rsidRDefault="00CA2458" w:rsidP="00CA2458">
      <w:pPr>
        <w:tabs>
          <w:tab w:val="left" w:pos="2880"/>
        </w:tabs>
        <w:ind w:left="2880" w:hanging="2340"/>
      </w:pPr>
      <w:r>
        <w:rPr>
          <w:b/>
        </w:rPr>
        <w:t>Service Location:</w:t>
      </w:r>
      <w:r>
        <w:rPr>
          <w:b/>
        </w:rPr>
        <w:tab/>
      </w:r>
      <w:r>
        <w:t>Curbside or other Subscriber-selected service location at the Commercial Premises.</w:t>
      </w:r>
    </w:p>
    <w:p w14:paraId="7B6D2340" w14:textId="2BAFFFB7" w:rsidR="00CA2458" w:rsidRDefault="00CA2458" w:rsidP="00CA2458">
      <w:pPr>
        <w:tabs>
          <w:tab w:val="left" w:pos="2880"/>
        </w:tabs>
        <w:ind w:left="2880" w:hanging="2340"/>
      </w:pPr>
      <w:r>
        <w:rPr>
          <w:b/>
        </w:rPr>
        <w:t>Additional Service:</w:t>
      </w:r>
      <w:r>
        <w:tab/>
        <w:t>Upon Subscriber request</w:t>
      </w:r>
      <w:r w:rsidR="0022215C">
        <w:t>,</w:t>
      </w:r>
      <w:r>
        <w:t xml:space="preserve"> and to accommodate periodic additional service needs, </w:t>
      </w:r>
      <w:r w:rsidR="00885302">
        <w:t xml:space="preserve">the </w:t>
      </w:r>
      <w:r>
        <w:t xml:space="preserve">Contractor shall provide on-call Collection service at a greater frequency than the Subscriber’s regularly scheduled service, up to the maximum service frequency stated above and </w:t>
      </w:r>
      <w:r w:rsidR="00885302">
        <w:t xml:space="preserve">the </w:t>
      </w:r>
      <w:r>
        <w:t>Contractor may charge a Rate not to exceed the Maximum Rate for the on-call service.</w:t>
      </w:r>
    </w:p>
    <w:p w14:paraId="2F56497D" w14:textId="0D9D67B8" w:rsidR="00171596" w:rsidRDefault="00171596" w:rsidP="00CA2458">
      <w:pPr>
        <w:tabs>
          <w:tab w:val="left" w:pos="2880"/>
        </w:tabs>
        <w:ind w:left="2880" w:hanging="2340"/>
        <w:rPr>
          <w:bCs/>
        </w:rPr>
      </w:pPr>
      <w:r>
        <w:rPr>
          <w:b/>
        </w:rPr>
        <w:tab/>
      </w:r>
      <w:r w:rsidR="00885302">
        <w:t xml:space="preserve">The </w:t>
      </w:r>
      <w:r w:rsidRPr="00441B90">
        <w:rPr>
          <w:bCs/>
        </w:rPr>
        <w:t xml:space="preserve">Contractor shall not be required to pick up </w:t>
      </w:r>
      <w:r w:rsidR="00441B90" w:rsidRPr="00441B90">
        <w:rPr>
          <w:bCs/>
        </w:rPr>
        <w:t>Recyclable Material</w:t>
      </w:r>
      <w:r w:rsidR="00E56ECA">
        <w:rPr>
          <w:bCs/>
        </w:rPr>
        <w:t>s</w:t>
      </w:r>
      <w:r w:rsidR="00441B90" w:rsidRPr="00441B90">
        <w:rPr>
          <w:bCs/>
        </w:rPr>
        <w:t xml:space="preserve"> “overages” outside of the Subscriber’s Containers. </w:t>
      </w:r>
      <w:r w:rsidR="00885302">
        <w:t xml:space="preserve">The </w:t>
      </w:r>
      <w:r w:rsidR="00441B90">
        <w:rPr>
          <w:bCs/>
        </w:rPr>
        <w:t xml:space="preserve">Contractor shall </w:t>
      </w:r>
      <w:r w:rsidR="00441B90">
        <w:t>leave a non-Collection notice</w:t>
      </w:r>
      <w:r w:rsidR="00441B90" w:rsidRPr="00706571">
        <w:t xml:space="preserve"> </w:t>
      </w:r>
      <w:r w:rsidR="00441B90">
        <w:t xml:space="preserve">pursuant to Section 7.11.B. </w:t>
      </w:r>
      <w:r w:rsidR="00441B90">
        <w:rPr>
          <w:bCs/>
        </w:rPr>
        <w:t xml:space="preserve"> </w:t>
      </w:r>
    </w:p>
    <w:p w14:paraId="2D9B7A3B" w14:textId="4E6D98FD" w:rsidR="00751498" w:rsidRDefault="004E426D" w:rsidP="00CA2458">
      <w:pPr>
        <w:tabs>
          <w:tab w:val="left" w:pos="2880"/>
        </w:tabs>
        <w:ind w:left="2880" w:hanging="2340"/>
        <w:rPr>
          <w:bCs/>
        </w:rPr>
      </w:pPr>
      <w:r>
        <w:rPr>
          <w:bCs/>
        </w:rPr>
        <w:lastRenderedPageBreak/>
        <w:tab/>
      </w:r>
      <w:r w:rsidR="00885302">
        <w:t xml:space="preserve">The </w:t>
      </w:r>
      <w:r>
        <w:rPr>
          <w:bCs/>
        </w:rPr>
        <w:t xml:space="preserve">Contractor shall provide at least one (1) Recyclable Materials Container in every location where a Solid Waste Container is </w:t>
      </w:r>
      <w:r w:rsidR="00DA1C86">
        <w:rPr>
          <w:bCs/>
        </w:rPr>
        <w:t>located</w:t>
      </w:r>
      <w:r>
        <w:rPr>
          <w:bCs/>
        </w:rPr>
        <w:t xml:space="preserve">, in a </w:t>
      </w:r>
      <w:r w:rsidR="00BF0666">
        <w:rPr>
          <w:bCs/>
        </w:rPr>
        <w:t xml:space="preserve">reasonable </w:t>
      </w:r>
      <w:r w:rsidR="00751498">
        <w:rPr>
          <w:bCs/>
        </w:rPr>
        <w:t>Service Level</w:t>
      </w:r>
      <w:r>
        <w:rPr>
          <w:bCs/>
        </w:rPr>
        <w:t xml:space="preserve"> </w:t>
      </w:r>
      <w:r w:rsidR="00BF0666">
        <w:rPr>
          <w:bCs/>
        </w:rPr>
        <w:t>proportionate to Solid Waste Collection.</w:t>
      </w:r>
      <w:r w:rsidR="00352780" w:rsidRPr="00352780">
        <w:t xml:space="preserve"> </w:t>
      </w:r>
      <w:r w:rsidR="00C023D5">
        <w:t xml:space="preserve">Unless otherwise provided by the Subscriber, </w:t>
      </w:r>
      <w:r w:rsidR="00885302">
        <w:t xml:space="preserve">the </w:t>
      </w:r>
      <w:r w:rsidR="003B37C9">
        <w:t xml:space="preserve">Contractor shall deliver </w:t>
      </w:r>
      <w:r w:rsidR="00352780">
        <w:t>Recyclable Materials Collection Container</w:t>
      </w:r>
      <w:r w:rsidR="003B37C9">
        <w:t>(s)</w:t>
      </w:r>
      <w:r w:rsidR="00352780">
        <w:t xml:space="preserve"> </w:t>
      </w:r>
      <w:r w:rsidR="00347423">
        <w:t>so that every Commercial Subscriber has received such Containers</w:t>
      </w:r>
      <w:r w:rsidR="00352780">
        <w:t xml:space="preserve"> by Rate Year Three. </w:t>
      </w:r>
    </w:p>
    <w:p w14:paraId="2B95F66D" w14:textId="5D930F3B" w:rsidR="004E426D" w:rsidRPr="00441B90" w:rsidRDefault="00751498" w:rsidP="00CA2458">
      <w:pPr>
        <w:tabs>
          <w:tab w:val="left" w:pos="2880"/>
        </w:tabs>
        <w:ind w:left="2880" w:hanging="2340"/>
        <w:rPr>
          <w:bCs/>
        </w:rPr>
      </w:pPr>
      <w:r>
        <w:rPr>
          <w:bCs/>
        </w:rPr>
        <w:tab/>
      </w:r>
      <w:r w:rsidR="00885302">
        <w:t xml:space="preserve">The </w:t>
      </w:r>
      <w:r>
        <w:rPr>
          <w:bCs/>
        </w:rPr>
        <w:t xml:space="preserve">Contractor shall store and distribute </w:t>
      </w:r>
      <w:r w:rsidR="00A86835">
        <w:rPr>
          <w:bCs/>
        </w:rPr>
        <w:t xml:space="preserve">Authority-provided </w:t>
      </w:r>
      <w:r>
        <w:rPr>
          <w:bCs/>
        </w:rPr>
        <w:t>indoor Recyclable Materials Collection Containers (e.g., “Slim Jims”)</w:t>
      </w:r>
      <w:r w:rsidR="003335BC">
        <w:t xml:space="preserve"> </w:t>
      </w:r>
      <w:r w:rsidR="00352780">
        <w:t>(i) automatically to all new Subscribers, and (ii) current Subscribers upon request, at no additional charge to Subscriber</w:t>
      </w:r>
      <w:r w:rsidR="0009392B">
        <w:t>, up to five hundred (500) total per year for all Customers combined</w:t>
      </w:r>
      <w:r w:rsidR="00352780">
        <w:t>.</w:t>
      </w:r>
    </w:p>
    <w:p w14:paraId="48FAC347" w14:textId="5AB568E7" w:rsidR="009D6B1E" w:rsidRDefault="00CA2458" w:rsidP="009D6B1E">
      <w:pPr>
        <w:tabs>
          <w:tab w:val="left" w:pos="2880"/>
        </w:tabs>
        <w:ind w:left="2894" w:hanging="2347"/>
      </w:pPr>
      <w:r>
        <w:rPr>
          <w:b/>
        </w:rPr>
        <w:t>Other Requirements:</w:t>
      </w:r>
      <w:r>
        <w:rPr>
          <w:b/>
        </w:rPr>
        <w:tab/>
      </w:r>
      <w:r>
        <w:t>At Subscriber’s request,</w:t>
      </w:r>
      <w:r w:rsidR="00885302">
        <w:t xml:space="preserve"> the</w:t>
      </w:r>
      <w:r>
        <w:t xml:space="preserve"> Contractor shall open and close gates, lock and unlock enclosures and Containers, or perform other services as reasonably necessary to access and empty Containers. Provision of such services shall be included in and shall not be in addition to the Rates </w:t>
      </w:r>
      <w:r w:rsidR="00885302">
        <w:t xml:space="preserve">the </w:t>
      </w:r>
      <w:r>
        <w:t>Contractor charges for Commercial Recyclable Materials Collection service.</w:t>
      </w:r>
      <w:r w:rsidR="00885302" w:rsidRPr="00885302">
        <w:t xml:space="preserve"> </w:t>
      </w:r>
      <w:r w:rsidR="00885302">
        <w:t>The</w:t>
      </w:r>
      <w:r w:rsidR="009D6B1E" w:rsidRPr="00073D1F">
        <w:t xml:space="preserve"> </w:t>
      </w:r>
      <w:r w:rsidR="00AC161D" w:rsidRPr="00073D1F">
        <w:t>Contractor shall push and/or pull Containers at Subscriber’s request.</w:t>
      </w:r>
      <w:r w:rsidR="00AC161D">
        <w:t xml:space="preserve"> </w:t>
      </w:r>
      <w:r w:rsidR="00885302">
        <w:t xml:space="preserve">The </w:t>
      </w:r>
      <w:r w:rsidR="009D6B1E" w:rsidRPr="00073D1F">
        <w:t xml:space="preserve">Contractor shall push/pull Commercial Containers up to twenty-five (25) feet for no additional charge. </w:t>
      </w:r>
      <w:r w:rsidR="00885302">
        <w:t xml:space="preserve">The </w:t>
      </w:r>
      <w:r w:rsidR="009D6B1E" w:rsidRPr="00073D1F">
        <w:t>Contractor shall charge the Subscriber a Rate not to exceed the Maximum Rate for push/pull</w:t>
      </w:r>
      <w:r w:rsidR="009D6B1E">
        <w:t xml:space="preserve"> services beyond twenty-five (25) feet.</w:t>
      </w:r>
    </w:p>
    <w:p w14:paraId="351ED926" w14:textId="0EF1B4D9" w:rsidR="00CA2458" w:rsidRDefault="00CA2458" w:rsidP="00CA2458">
      <w:pPr>
        <w:pStyle w:val="1Lettered"/>
      </w:pPr>
      <w:r w:rsidRPr="00784C81">
        <w:t>C.</w:t>
      </w:r>
      <w:r w:rsidRPr="00784C81">
        <w:tab/>
      </w:r>
      <w:r w:rsidR="008F2F78" w:rsidRPr="00E953F2">
        <w:rPr>
          <w:b/>
        </w:rPr>
        <w:t>Commingled Organics</w:t>
      </w:r>
      <w:r>
        <w:rPr>
          <w:b/>
        </w:rPr>
        <w:t xml:space="preserve"> </w:t>
      </w:r>
      <w:r w:rsidRPr="000D028E">
        <w:rPr>
          <w:b/>
        </w:rPr>
        <w:t>Collection.</w:t>
      </w:r>
      <w:r>
        <w:t xml:space="preserve"> </w:t>
      </w:r>
      <w:r w:rsidR="00885302">
        <w:t xml:space="preserve">The </w:t>
      </w:r>
      <w:r>
        <w:t xml:space="preserve">Contractor shall Collect </w:t>
      </w:r>
      <w:r w:rsidR="008F2F78">
        <w:t>Commingled Organics</w:t>
      </w:r>
      <w:r>
        <w:t xml:space="preserve"> in Contractor-provided Containers </w:t>
      </w:r>
      <w:r w:rsidR="00DA1C86">
        <w:t xml:space="preserve">and/or Subscriber-provided Compactors </w:t>
      </w:r>
      <w:r>
        <w:t>not less than one (1) time per week from Commercial Subscribers</w:t>
      </w:r>
      <w:r w:rsidR="00E219B0">
        <w:t xml:space="preserve">. </w:t>
      </w:r>
      <w:r w:rsidR="00E219B0" w:rsidRPr="005E18E1">
        <w:t>This service shall be prov</w:t>
      </w:r>
      <w:r w:rsidR="00E219B0">
        <w:t xml:space="preserve">ided by </w:t>
      </w:r>
      <w:r w:rsidR="00885302">
        <w:t xml:space="preserve">the </w:t>
      </w:r>
      <w:r w:rsidR="00E219B0">
        <w:t>Contractor at no charge to the Subscriber as the cost for Commingled Organics Collection service shall be included in the Commercial Rate for Solid Waste Collection Service.</w:t>
      </w:r>
    </w:p>
    <w:p w14:paraId="7B7D510E" w14:textId="55092F89" w:rsidR="00CA2458" w:rsidRDefault="00CA2458" w:rsidP="00CA2458">
      <w:pPr>
        <w:tabs>
          <w:tab w:val="left" w:pos="2880"/>
        </w:tabs>
        <w:ind w:left="2880" w:hanging="2340"/>
        <w:rPr>
          <w:b/>
        </w:rPr>
      </w:pPr>
      <w:r>
        <w:rPr>
          <w:b/>
        </w:rPr>
        <w:t>Containers:</w:t>
      </w:r>
      <w:r w:rsidRPr="007C0FD4">
        <w:rPr>
          <w:b/>
        </w:rPr>
        <w:tab/>
      </w:r>
      <w:r>
        <w:t>Carts, Bins</w:t>
      </w:r>
      <w:r w:rsidR="00B36D5F">
        <w:t>,</w:t>
      </w:r>
      <w:r>
        <w:t xml:space="preserve"> </w:t>
      </w:r>
      <w:r w:rsidR="00B36D5F">
        <w:t>D</w:t>
      </w:r>
      <w:r>
        <w:t xml:space="preserve">rop </w:t>
      </w:r>
      <w:r w:rsidR="00B36D5F">
        <w:t>B</w:t>
      </w:r>
      <w:r>
        <w:t>oxes</w:t>
      </w:r>
      <w:r w:rsidR="00B36D5F">
        <w:t>, Compactors</w:t>
      </w:r>
    </w:p>
    <w:p w14:paraId="348A52AA" w14:textId="77777777" w:rsidR="00DD21FC" w:rsidRDefault="00CA2458" w:rsidP="00DD21FC">
      <w:pPr>
        <w:tabs>
          <w:tab w:val="left" w:pos="2880"/>
        </w:tabs>
        <w:ind w:left="2880" w:hanging="2340"/>
      </w:pPr>
      <w:r w:rsidRPr="001233BA">
        <w:rPr>
          <w:b/>
        </w:rPr>
        <w:t>Container Sizes:</w:t>
      </w:r>
      <w:r w:rsidRPr="007C0FD4">
        <w:rPr>
          <w:b/>
        </w:rPr>
        <w:tab/>
      </w:r>
      <w:r w:rsidR="00DD21FC">
        <w:t>32-, 64-, and 96-gallon Carts</w:t>
      </w:r>
    </w:p>
    <w:p w14:paraId="39922577" w14:textId="73FCEBB5" w:rsidR="00DD21FC" w:rsidRDefault="00DD21FC" w:rsidP="00DD21FC">
      <w:pPr>
        <w:tabs>
          <w:tab w:val="left" w:pos="2880"/>
        </w:tabs>
        <w:ind w:left="2880" w:hanging="2340"/>
      </w:pPr>
      <w:r>
        <w:rPr>
          <w:b/>
        </w:rPr>
        <w:tab/>
      </w:r>
      <w:r>
        <w:t xml:space="preserve">1-, 2-, 3-, 4-, 5-, and 6-cubic yard Bins; </w:t>
      </w:r>
    </w:p>
    <w:p w14:paraId="36B41AAD" w14:textId="77777777" w:rsidR="00DD21FC" w:rsidRDefault="00DD21FC" w:rsidP="00DD21FC">
      <w:pPr>
        <w:tabs>
          <w:tab w:val="left" w:pos="2880"/>
        </w:tabs>
        <w:ind w:left="2880" w:hanging="2340"/>
      </w:pPr>
      <w:r>
        <w:tab/>
        <w:t>8-, 10-, 12-, 14-, 15-, 20-, 25-, 30-, 32-, and 40-cubic yard Drop Boxes; and,</w:t>
      </w:r>
    </w:p>
    <w:p w14:paraId="74EF20D0" w14:textId="69B3A6DF" w:rsidR="00FB418B" w:rsidRDefault="00DD21FC" w:rsidP="004D1DF8">
      <w:pPr>
        <w:tabs>
          <w:tab w:val="left" w:pos="2880"/>
        </w:tabs>
        <w:ind w:left="2880" w:hanging="2340"/>
      </w:pPr>
      <w:r>
        <w:tab/>
      </w:r>
      <w:r w:rsidR="00885302">
        <w:t xml:space="preserve">The </w:t>
      </w:r>
      <w:r w:rsidR="00FB418B">
        <w:t>Contractor shall service the following Container sizes provided by the Subscriber:</w:t>
      </w:r>
    </w:p>
    <w:p w14:paraId="4A885F74" w14:textId="0C3FE29D" w:rsidR="00DD21FC" w:rsidRPr="004D1DF8" w:rsidRDefault="00FB418B" w:rsidP="004D1DF8">
      <w:pPr>
        <w:tabs>
          <w:tab w:val="left" w:pos="2880"/>
        </w:tabs>
        <w:ind w:left="2880" w:hanging="2340"/>
      </w:pPr>
      <w:r>
        <w:tab/>
      </w:r>
      <w:r w:rsidR="00DD21FC">
        <w:t>1.5-, 2-, 3-, 4-, and 6-cubic yard Compactors.</w:t>
      </w:r>
    </w:p>
    <w:p w14:paraId="69249C63" w14:textId="728FC133" w:rsidR="00CA2458" w:rsidRDefault="00CA2458" w:rsidP="00CA2458">
      <w:pPr>
        <w:tabs>
          <w:tab w:val="left" w:pos="2880"/>
        </w:tabs>
        <w:ind w:left="2880" w:hanging="2340"/>
      </w:pPr>
      <w:r w:rsidRPr="001233BA">
        <w:rPr>
          <w:b/>
        </w:rPr>
        <w:t>Service Frequency:</w:t>
      </w:r>
      <w:r w:rsidRPr="007C0FD4">
        <w:rPr>
          <w:b/>
        </w:rPr>
        <w:tab/>
      </w:r>
      <w:r>
        <w:t xml:space="preserve">up to six (6) times per week; as requested by Subscriber </w:t>
      </w:r>
    </w:p>
    <w:p w14:paraId="0C0FDDA1" w14:textId="57D69464" w:rsidR="00CA2458" w:rsidRDefault="00CA2458" w:rsidP="00CA2458">
      <w:pPr>
        <w:tabs>
          <w:tab w:val="left" w:pos="2880"/>
        </w:tabs>
        <w:ind w:left="2880" w:hanging="2340"/>
        <w:rPr>
          <w:b/>
        </w:rPr>
      </w:pPr>
      <w:r>
        <w:rPr>
          <w:b/>
        </w:rPr>
        <w:t>Service Location:</w:t>
      </w:r>
      <w:r>
        <w:rPr>
          <w:b/>
        </w:rPr>
        <w:tab/>
      </w:r>
      <w:r w:rsidRPr="001951D3">
        <w:t xml:space="preserve">Curbside or other </w:t>
      </w:r>
      <w:r>
        <w:t>Subscriber</w:t>
      </w:r>
      <w:r w:rsidRPr="001951D3">
        <w:t>-selected se</w:t>
      </w:r>
      <w:r>
        <w:t>rvice location at the Commercial Premises</w:t>
      </w:r>
    </w:p>
    <w:p w14:paraId="15445F22" w14:textId="255C203A" w:rsidR="00A17617" w:rsidRDefault="00A17617" w:rsidP="00A17617">
      <w:pPr>
        <w:tabs>
          <w:tab w:val="left" w:pos="2880"/>
        </w:tabs>
        <w:ind w:left="2880" w:hanging="2340"/>
      </w:pPr>
      <w:r>
        <w:rPr>
          <w:b/>
        </w:rPr>
        <w:lastRenderedPageBreak/>
        <w:t>Additional Service:</w:t>
      </w:r>
      <w:r>
        <w:tab/>
        <w:t>Upon Subscriber request</w:t>
      </w:r>
      <w:r w:rsidR="0022215C">
        <w:t>,</w:t>
      </w:r>
      <w:r>
        <w:t xml:space="preserve"> and to accommodate periodic additional service needs, </w:t>
      </w:r>
      <w:r w:rsidR="00885302">
        <w:t xml:space="preserve">the </w:t>
      </w:r>
      <w:r>
        <w:t xml:space="preserve">Contractor shall provide on-call Collection service at a greater frequency than the Subscriber’s regularly scheduled service, up to the maximum service frequency stated above and </w:t>
      </w:r>
      <w:r w:rsidR="00885302">
        <w:t xml:space="preserve">the </w:t>
      </w:r>
      <w:r>
        <w:t>Contractor may charge a Rate not to exceed the Maximum Rate for the on-call service.</w:t>
      </w:r>
    </w:p>
    <w:p w14:paraId="7B024742" w14:textId="1A7E417A" w:rsidR="00A17617" w:rsidRDefault="00A17617" w:rsidP="00A17617">
      <w:pPr>
        <w:tabs>
          <w:tab w:val="left" w:pos="2880"/>
        </w:tabs>
        <w:ind w:left="2880" w:hanging="2340"/>
        <w:rPr>
          <w:bCs/>
        </w:rPr>
      </w:pPr>
      <w:r>
        <w:rPr>
          <w:b/>
        </w:rPr>
        <w:tab/>
      </w:r>
      <w:r w:rsidR="00885302">
        <w:t xml:space="preserve">The </w:t>
      </w:r>
      <w:r w:rsidRPr="00441B90">
        <w:rPr>
          <w:bCs/>
        </w:rPr>
        <w:t xml:space="preserve">Contractor shall not be required to pick up </w:t>
      </w:r>
      <w:r>
        <w:rPr>
          <w:bCs/>
        </w:rPr>
        <w:t>Commingled Organics</w:t>
      </w:r>
      <w:r w:rsidRPr="00441B90">
        <w:rPr>
          <w:bCs/>
        </w:rPr>
        <w:t xml:space="preserve"> “overages” outside of the Subscriber’s Containers. </w:t>
      </w:r>
      <w:r w:rsidR="00885302">
        <w:t xml:space="preserve">The </w:t>
      </w:r>
      <w:r>
        <w:rPr>
          <w:bCs/>
        </w:rPr>
        <w:t xml:space="preserve">Contractor shall </w:t>
      </w:r>
      <w:r>
        <w:t>leave a non-Collection notice</w:t>
      </w:r>
      <w:r w:rsidRPr="00706571">
        <w:t xml:space="preserve"> </w:t>
      </w:r>
      <w:r>
        <w:t xml:space="preserve">pursuant to Section 7.11.B. </w:t>
      </w:r>
      <w:r>
        <w:rPr>
          <w:bCs/>
        </w:rPr>
        <w:t xml:space="preserve"> </w:t>
      </w:r>
    </w:p>
    <w:p w14:paraId="26ACD8EF" w14:textId="19B5F155" w:rsidR="00743702" w:rsidRDefault="00743702" w:rsidP="00A17617">
      <w:pPr>
        <w:tabs>
          <w:tab w:val="left" w:pos="2880"/>
        </w:tabs>
        <w:ind w:left="2880" w:hanging="2340"/>
        <w:rPr>
          <w:bCs/>
        </w:rPr>
      </w:pPr>
      <w:r>
        <w:rPr>
          <w:bCs/>
        </w:rPr>
        <w:tab/>
      </w:r>
      <w:r w:rsidR="00885302">
        <w:t xml:space="preserve">The </w:t>
      </w:r>
      <w:r>
        <w:rPr>
          <w:bCs/>
        </w:rPr>
        <w:t xml:space="preserve">Contractor shall provide at least one (1) Commingled Organics Container in every location where a Solid Waste Container is </w:t>
      </w:r>
      <w:r w:rsidR="00FB418B">
        <w:rPr>
          <w:bCs/>
        </w:rPr>
        <w:t>located</w:t>
      </w:r>
      <w:r>
        <w:rPr>
          <w:bCs/>
        </w:rPr>
        <w:t>, in a reasonable Service Level proportionate to Solid Waste Collection.</w:t>
      </w:r>
      <w:r w:rsidRPr="00352780">
        <w:t xml:space="preserve"> </w:t>
      </w:r>
      <w:r w:rsidR="00FB418B">
        <w:t>Unless otherwise provided by the Subscriber,</w:t>
      </w:r>
      <w:r w:rsidR="00885302">
        <w:t xml:space="preserve"> the</w:t>
      </w:r>
      <w:r w:rsidR="00FB418B">
        <w:t xml:space="preserve"> </w:t>
      </w:r>
      <w:r>
        <w:t xml:space="preserve">Contractor shall deliver Commingled Organics Collection Container(s) so that every Commercial Subscriber has received such Containers by Rate Year Three. </w:t>
      </w:r>
      <w:r w:rsidR="00A17617">
        <w:rPr>
          <w:bCs/>
        </w:rPr>
        <w:tab/>
      </w:r>
    </w:p>
    <w:p w14:paraId="7F9C0BBF" w14:textId="281FDD1F" w:rsidR="00CA2458" w:rsidRPr="00CD7BF3" w:rsidRDefault="00743702" w:rsidP="00CD7BF3">
      <w:pPr>
        <w:tabs>
          <w:tab w:val="left" w:pos="2880"/>
        </w:tabs>
        <w:ind w:left="2880" w:hanging="2340"/>
        <w:rPr>
          <w:bCs/>
        </w:rPr>
      </w:pPr>
      <w:r>
        <w:rPr>
          <w:bCs/>
        </w:rPr>
        <w:tab/>
      </w:r>
      <w:r w:rsidR="00885302">
        <w:t xml:space="preserve">The </w:t>
      </w:r>
      <w:r w:rsidR="00A17617">
        <w:rPr>
          <w:bCs/>
        </w:rPr>
        <w:t>Contractor shall store and distribute Authority-provided indoor Commingled Organics Collection Containers (e.g., “Slim Jims”)</w:t>
      </w:r>
      <w:r w:rsidR="00A17617">
        <w:t xml:space="preserve"> (i) automatically to all new Subscribers, and (ii) current Subscribers upon request, at no additional charge to Subscriber</w:t>
      </w:r>
      <w:r w:rsidR="00275027">
        <w:t>, up to five hundred (500) total per year for all Customers combined</w:t>
      </w:r>
      <w:r w:rsidR="00A17617">
        <w:t>.</w:t>
      </w:r>
    </w:p>
    <w:p w14:paraId="207B8E8E" w14:textId="7CB6B297" w:rsidR="00CA2458" w:rsidRDefault="00CA2458" w:rsidP="00CA2458">
      <w:pPr>
        <w:tabs>
          <w:tab w:val="left" w:pos="2880"/>
        </w:tabs>
        <w:ind w:left="2880" w:hanging="2340"/>
      </w:pPr>
      <w:r>
        <w:rPr>
          <w:b/>
        </w:rPr>
        <w:t>Other Requirements:</w:t>
      </w:r>
      <w:r>
        <w:rPr>
          <w:b/>
        </w:rPr>
        <w:tab/>
      </w:r>
      <w:r>
        <w:t xml:space="preserve">At Subscriber’s request, </w:t>
      </w:r>
      <w:r w:rsidR="00885302">
        <w:t xml:space="preserve">the </w:t>
      </w:r>
      <w:r>
        <w:t xml:space="preserve">Contractor shall open and close gates, lock and unlock enclosures and Containers, or perform other services as reasonably necessary to access and empty Containers. Provision of such services shall be included in and shall not be in addition to the Rates </w:t>
      </w:r>
      <w:r w:rsidR="00885302">
        <w:t xml:space="preserve">the </w:t>
      </w:r>
      <w:r w:rsidRPr="004E4B9A">
        <w:t xml:space="preserve">Contractor charges for </w:t>
      </w:r>
      <w:r w:rsidR="00A17617" w:rsidRPr="004E4B9A">
        <w:t>Commingled Organics</w:t>
      </w:r>
      <w:r w:rsidRPr="004E4B9A">
        <w:t xml:space="preserve"> Collection service. </w:t>
      </w:r>
      <w:r w:rsidR="00885302">
        <w:t xml:space="preserve">The </w:t>
      </w:r>
      <w:r w:rsidR="00A17617" w:rsidRPr="004E4B9A">
        <w:t xml:space="preserve">Contractor shall push and/or pull Containers at Subscriber’s request. </w:t>
      </w:r>
      <w:r w:rsidR="00885302">
        <w:t xml:space="preserve">The </w:t>
      </w:r>
      <w:r w:rsidR="00A17617" w:rsidRPr="004E4B9A">
        <w:t>Contractor shall push/pull Commercial Containers up to twenty-five (25) feet for no additional charge.</w:t>
      </w:r>
      <w:r w:rsidR="00885302" w:rsidRPr="00885302">
        <w:t xml:space="preserve"> </w:t>
      </w:r>
      <w:r w:rsidR="00885302">
        <w:t>The</w:t>
      </w:r>
      <w:r w:rsidR="00A17617" w:rsidRPr="004E4B9A">
        <w:t xml:space="preserve"> Contractor shall charge the Subscriber a Rate not to exceed the Maximum Rate for push/pull services beyond twenty-five (25) feet.</w:t>
      </w:r>
    </w:p>
    <w:p w14:paraId="31C8E7B4" w14:textId="07EE3781" w:rsidR="00CA2458" w:rsidRDefault="00CA2458" w:rsidP="00CA2458">
      <w:pPr>
        <w:pStyle w:val="1Lettered"/>
      </w:pPr>
      <w:r w:rsidRPr="009966DD">
        <w:t>D.</w:t>
      </w:r>
      <w:r w:rsidRPr="009966DD">
        <w:tab/>
      </w:r>
      <w:r>
        <w:rPr>
          <w:b/>
        </w:rPr>
        <w:t xml:space="preserve">Commercial Food </w:t>
      </w:r>
      <w:r w:rsidR="00E17279">
        <w:rPr>
          <w:b/>
        </w:rPr>
        <w:t xml:space="preserve">Scraps </w:t>
      </w:r>
      <w:r w:rsidRPr="000D028E">
        <w:rPr>
          <w:b/>
        </w:rPr>
        <w:t>Collection.</w:t>
      </w:r>
      <w:r>
        <w:rPr>
          <w:b/>
        </w:rPr>
        <w:t xml:space="preserve"> </w:t>
      </w:r>
      <w:r w:rsidR="00885302">
        <w:t xml:space="preserve">The </w:t>
      </w:r>
      <w:r>
        <w:t xml:space="preserve">Contractor shall Collect Commercial Food </w:t>
      </w:r>
      <w:r w:rsidR="00E17279">
        <w:t xml:space="preserve">Scraps </w:t>
      </w:r>
      <w:r>
        <w:t>in Contractor-provided Containers not less than one (1) time per week from Commercial Subscribers and shall charge a Rate not to exceed the Maximum Rate for requested service (if Maximum Rates have been established for Commercial Food Waste Collection services).</w:t>
      </w:r>
    </w:p>
    <w:p w14:paraId="036DAB0D" w14:textId="77777777" w:rsidR="00CA2458" w:rsidRDefault="00CA2458" w:rsidP="00CA2458">
      <w:pPr>
        <w:tabs>
          <w:tab w:val="left" w:pos="2880"/>
        </w:tabs>
        <w:ind w:left="2880" w:hanging="2340"/>
        <w:rPr>
          <w:b/>
        </w:rPr>
      </w:pPr>
      <w:r>
        <w:rPr>
          <w:b/>
        </w:rPr>
        <w:t>Containers:</w:t>
      </w:r>
      <w:r w:rsidRPr="007C0FD4">
        <w:rPr>
          <w:b/>
        </w:rPr>
        <w:tab/>
      </w:r>
      <w:r w:rsidRPr="001951D3">
        <w:t>Carts, Bins</w:t>
      </w:r>
    </w:p>
    <w:p w14:paraId="43732762" w14:textId="51BA6644" w:rsidR="001C0948" w:rsidRDefault="00CA2458" w:rsidP="001C0948">
      <w:pPr>
        <w:tabs>
          <w:tab w:val="left" w:pos="2880"/>
        </w:tabs>
        <w:ind w:left="2880" w:hanging="2340"/>
      </w:pPr>
      <w:r w:rsidRPr="001233BA">
        <w:rPr>
          <w:b/>
        </w:rPr>
        <w:t>Container Sizes:</w:t>
      </w:r>
      <w:r w:rsidRPr="007C0FD4">
        <w:rPr>
          <w:b/>
        </w:rPr>
        <w:tab/>
      </w:r>
      <w:r w:rsidR="001C0948">
        <w:t>32- and 64-gallon Carts</w:t>
      </w:r>
    </w:p>
    <w:p w14:paraId="33BAA7EE" w14:textId="072DA74B" w:rsidR="001C0948" w:rsidRDefault="001C0948" w:rsidP="001C0948">
      <w:pPr>
        <w:tabs>
          <w:tab w:val="left" w:pos="2880"/>
        </w:tabs>
        <w:ind w:left="2880" w:hanging="2340"/>
      </w:pPr>
      <w:r>
        <w:rPr>
          <w:b/>
        </w:rPr>
        <w:tab/>
      </w:r>
      <w:r>
        <w:t xml:space="preserve">1- </w:t>
      </w:r>
      <w:r w:rsidR="00790B3A">
        <w:t>and</w:t>
      </w:r>
      <w:r>
        <w:t xml:space="preserve">  2-cubic yard Bins; </w:t>
      </w:r>
    </w:p>
    <w:p w14:paraId="46754653" w14:textId="1AC91A53" w:rsidR="001C0948" w:rsidRDefault="001C0948" w:rsidP="00CA2458">
      <w:pPr>
        <w:tabs>
          <w:tab w:val="left" w:pos="2880"/>
        </w:tabs>
        <w:ind w:left="2880" w:hanging="2340"/>
        <w:rPr>
          <w:b/>
        </w:rPr>
      </w:pPr>
    </w:p>
    <w:p w14:paraId="5B0B9430" w14:textId="64AC51BC" w:rsidR="00CA2458" w:rsidRDefault="00CA2458" w:rsidP="00CA2458">
      <w:pPr>
        <w:tabs>
          <w:tab w:val="left" w:pos="2880"/>
        </w:tabs>
        <w:ind w:left="2880" w:hanging="2340"/>
        <w:rPr>
          <w:b/>
        </w:rPr>
      </w:pPr>
      <w:r w:rsidRPr="001233BA">
        <w:rPr>
          <w:b/>
        </w:rPr>
        <w:lastRenderedPageBreak/>
        <w:t>Service Frequency:</w:t>
      </w:r>
      <w:r w:rsidRPr="007C0FD4">
        <w:rPr>
          <w:b/>
        </w:rPr>
        <w:tab/>
      </w:r>
      <w:r w:rsidRPr="001951D3">
        <w:t xml:space="preserve">Up to </w:t>
      </w:r>
      <w:r w:rsidR="006772EC">
        <w:t>six</w:t>
      </w:r>
      <w:r w:rsidR="006772EC" w:rsidRPr="001951D3">
        <w:t xml:space="preserve"> </w:t>
      </w:r>
      <w:r w:rsidRPr="001951D3">
        <w:t>(</w:t>
      </w:r>
      <w:r w:rsidR="006772EC">
        <w:t>6</w:t>
      </w:r>
      <w:r w:rsidRPr="001951D3">
        <w:t xml:space="preserve">) times per week </w:t>
      </w:r>
    </w:p>
    <w:p w14:paraId="6640D6D8" w14:textId="77777777" w:rsidR="00CA2458" w:rsidRDefault="00CA2458" w:rsidP="00CA2458">
      <w:pPr>
        <w:tabs>
          <w:tab w:val="left" w:pos="2880"/>
        </w:tabs>
        <w:ind w:left="2880" w:hanging="2340"/>
        <w:rPr>
          <w:b/>
        </w:rPr>
      </w:pPr>
      <w:r>
        <w:rPr>
          <w:b/>
        </w:rPr>
        <w:t>Service Location:</w:t>
      </w:r>
      <w:r>
        <w:rPr>
          <w:b/>
        </w:rPr>
        <w:tab/>
      </w:r>
      <w:r w:rsidRPr="001951D3">
        <w:t xml:space="preserve">Curbside or other </w:t>
      </w:r>
      <w:r>
        <w:t>Subscriber</w:t>
      </w:r>
      <w:r w:rsidRPr="001951D3">
        <w:t>-selected se</w:t>
      </w:r>
      <w:r>
        <w:t>rvice location at the Commercial Premises</w:t>
      </w:r>
    </w:p>
    <w:p w14:paraId="027F7D95" w14:textId="22DCB179" w:rsidR="00CA2458" w:rsidRDefault="00CA2458" w:rsidP="00CA2458">
      <w:pPr>
        <w:tabs>
          <w:tab w:val="left" w:pos="2880"/>
        </w:tabs>
        <w:spacing w:after="120"/>
        <w:ind w:left="2894" w:hanging="2347"/>
      </w:pPr>
      <w:r>
        <w:rPr>
          <w:b/>
        </w:rPr>
        <w:t>Additional Service:</w:t>
      </w:r>
      <w:r w:rsidRPr="007C0FD4">
        <w:rPr>
          <w:b/>
        </w:rPr>
        <w:tab/>
      </w:r>
      <w:r w:rsidRPr="001951D3">
        <w:t xml:space="preserve">Upon </w:t>
      </w:r>
      <w:r>
        <w:t>Subscriber</w:t>
      </w:r>
      <w:r w:rsidRPr="001951D3">
        <w:t xml:space="preserve"> request and to accommodate periodic additional service </w:t>
      </w:r>
      <w:r>
        <w:t xml:space="preserve">needs, </w:t>
      </w:r>
      <w:r w:rsidR="00885302">
        <w:t xml:space="preserve">the </w:t>
      </w:r>
      <w:r>
        <w:t xml:space="preserve">Contractor shall provide on-call Collection service at a greater frequency than the Subscriber’s regularly scheduled service, up to the maximum service frequency and </w:t>
      </w:r>
      <w:r w:rsidR="00885302">
        <w:t xml:space="preserve">the </w:t>
      </w:r>
      <w:r>
        <w:t>Contractor shall charge a Rate not to exceed the Maximum Rate for the on-call service.</w:t>
      </w:r>
    </w:p>
    <w:p w14:paraId="73091599" w14:textId="057E0363" w:rsidR="000A619D" w:rsidRDefault="000A619D" w:rsidP="000A619D">
      <w:pPr>
        <w:tabs>
          <w:tab w:val="left" w:pos="2880"/>
        </w:tabs>
        <w:ind w:left="2880" w:hanging="2340"/>
        <w:rPr>
          <w:bCs/>
        </w:rPr>
      </w:pPr>
      <w:r>
        <w:rPr>
          <w:bCs/>
        </w:rPr>
        <w:tab/>
      </w:r>
      <w:r w:rsidR="00885302">
        <w:t xml:space="preserve">The </w:t>
      </w:r>
      <w:r w:rsidRPr="00441B90">
        <w:rPr>
          <w:bCs/>
        </w:rPr>
        <w:t xml:space="preserve">Contractor shall not be required to pick up </w:t>
      </w:r>
      <w:r>
        <w:rPr>
          <w:bCs/>
        </w:rPr>
        <w:t>Commercial Food Scraps</w:t>
      </w:r>
      <w:r w:rsidRPr="00441B90">
        <w:rPr>
          <w:bCs/>
        </w:rPr>
        <w:t xml:space="preserve"> “overages” outside of the Subscriber’s Containers. </w:t>
      </w:r>
      <w:r w:rsidR="00885302" w:rsidRPr="00885302">
        <w:t xml:space="preserve"> </w:t>
      </w:r>
      <w:r w:rsidR="00885302">
        <w:t xml:space="preserve">The </w:t>
      </w:r>
      <w:r w:rsidR="00C113BD">
        <w:t>C</w:t>
      </w:r>
      <w:r>
        <w:rPr>
          <w:bCs/>
        </w:rPr>
        <w:t xml:space="preserve">ontractor shall </w:t>
      </w:r>
      <w:r>
        <w:t>leave a non-Collection notice</w:t>
      </w:r>
      <w:r w:rsidRPr="00706571">
        <w:t xml:space="preserve"> </w:t>
      </w:r>
      <w:r>
        <w:t xml:space="preserve">pursuant to Section 7.11.B. </w:t>
      </w:r>
      <w:r>
        <w:rPr>
          <w:bCs/>
        </w:rPr>
        <w:t xml:space="preserve"> </w:t>
      </w:r>
    </w:p>
    <w:p w14:paraId="7D7E8CF8" w14:textId="1D8F4F2B" w:rsidR="000A619D" w:rsidRPr="00441B90" w:rsidRDefault="000A619D" w:rsidP="000A619D">
      <w:pPr>
        <w:tabs>
          <w:tab w:val="left" w:pos="2880"/>
        </w:tabs>
        <w:ind w:left="2880" w:hanging="2340"/>
        <w:rPr>
          <w:bCs/>
        </w:rPr>
      </w:pPr>
      <w:r>
        <w:rPr>
          <w:bCs/>
        </w:rPr>
        <w:tab/>
      </w:r>
      <w:r w:rsidR="00885302">
        <w:t xml:space="preserve">The </w:t>
      </w:r>
      <w:r>
        <w:rPr>
          <w:bCs/>
        </w:rPr>
        <w:t>Contractor shall store and distribute Authority-provided indoor Commercial Food Scraps Collection Containers (e.g., “Slim Jims”)</w:t>
      </w:r>
      <w:r>
        <w:t xml:space="preserve"> (i) automatically to all new Subscribers, and (ii) current Subscribers upon request, at no additional charge to Subscriber</w:t>
      </w:r>
      <w:r w:rsidR="001C0DBC">
        <w:t>, up to five hundred (500) total per year for all Customers combined</w:t>
      </w:r>
      <w:r>
        <w:t>.</w:t>
      </w:r>
    </w:p>
    <w:p w14:paraId="70016477" w14:textId="04AB7C11" w:rsidR="00CA2458" w:rsidRPr="009B7F4C" w:rsidRDefault="00CA2458" w:rsidP="00CA2458">
      <w:pPr>
        <w:tabs>
          <w:tab w:val="left" w:pos="2880"/>
        </w:tabs>
        <w:spacing w:after="120"/>
        <w:ind w:left="3240" w:hanging="2693"/>
      </w:pPr>
      <w:r>
        <w:rPr>
          <w:b/>
        </w:rPr>
        <w:t>Other Requirements:</w:t>
      </w:r>
      <w:r>
        <w:rPr>
          <w:b/>
        </w:rPr>
        <w:tab/>
      </w:r>
      <w:r w:rsidR="00885302">
        <w:rPr>
          <w:b/>
        </w:rPr>
        <w:tab/>
      </w:r>
      <w:r w:rsidRPr="009B7F4C">
        <w:t xml:space="preserve">At Subscriber’s request, </w:t>
      </w:r>
      <w:r w:rsidR="00885302">
        <w:t xml:space="preserve">the </w:t>
      </w:r>
      <w:r w:rsidRPr="009B7F4C">
        <w:t xml:space="preserve">Contractor shall open and close gates, lock and unlock enclosures or Containers, or perform other services as reasonably necessary to access and empty Containers. Provision of such services shall be included in and shall not be in addition to the Rates </w:t>
      </w:r>
      <w:r w:rsidR="00885302">
        <w:t xml:space="preserve">the </w:t>
      </w:r>
      <w:r w:rsidRPr="009B7F4C">
        <w:t xml:space="preserve">Contractor charges for Commercial Food </w:t>
      </w:r>
      <w:r w:rsidR="00EC58BA">
        <w:t>Scraps</w:t>
      </w:r>
      <w:r w:rsidR="00EC58BA" w:rsidRPr="009B7F4C">
        <w:t xml:space="preserve"> </w:t>
      </w:r>
      <w:r w:rsidRPr="009B7F4C">
        <w:t xml:space="preserve">Collection service. </w:t>
      </w:r>
      <w:r w:rsidR="00885302">
        <w:t xml:space="preserve">The </w:t>
      </w:r>
      <w:r w:rsidR="00EC58BA" w:rsidRPr="00073D1F">
        <w:t>Contractor shall push and/or pull Containers at Subscriber’s request.</w:t>
      </w:r>
      <w:r w:rsidR="00EC58BA">
        <w:t xml:space="preserve"> </w:t>
      </w:r>
      <w:r w:rsidR="00885302">
        <w:t xml:space="preserve">The </w:t>
      </w:r>
      <w:r w:rsidR="00EC58BA" w:rsidRPr="00073D1F">
        <w:t xml:space="preserve">Contractor shall push/pull Commercial Containers up to twenty-five (25) feet for no additional charge. </w:t>
      </w:r>
      <w:r w:rsidR="00124893">
        <w:t xml:space="preserve">The </w:t>
      </w:r>
      <w:r w:rsidR="00EC58BA" w:rsidRPr="00073D1F">
        <w:t>Contractor shall charge the Subscriber a Rate not to exceed the Maximum Rate for push/pull</w:t>
      </w:r>
      <w:r w:rsidR="00EC58BA">
        <w:t xml:space="preserve"> services beyond twenty-five (25) </w:t>
      </w:r>
      <w:r w:rsidR="00EC58BA" w:rsidRPr="004E4B9A">
        <w:t>feet</w:t>
      </w:r>
    </w:p>
    <w:p w14:paraId="192E7A5E" w14:textId="24E95F0D" w:rsidR="00CA2458" w:rsidRDefault="00124893" w:rsidP="00D303DD">
      <w:pPr>
        <w:pStyle w:val="ListParagraph"/>
        <w:tabs>
          <w:tab w:val="left" w:pos="2880"/>
        </w:tabs>
        <w:spacing w:after="0"/>
        <w:ind w:left="3262"/>
        <w:contextualSpacing w:val="0"/>
      </w:pPr>
      <w:r>
        <w:t xml:space="preserve">The </w:t>
      </w:r>
      <w:r w:rsidR="00CA2458">
        <w:t xml:space="preserve">Contractor shall ensure that employees operating Commercial Food </w:t>
      </w:r>
      <w:r w:rsidR="00D303DD">
        <w:t xml:space="preserve">Scraps </w:t>
      </w:r>
      <w:r w:rsidR="00CA2458">
        <w:t xml:space="preserve">Collection </w:t>
      </w:r>
      <w:r w:rsidR="008A0E5D">
        <w:t>R</w:t>
      </w:r>
      <w:r w:rsidR="00CA2458">
        <w:t xml:space="preserve">outes thoroughly inspect the materials to identify Contaminants and conditions in Subscribers’ Commercial Food </w:t>
      </w:r>
      <w:r w:rsidR="00D303DD">
        <w:t xml:space="preserve">Scraps </w:t>
      </w:r>
      <w:r w:rsidR="00CA2458">
        <w:t xml:space="preserve">Containers prior to Collection that may prevent the Commercial Food </w:t>
      </w:r>
      <w:r w:rsidR="00D303DD">
        <w:t xml:space="preserve">Scraps </w:t>
      </w:r>
      <w:r w:rsidR="00CA2458">
        <w:t xml:space="preserve">from meeting the standards required by the </w:t>
      </w:r>
      <w:r w:rsidR="00D303DD">
        <w:t>Designated Facility(ies)</w:t>
      </w:r>
      <w:r w:rsidR="00CA2458">
        <w:t xml:space="preserve">. </w:t>
      </w:r>
      <w:r>
        <w:t>The</w:t>
      </w:r>
      <w:r w:rsidR="00CA2458">
        <w:t xml:space="preserve"> Contractor’s employees may not Collect materials that are Contaminated or do not meet the Commercial Food </w:t>
      </w:r>
      <w:r w:rsidR="00D303DD">
        <w:t xml:space="preserve">Scraps </w:t>
      </w:r>
      <w:r w:rsidR="00CA2458">
        <w:t xml:space="preserve">standards and shall leave a non-Collection notice </w:t>
      </w:r>
      <w:r w:rsidR="00D303DD">
        <w:t>pursuant to Section 7.11.B</w:t>
      </w:r>
      <w:r w:rsidR="00CA2458">
        <w:t>.</w:t>
      </w:r>
    </w:p>
    <w:p w14:paraId="600A8B2F" w14:textId="77777777" w:rsidR="0022215C" w:rsidRDefault="0022215C" w:rsidP="00D303DD">
      <w:pPr>
        <w:pStyle w:val="ListParagraph"/>
        <w:tabs>
          <w:tab w:val="left" w:pos="2880"/>
        </w:tabs>
        <w:spacing w:after="0"/>
        <w:ind w:left="3262"/>
        <w:contextualSpacing w:val="0"/>
      </w:pPr>
    </w:p>
    <w:p w14:paraId="099EC24B" w14:textId="11ADFB6E" w:rsidR="00CA2458" w:rsidRDefault="00CA2458" w:rsidP="00CA2458">
      <w:pPr>
        <w:pStyle w:val="1Lettered"/>
      </w:pPr>
      <w:r>
        <w:t>E.</w:t>
      </w:r>
      <w:r>
        <w:tab/>
      </w:r>
      <w:r>
        <w:rPr>
          <w:b/>
        </w:rPr>
        <w:t xml:space="preserve">Large Commercial Accounts. </w:t>
      </w:r>
      <w:r w:rsidRPr="00D27CCC">
        <w:t>Prior to the Commencement Date</w:t>
      </w:r>
      <w:r>
        <w:t xml:space="preserve"> and annually thereafter</w:t>
      </w:r>
      <w:r w:rsidRPr="00D27CCC">
        <w:t xml:space="preserve">, </w:t>
      </w:r>
      <w:r w:rsidR="00124893">
        <w:t xml:space="preserve">the </w:t>
      </w:r>
      <w:r w:rsidRPr="00D27CCC">
        <w:t xml:space="preserve">Contractor shall meet with </w:t>
      </w:r>
      <w:r w:rsidR="005A5A61">
        <w:t>Authority</w:t>
      </w:r>
      <w:r w:rsidR="005A5A61" w:rsidRPr="00D27CCC">
        <w:t xml:space="preserve"> </w:t>
      </w:r>
      <w:r w:rsidRPr="00D27CCC">
        <w:t>to identify particularly large or otherwise atypical Commercial Subscribers that may pose unique obstacles to</w:t>
      </w:r>
      <w:r w:rsidR="00124893">
        <w:t xml:space="preserve"> the</w:t>
      </w:r>
      <w:r w:rsidRPr="00D27CCC">
        <w:t xml:space="preserve"> Contractor in terms of providing Collection and/or </w:t>
      </w:r>
      <w:r>
        <w:t>Billing</w:t>
      </w:r>
      <w:r w:rsidRPr="00D27CCC">
        <w:t xml:space="preserve"> services. </w:t>
      </w:r>
      <w:r>
        <w:t xml:space="preserve">On or before the Commencement Date, and annually thereafter as needed, </w:t>
      </w:r>
      <w:r w:rsidR="00124893">
        <w:t xml:space="preserve">the </w:t>
      </w:r>
      <w:r w:rsidRPr="00D27CCC">
        <w:t xml:space="preserve">Contractor shall meet with the identified Subscribers to </w:t>
      </w:r>
      <w:r>
        <w:t xml:space="preserve">plan </w:t>
      </w:r>
      <w:r w:rsidRPr="00D27CCC">
        <w:t>Collection</w:t>
      </w:r>
      <w:r>
        <w:t xml:space="preserve"> services</w:t>
      </w:r>
      <w:r w:rsidRPr="00D27CCC">
        <w:t xml:space="preserve">, </w:t>
      </w:r>
      <w:r>
        <w:t xml:space="preserve">agree on Billing </w:t>
      </w:r>
      <w:r>
        <w:lastRenderedPageBreak/>
        <w:t xml:space="preserve">arrangements, plan public education approach, </w:t>
      </w:r>
      <w:r w:rsidRPr="00D27CCC">
        <w:t xml:space="preserve">and </w:t>
      </w:r>
      <w:r>
        <w:t xml:space="preserve">address </w:t>
      </w:r>
      <w:r w:rsidRPr="00D27CCC">
        <w:t>other plans</w:t>
      </w:r>
      <w:r>
        <w:t xml:space="preserve"> as needed</w:t>
      </w:r>
      <w:r w:rsidRPr="00D27CCC">
        <w:t xml:space="preserve"> to fit the Subscribers’ unique </w:t>
      </w:r>
      <w:r>
        <w:t>circumstances</w:t>
      </w:r>
      <w:r w:rsidRPr="00D27CCC">
        <w:t xml:space="preserve">.  </w:t>
      </w:r>
    </w:p>
    <w:p w14:paraId="2A906C42" w14:textId="3FCC051C" w:rsidR="00CA2458" w:rsidRDefault="00CA2458" w:rsidP="00CA2458">
      <w:pPr>
        <w:pStyle w:val="1Lettered"/>
      </w:pPr>
      <w:r>
        <w:tab/>
        <w:t xml:space="preserve">At a minimum, Rossmoor, the </w:t>
      </w:r>
      <w:r w:rsidRPr="00B37133">
        <w:t xml:space="preserve">senior adult community in Walnut Creek that is home to </w:t>
      </w:r>
      <w:r w:rsidRPr="00304F06">
        <w:t>approximately 9,600 people, shall</w:t>
      </w:r>
      <w:r>
        <w:t xml:space="preserve"> be considered a large </w:t>
      </w:r>
      <w:r w:rsidR="00BC5F84">
        <w:t>C</w:t>
      </w:r>
      <w:r>
        <w:t xml:space="preserve">ommercial account for the purposes of this Section.  </w:t>
      </w:r>
      <w:r w:rsidRPr="00B37133">
        <w:t xml:space="preserve">It includes approximately </w:t>
      </w:r>
      <w:r>
        <w:t>6,700</w:t>
      </w:r>
      <w:r w:rsidRPr="00B37133">
        <w:t xml:space="preserve"> dwelling units, two golf course</w:t>
      </w:r>
      <w:r>
        <w:t>s</w:t>
      </w:r>
      <w:r w:rsidRPr="00B37133">
        <w:t>, swimming pools, tennis courts, a fitness center, several clubhouses, and a restaurant.  Housing includes a wide variety of stand-alone and att</w:t>
      </w:r>
      <w:r>
        <w:t>ached dwellings including cooperatives</w:t>
      </w:r>
      <w:r w:rsidRPr="00B37133">
        <w:t>, condo</w:t>
      </w:r>
      <w:r>
        <w:t>minium</w:t>
      </w:r>
      <w:r w:rsidRPr="00B37133">
        <w:t xml:space="preserve">s, </w:t>
      </w:r>
      <w:r>
        <w:t xml:space="preserve">Single-Family and Multi-Family </w:t>
      </w:r>
      <w:r w:rsidRPr="00B37133">
        <w:t xml:space="preserve">homes spread out over 1,800 acres.  </w:t>
      </w:r>
      <w:r w:rsidRPr="00C249B9">
        <w:t>Rossmoor requires a variety of Collection service arrangements ranging from Single-Family Cart service, Multi-Family Cart service, and Multi-Family and Commercial Bin service, and Drop Box service.</w:t>
      </w:r>
      <w:r w:rsidR="00124893">
        <w:t xml:space="preserve"> The</w:t>
      </w:r>
      <w:r w:rsidR="00124893" w:rsidRPr="00B37133">
        <w:t xml:space="preserve"> Contractor</w:t>
      </w:r>
      <w:r>
        <w:t xml:space="preserve"> shall provide Collection service to the Rossmoor community in a manner that meets the needs of the Rossmoor management, which may change over the Term of the Agreement. </w:t>
      </w:r>
      <w:r w:rsidR="00124893">
        <w:t xml:space="preserve">The </w:t>
      </w:r>
      <w:r>
        <w:t>Contractor’s Collection services shall include provision of Collection services for the Rossmoor Recycling center, which requires Collection of Drop Boxes containing Green Materials and Collection of various Recyclable Materials</w:t>
      </w:r>
      <w:r w:rsidRPr="00B37133">
        <w:t>.</w:t>
      </w:r>
      <w:r>
        <w:t xml:space="preserve"> </w:t>
      </w:r>
      <w:r w:rsidR="00124893">
        <w:t xml:space="preserve">The </w:t>
      </w:r>
      <w:r>
        <w:t xml:space="preserve">Contractor shall Collect </w:t>
      </w:r>
      <w:r w:rsidR="00C249B9">
        <w:t>Yard Trimmings</w:t>
      </w:r>
      <w:r>
        <w:t xml:space="preserve"> from Drop Boxes at the Rossmoor Recycling center as frequently as the Rossmoor management requests and shall provide such service at no charge.</w:t>
      </w:r>
      <w:r w:rsidR="00B504D2">
        <w:t xml:space="preserve"> </w:t>
      </w:r>
      <w:r w:rsidR="00124893">
        <w:t xml:space="preserve">The </w:t>
      </w:r>
      <w:r w:rsidR="00B504D2">
        <w:t xml:space="preserve">Contractor shall provide the Rossmoor community with a singular point of contact for service needs, complaints, and billing inquiries. </w:t>
      </w:r>
      <w:r w:rsidR="005C0285">
        <w:t xml:space="preserve">The Contractor shall work with Rossmoor to identify a </w:t>
      </w:r>
      <w:r w:rsidR="00FD382B">
        <w:t xml:space="preserve">Rossmore </w:t>
      </w:r>
      <w:r w:rsidR="005C0285">
        <w:t xml:space="preserve">contact </w:t>
      </w:r>
      <w:r w:rsidR="00FD382B">
        <w:t xml:space="preserve">who will </w:t>
      </w:r>
      <w:r w:rsidR="00CD7BF3">
        <w:t>serve</w:t>
      </w:r>
      <w:r w:rsidR="00FD382B">
        <w:t xml:space="preserve"> as the main point of contact for all Resident </w:t>
      </w:r>
      <w:r w:rsidR="00823A1E">
        <w:t xml:space="preserve">service needs, complaints, and </w:t>
      </w:r>
      <w:r w:rsidR="00FD382B">
        <w:t>billing inquir</w:t>
      </w:r>
      <w:r w:rsidR="00823A1E">
        <w:t xml:space="preserve">es, </w:t>
      </w:r>
      <w:r w:rsidR="005C0285">
        <w:t xml:space="preserve">at least thirty (30) Days before the Commencement </w:t>
      </w:r>
      <w:r w:rsidR="00823A1E">
        <w:t>Date. The Rossmore point of contact shall be in</w:t>
      </w:r>
      <w:r w:rsidR="00CD7BF3">
        <w:t xml:space="preserve"> </w:t>
      </w:r>
      <w:r w:rsidR="00823A1E">
        <w:t xml:space="preserve">lieu of </w:t>
      </w:r>
      <w:r w:rsidR="00CD7BF3">
        <w:t>individual Residents contacting the Contractor for Customer service needs</w:t>
      </w:r>
      <w:r w:rsidR="00B504D2">
        <w:t xml:space="preserve">. </w:t>
      </w:r>
    </w:p>
    <w:p w14:paraId="5CFBFF0E" w14:textId="28D2E1C2" w:rsidR="0019066C" w:rsidRDefault="00EB6572" w:rsidP="00A1334C">
      <w:pPr>
        <w:pStyle w:val="1Lettered"/>
      </w:pPr>
      <w:r>
        <w:t>F</w:t>
      </w:r>
      <w:r w:rsidR="00875463" w:rsidRPr="00EE00B6">
        <w:t>.</w:t>
      </w:r>
      <w:r w:rsidR="00875463" w:rsidRPr="00EE00B6">
        <w:tab/>
      </w:r>
      <w:r w:rsidR="00875463" w:rsidRPr="00EE00B6">
        <w:rPr>
          <w:b/>
          <w:bCs/>
        </w:rPr>
        <w:t>Public School</w:t>
      </w:r>
      <w:r w:rsidR="00E56164">
        <w:rPr>
          <w:b/>
          <w:bCs/>
        </w:rPr>
        <w:t xml:space="preserve"> Districts</w:t>
      </w:r>
      <w:r w:rsidR="00875463" w:rsidRPr="00EE00B6">
        <w:rPr>
          <w:b/>
          <w:bCs/>
        </w:rPr>
        <w:t>.</w:t>
      </w:r>
      <w:r w:rsidR="00EE00B6">
        <w:t xml:space="preserve"> </w:t>
      </w:r>
      <w:r w:rsidR="00CD5503">
        <w:t xml:space="preserve">The </w:t>
      </w:r>
      <w:r w:rsidR="00610A62">
        <w:t xml:space="preserve">Contractor may </w:t>
      </w:r>
      <w:r w:rsidR="00DF274C">
        <w:t>provide Commercial Collection services to</w:t>
      </w:r>
      <w:r w:rsidR="00FD257B">
        <w:t xml:space="preserve"> public school </w:t>
      </w:r>
      <w:r w:rsidR="00F642A5">
        <w:t>districts</w:t>
      </w:r>
      <w:r w:rsidR="00FD257B">
        <w:t xml:space="preserve"> within the Service Area</w:t>
      </w:r>
      <w:r w:rsidR="00DF274C">
        <w:t xml:space="preserve"> </w:t>
      </w:r>
      <w:r w:rsidR="000A60A2">
        <w:t xml:space="preserve">at the Rates for the Member Agency in which the public school district is located. </w:t>
      </w:r>
      <w:r w:rsidR="00875463" w:rsidRPr="00EE00B6">
        <w:t xml:space="preserve"> </w:t>
      </w:r>
    </w:p>
    <w:p w14:paraId="4A74ABBB" w14:textId="77777777" w:rsidR="0019066C" w:rsidRPr="00AB3808" w:rsidRDefault="0019066C">
      <w:pPr>
        <w:widowControl w:val="0"/>
        <w:autoSpaceDE w:val="0"/>
        <w:autoSpaceDN w:val="0"/>
        <w:adjustRightInd w:val="0"/>
        <w:rPr>
          <w:rFonts w:eastAsia="Times New Roman"/>
        </w:rPr>
      </w:pPr>
    </w:p>
    <w:p w14:paraId="2FE670F3" w14:textId="77777777" w:rsidR="00182E37" w:rsidRDefault="00182E37">
      <w:pPr>
        <w:keepNext/>
        <w:widowControl w:val="0"/>
        <w:autoSpaceDE w:val="0"/>
        <w:autoSpaceDN w:val="0"/>
        <w:adjustRightInd w:val="0"/>
        <w:spacing w:before="240" w:after="120"/>
        <w:outlineLvl w:val="0"/>
        <w:rPr>
          <w:rFonts w:ascii="Tahoma" w:eastAsia="Times New Roman" w:hAnsi="Tahoma"/>
          <w:b/>
          <w:bCs/>
          <w:caps/>
          <w:color w:val="003300"/>
          <w:kern w:val="32"/>
          <w:sz w:val="28"/>
          <w:szCs w:val="32"/>
        </w:rPr>
        <w:sectPr w:rsidR="00182E37" w:rsidSect="004D519B">
          <w:headerReference w:type="default" r:id="rId40"/>
          <w:footerReference w:type="default" r:id="rId41"/>
          <w:pgSz w:w="12240" w:h="15840"/>
          <w:pgMar w:top="1440" w:right="1440" w:bottom="1440" w:left="1440" w:header="720" w:footer="720" w:gutter="0"/>
          <w:pgNumType w:start="1"/>
          <w:cols w:space="720"/>
          <w:docGrid w:linePitch="360"/>
        </w:sectPr>
      </w:pPr>
    </w:p>
    <w:p w14:paraId="3EE1228A" w14:textId="4F5616BC" w:rsidR="00072E9B" w:rsidRPr="001872B4" w:rsidRDefault="00CD5503" w:rsidP="00072E9B">
      <w:pPr>
        <w:pStyle w:val="BodyText"/>
      </w:pPr>
      <w:r>
        <w:lastRenderedPageBreak/>
        <w:t xml:space="preserve">The </w:t>
      </w:r>
      <w:r w:rsidR="00072E9B">
        <w:t xml:space="preserve">Contractor shall provide the services described in this Exhibit B to any Member Agency Facilities, as described on the list below. </w:t>
      </w:r>
      <w:r>
        <w:t xml:space="preserve">The </w:t>
      </w:r>
      <w:r w:rsidR="00072E9B">
        <w:t xml:space="preserve">Contractor shall provide these Collection services to Member Agency Facilities at no additional charge. </w:t>
      </w:r>
    </w:p>
    <w:p w14:paraId="408F7D45" w14:textId="34B30BA1" w:rsidR="007B006C" w:rsidRDefault="007B006C" w:rsidP="007B006C">
      <w:pPr>
        <w:pStyle w:val="1Lettered"/>
      </w:pPr>
      <w:r w:rsidRPr="00784C81">
        <w:t>A.</w:t>
      </w:r>
      <w:r w:rsidRPr="00784C81">
        <w:tab/>
      </w:r>
      <w:r>
        <w:rPr>
          <w:b/>
        </w:rPr>
        <w:t>Franchised Material</w:t>
      </w:r>
      <w:r w:rsidRPr="00EA37EF">
        <w:rPr>
          <w:b/>
        </w:rPr>
        <w:t xml:space="preserve"> Collection</w:t>
      </w:r>
      <w:r>
        <w:t xml:space="preserve">. </w:t>
      </w:r>
      <w:r w:rsidR="00CD5503">
        <w:t xml:space="preserve">The </w:t>
      </w:r>
      <w:r>
        <w:t>Contractor shall Collect Franchised Materials in Contractor-provided Containers not less than one (1) time per week from Member Agency Facilities.</w:t>
      </w:r>
    </w:p>
    <w:p w14:paraId="5BC5A106" w14:textId="77777777" w:rsidR="007B006C" w:rsidRDefault="007B006C" w:rsidP="007B006C">
      <w:pPr>
        <w:tabs>
          <w:tab w:val="left" w:pos="2880"/>
        </w:tabs>
        <w:ind w:left="2880" w:hanging="2340"/>
      </w:pPr>
      <w:r>
        <w:rPr>
          <w:b/>
        </w:rPr>
        <w:t>Containers:</w:t>
      </w:r>
      <w:r>
        <w:tab/>
        <w:t>Carts, Bins, Drop Boxes, Compactors</w:t>
      </w:r>
    </w:p>
    <w:p w14:paraId="7E190CAF" w14:textId="53D1F774" w:rsidR="007B006C" w:rsidRDefault="007B006C" w:rsidP="00EF42C2">
      <w:pPr>
        <w:tabs>
          <w:tab w:val="left" w:pos="2880"/>
        </w:tabs>
        <w:ind w:left="2880" w:hanging="2340"/>
      </w:pPr>
      <w:r w:rsidRPr="001233BA">
        <w:rPr>
          <w:b/>
        </w:rPr>
        <w:t>Container Sizes:</w:t>
      </w:r>
      <w:r>
        <w:tab/>
      </w:r>
      <w:r w:rsidR="00CD5503">
        <w:t xml:space="preserve">The </w:t>
      </w:r>
      <w:r>
        <w:t xml:space="preserve">Contractor shall provide the Container sizes to Member Agency Facilities at the request the Member Agency </w:t>
      </w:r>
      <w:r w:rsidR="00EF42C2">
        <w:t>described in the below list.</w:t>
      </w:r>
    </w:p>
    <w:p w14:paraId="22088EA9" w14:textId="390F006C" w:rsidR="007B006C" w:rsidRDefault="007B006C" w:rsidP="007B006C">
      <w:pPr>
        <w:tabs>
          <w:tab w:val="left" w:pos="2880"/>
        </w:tabs>
        <w:ind w:left="2880" w:hanging="2340"/>
      </w:pPr>
      <w:r w:rsidRPr="001233BA">
        <w:rPr>
          <w:b/>
        </w:rPr>
        <w:t>Service Frequency:</w:t>
      </w:r>
      <w:r>
        <w:tab/>
        <w:t>Up to six (</w:t>
      </w:r>
      <w:r w:rsidR="00D40163">
        <w:t>5</w:t>
      </w:r>
      <w:r>
        <w:t>) times per week</w:t>
      </w:r>
      <w:r w:rsidR="00D40163">
        <w:t xml:space="preserve">, as described below. </w:t>
      </w:r>
      <w:r w:rsidR="00CD5503">
        <w:t xml:space="preserve">The </w:t>
      </w:r>
      <w:r w:rsidR="00D40163">
        <w:t xml:space="preserve">Contractor shall Collect from Member Agency Facilities Monday through Friday, </w:t>
      </w:r>
      <w:r w:rsidR="005A6CDE">
        <w:t xml:space="preserve">or on Saturday following non-working Holidays. </w:t>
      </w:r>
    </w:p>
    <w:p w14:paraId="3D55B140" w14:textId="4899014E" w:rsidR="007B006C" w:rsidRDefault="007B006C" w:rsidP="007B006C">
      <w:pPr>
        <w:tabs>
          <w:tab w:val="left" w:pos="2880"/>
        </w:tabs>
        <w:ind w:left="2880" w:hanging="2340"/>
      </w:pPr>
      <w:r>
        <w:rPr>
          <w:b/>
        </w:rPr>
        <w:t>Service Location:</w:t>
      </w:r>
      <w:r>
        <w:rPr>
          <w:b/>
        </w:rPr>
        <w:tab/>
      </w:r>
      <w:r w:rsidR="00D40163">
        <w:t>Member Agency</w:t>
      </w:r>
      <w:r>
        <w:t>-selected service location at the Premises.</w:t>
      </w:r>
      <w:r w:rsidR="008A2249">
        <w:t xml:space="preserve"> </w:t>
      </w:r>
      <w:r w:rsidR="00CD5503">
        <w:t xml:space="preserve">The </w:t>
      </w:r>
      <w:r w:rsidR="008A2249">
        <w:t>Contractor shall work with each Member Agency for service location</w:t>
      </w:r>
      <w:r w:rsidR="00492B56">
        <w:t xml:space="preserve"> of standard Collection, and specific location(s) for Bin and Drop-Box Containers. </w:t>
      </w:r>
    </w:p>
    <w:p w14:paraId="59CA46EB" w14:textId="61A7D2D5" w:rsidR="00712A82" w:rsidRPr="008A3843" w:rsidRDefault="00712A82" w:rsidP="00F46144">
      <w:pPr>
        <w:ind w:left="2880" w:hanging="2340"/>
      </w:pPr>
      <w:r w:rsidRPr="008A3843">
        <w:rPr>
          <w:b/>
          <w:bCs/>
        </w:rPr>
        <w:t>Additional Service:</w:t>
      </w:r>
      <w:r w:rsidR="008A3843">
        <w:rPr>
          <w:b/>
          <w:bCs/>
        </w:rPr>
        <w:tab/>
      </w:r>
      <w:r w:rsidR="00CD5503">
        <w:t xml:space="preserve">The </w:t>
      </w:r>
      <w:r w:rsidR="008A3843" w:rsidRPr="008A3843">
        <w:t>Contractor</w:t>
      </w:r>
      <w:r w:rsidR="008A3843">
        <w:t xml:space="preserve"> shall provide </w:t>
      </w:r>
      <w:r w:rsidR="00F46144">
        <w:t>special event Collection pursuant to Section 5.8 of the Agreement for</w:t>
      </w:r>
      <w:r w:rsidR="00BE3999">
        <w:t xml:space="preserve"> two (2)</w:t>
      </w:r>
      <w:r w:rsidR="00F46144">
        <w:t xml:space="preserve"> special events listed for each Member Agency</w:t>
      </w:r>
      <w:r w:rsidR="00BE3999">
        <w:t>,</w:t>
      </w:r>
      <w:r w:rsidR="00F46144">
        <w:t xml:space="preserve"> </w:t>
      </w:r>
      <w:r w:rsidR="00BE3999">
        <w:t>as</w:t>
      </w:r>
      <w:r w:rsidR="00F46144">
        <w:t xml:space="preserve"> list</w:t>
      </w:r>
      <w:r w:rsidR="00BE3999">
        <w:t>ed</w:t>
      </w:r>
      <w:r w:rsidR="00F46144">
        <w:t xml:space="preserve"> below. </w:t>
      </w:r>
    </w:p>
    <w:p w14:paraId="78D5F280" w14:textId="77777777" w:rsidR="0019066C" w:rsidRDefault="0019066C" w:rsidP="008A3843"/>
    <w:p w14:paraId="1C631962" w14:textId="77777777" w:rsidR="00182E37" w:rsidRDefault="00182E37" w:rsidP="008A3843"/>
    <w:p w14:paraId="251FF9F9" w14:textId="47BE7234" w:rsidR="00FE0F35" w:rsidRDefault="00FE0F35" w:rsidP="008A3843">
      <w:pPr>
        <w:keepNext/>
        <w:widowControl w:val="0"/>
        <w:autoSpaceDE w:val="0"/>
        <w:autoSpaceDN w:val="0"/>
        <w:adjustRightInd w:val="0"/>
        <w:spacing w:before="240" w:after="120"/>
        <w:ind w:firstLine="540"/>
        <w:outlineLvl w:val="0"/>
        <w:rPr>
          <w:rFonts w:ascii="Tahoma" w:eastAsia="Times New Roman" w:hAnsi="Tahoma"/>
          <w:b/>
          <w:bCs/>
          <w:caps/>
          <w:color w:val="003300"/>
          <w:kern w:val="32"/>
          <w:sz w:val="28"/>
          <w:szCs w:val="32"/>
        </w:rPr>
        <w:sectPr w:rsidR="00FE0F35" w:rsidSect="00F05658">
          <w:headerReference w:type="default" r:id="rId42"/>
          <w:footerReference w:type="default" r:id="rId43"/>
          <w:pgSz w:w="12240" w:h="15840"/>
          <w:pgMar w:top="1440" w:right="1440" w:bottom="1440" w:left="1440" w:header="720" w:footer="720" w:gutter="0"/>
          <w:pgNumType w:start="1"/>
          <w:cols w:space="720"/>
          <w:docGrid w:linePitch="360"/>
        </w:sectPr>
      </w:pPr>
    </w:p>
    <w:p w14:paraId="6AFE04B1" w14:textId="77777777" w:rsidR="00443F56" w:rsidRDefault="00443F56" w:rsidP="00443F56">
      <w:pPr>
        <w:tabs>
          <w:tab w:val="left" w:pos="3195"/>
        </w:tabs>
        <w:rPr>
          <w:rFonts w:ascii="Tahoma" w:eastAsia="Times New Roman" w:hAnsi="Tahoma"/>
          <w:b/>
          <w:bCs/>
          <w:caps/>
          <w:color w:val="003300"/>
          <w:kern w:val="32"/>
          <w:sz w:val="28"/>
          <w:szCs w:val="32"/>
        </w:rPr>
      </w:pPr>
    </w:p>
    <w:p w14:paraId="5D274200" w14:textId="28C6BAEE" w:rsidR="00443F56" w:rsidRPr="00443F56" w:rsidRDefault="00443F56" w:rsidP="00443F56">
      <w:pPr>
        <w:tabs>
          <w:tab w:val="left" w:pos="3195"/>
        </w:tabs>
        <w:jc w:val="center"/>
        <w:rPr>
          <w:rFonts w:ascii="Times New Roman" w:eastAsia="Times New Roman" w:hAnsi="Times New Roman" w:cs="Times New Roman"/>
          <w:b/>
          <w:bCs/>
          <w:caps/>
          <w:color w:val="003300"/>
          <w:kern w:val="32"/>
          <w:sz w:val="24"/>
          <w:szCs w:val="24"/>
        </w:rPr>
      </w:pPr>
      <w:r w:rsidRPr="00443F56">
        <w:rPr>
          <w:rFonts w:ascii="Times New Roman" w:eastAsia="Times New Roman" w:hAnsi="Times New Roman" w:cs="Times New Roman"/>
          <w:b/>
          <w:bCs/>
          <w:caps/>
          <w:color w:val="003300"/>
          <w:kern w:val="32"/>
          <w:sz w:val="24"/>
          <w:szCs w:val="24"/>
        </w:rPr>
        <w:t>Commercial premises located nearby residential premises</w:t>
      </w:r>
    </w:p>
    <w:p w14:paraId="1EA0E387" w14:textId="3F2B4C85" w:rsidR="00443F56" w:rsidRDefault="00443F56" w:rsidP="00443F56">
      <w:pPr>
        <w:tabs>
          <w:tab w:val="left" w:pos="3195"/>
        </w:tabs>
        <w:rPr>
          <w:rFonts w:ascii="Tahoma" w:eastAsia="Times New Roman" w:hAnsi="Tahoma"/>
          <w:sz w:val="28"/>
          <w:szCs w:val="32"/>
        </w:rPr>
      </w:pPr>
      <w:r>
        <w:rPr>
          <w:rFonts w:ascii="Tahoma" w:eastAsia="Times New Roman" w:hAnsi="Tahoma"/>
          <w:sz w:val="28"/>
          <w:szCs w:val="32"/>
        </w:rPr>
        <w:tab/>
      </w:r>
      <w:r w:rsidRPr="00443F56">
        <w:rPr>
          <w:rFonts w:ascii="Tahoma" w:eastAsia="Times New Roman" w:hAnsi="Tahoma"/>
          <w:noProof/>
          <w:sz w:val="28"/>
          <w:szCs w:val="32"/>
        </w:rPr>
        <w:drawing>
          <wp:inline distT="0" distB="0" distL="0" distR="0" wp14:anchorId="2951EA28" wp14:editId="3185F6D6">
            <wp:extent cx="5943600" cy="4014470"/>
            <wp:effectExtent l="0" t="0" r="0" b="5080"/>
            <wp:docPr id="826674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014470"/>
                    </a:xfrm>
                    <a:prstGeom prst="rect">
                      <a:avLst/>
                    </a:prstGeom>
                    <a:noFill/>
                    <a:ln>
                      <a:noFill/>
                    </a:ln>
                  </pic:spPr>
                </pic:pic>
              </a:graphicData>
            </a:graphic>
          </wp:inline>
        </w:drawing>
      </w:r>
    </w:p>
    <w:p w14:paraId="0AEFAA02" w14:textId="77777777" w:rsidR="00443F56" w:rsidRDefault="00443F56" w:rsidP="00443F56">
      <w:pPr>
        <w:tabs>
          <w:tab w:val="left" w:pos="3195"/>
        </w:tabs>
        <w:rPr>
          <w:rFonts w:ascii="Tahoma" w:eastAsia="Times New Roman" w:hAnsi="Tahoma"/>
          <w:sz w:val="28"/>
          <w:szCs w:val="32"/>
        </w:rPr>
      </w:pPr>
    </w:p>
    <w:p w14:paraId="78ECF122" w14:textId="3C8D6CF2" w:rsidR="00443F56" w:rsidRPr="00443F56" w:rsidRDefault="00443F56" w:rsidP="00443F56">
      <w:pPr>
        <w:tabs>
          <w:tab w:val="left" w:pos="3195"/>
        </w:tabs>
        <w:rPr>
          <w:rFonts w:ascii="Tahoma" w:eastAsia="Times New Roman" w:hAnsi="Tahoma"/>
          <w:sz w:val="28"/>
          <w:szCs w:val="32"/>
        </w:rPr>
        <w:sectPr w:rsidR="00443F56" w:rsidRPr="00443F56" w:rsidSect="00355602">
          <w:headerReference w:type="default" r:id="rId45"/>
          <w:footerReference w:type="default" r:id="rId46"/>
          <w:pgSz w:w="12240" w:h="15840"/>
          <w:pgMar w:top="1440" w:right="1440" w:bottom="1440" w:left="1440" w:header="720" w:footer="720" w:gutter="0"/>
          <w:pgNumType w:start="1"/>
          <w:cols w:space="720"/>
          <w:docGrid w:linePitch="360"/>
        </w:sectPr>
      </w:pPr>
      <w:r w:rsidRPr="00443F56">
        <w:rPr>
          <w:rFonts w:ascii="Tahoma" w:eastAsia="Times New Roman" w:hAnsi="Tahoma"/>
          <w:noProof/>
          <w:sz w:val="28"/>
          <w:szCs w:val="32"/>
        </w:rPr>
        <w:lastRenderedPageBreak/>
        <w:drawing>
          <wp:inline distT="0" distB="0" distL="0" distR="0" wp14:anchorId="7820BA14" wp14:editId="7485493C">
            <wp:extent cx="5943600" cy="3900170"/>
            <wp:effectExtent l="0" t="0" r="0" b="5080"/>
            <wp:docPr id="2080424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00170"/>
                    </a:xfrm>
                    <a:prstGeom prst="rect">
                      <a:avLst/>
                    </a:prstGeom>
                    <a:noFill/>
                    <a:ln>
                      <a:noFill/>
                    </a:ln>
                  </pic:spPr>
                </pic:pic>
              </a:graphicData>
            </a:graphic>
          </wp:inline>
        </w:drawing>
      </w:r>
    </w:p>
    <w:p w14:paraId="0B6BA60A" w14:textId="77777777" w:rsidR="00BE3532" w:rsidRDefault="00BE3532" w:rsidP="00BE3532">
      <w:pPr>
        <w:pStyle w:val="BodyText"/>
        <w:jc w:val="center"/>
        <w:rPr>
          <w:i/>
          <w:iCs/>
        </w:rPr>
      </w:pPr>
    </w:p>
    <w:p w14:paraId="542434C2" w14:textId="77777777" w:rsidR="00BE3532" w:rsidRDefault="00BE3532" w:rsidP="00BE3532">
      <w:pPr>
        <w:pStyle w:val="BodyText"/>
        <w:jc w:val="center"/>
        <w:rPr>
          <w:i/>
          <w:iCs/>
        </w:rPr>
      </w:pPr>
    </w:p>
    <w:p w14:paraId="4C3A61EC" w14:textId="77777777" w:rsidR="00BE3532" w:rsidRDefault="00BE3532" w:rsidP="00BE3532">
      <w:pPr>
        <w:pStyle w:val="BodyText"/>
        <w:jc w:val="center"/>
        <w:rPr>
          <w:i/>
          <w:iCs/>
        </w:rPr>
      </w:pPr>
    </w:p>
    <w:p w14:paraId="74F0CC55" w14:textId="77777777" w:rsidR="00BE3532" w:rsidRDefault="00BE3532" w:rsidP="00BE3532">
      <w:pPr>
        <w:pStyle w:val="BodyText"/>
        <w:jc w:val="center"/>
        <w:rPr>
          <w:i/>
          <w:iCs/>
        </w:rPr>
      </w:pPr>
    </w:p>
    <w:p w14:paraId="4F6BE775" w14:textId="49214CAB" w:rsidR="002A3ABD" w:rsidRPr="00B62F50" w:rsidRDefault="002A3ABD" w:rsidP="002A3ABD">
      <w:pPr>
        <w:pStyle w:val="AttachmentHeading"/>
      </w:pPr>
      <w:bookmarkStart w:id="466" w:name="_Toc180661872"/>
      <w:bookmarkStart w:id="467" w:name="_Toc160534822"/>
      <w:bookmarkStart w:id="468" w:name="_Toc160623446"/>
      <w:r w:rsidRPr="00B62F50">
        <w:t xml:space="preserve">Exhibit </w:t>
      </w:r>
      <w:r w:rsidR="0085082C">
        <w:t>C</w:t>
      </w:r>
      <w:r w:rsidRPr="00B62F50">
        <w:t>:</w:t>
      </w:r>
      <w:r w:rsidRPr="00B62F50">
        <w:br/>
      </w:r>
      <w:r w:rsidR="00CA75BC">
        <w:t xml:space="preserve">Public </w:t>
      </w:r>
      <w:r w:rsidR="003B7D67">
        <w:t xml:space="preserve">Education </w:t>
      </w:r>
      <w:r w:rsidR="00F358DC">
        <w:t>and outreach</w:t>
      </w:r>
      <w:bookmarkEnd w:id="466"/>
    </w:p>
    <w:p w14:paraId="799B5FC6" w14:textId="77777777" w:rsidR="002A3ABD" w:rsidRPr="00AB3808" w:rsidRDefault="002A3ABD" w:rsidP="002A3ABD">
      <w:pPr>
        <w:widowControl w:val="0"/>
        <w:autoSpaceDE w:val="0"/>
        <w:autoSpaceDN w:val="0"/>
        <w:adjustRightInd w:val="0"/>
        <w:rPr>
          <w:rFonts w:eastAsia="Times New Roman"/>
        </w:rPr>
      </w:pPr>
    </w:p>
    <w:p w14:paraId="58B61AD3" w14:textId="77777777" w:rsidR="002A3ABD" w:rsidRPr="00AB3808" w:rsidRDefault="002A3ABD" w:rsidP="002A3ABD">
      <w:pPr>
        <w:widowControl w:val="0"/>
        <w:autoSpaceDE w:val="0"/>
        <w:autoSpaceDN w:val="0"/>
        <w:adjustRightInd w:val="0"/>
        <w:jc w:val="center"/>
        <w:rPr>
          <w:rFonts w:eastAsia="Times New Roman"/>
          <w:i/>
        </w:rPr>
      </w:pPr>
    </w:p>
    <w:p w14:paraId="71BA65A9" w14:textId="77777777" w:rsidR="0085082C" w:rsidRDefault="0085082C" w:rsidP="002A3ABD">
      <w:pPr>
        <w:widowControl w:val="0"/>
        <w:autoSpaceDE w:val="0"/>
        <w:autoSpaceDN w:val="0"/>
        <w:adjustRightInd w:val="0"/>
        <w:rPr>
          <w:rFonts w:eastAsia="Times New Roman"/>
        </w:rPr>
        <w:sectPr w:rsidR="0085082C" w:rsidSect="00315FBA">
          <w:headerReference w:type="default" r:id="rId48"/>
          <w:footerReference w:type="default" r:id="rId49"/>
          <w:pgSz w:w="12240" w:h="15840"/>
          <w:pgMar w:top="1440" w:right="1440" w:bottom="1440" w:left="1440" w:header="720" w:footer="720" w:gutter="0"/>
          <w:pgNumType w:start="1"/>
          <w:cols w:space="720"/>
          <w:docGrid w:linePitch="360"/>
        </w:sectPr>
      </w:pPr>
    </w:p>
    <w:p w14:paraId="5256FA0E" w14:textId="77777777" w:rsidR="008B4A9F" w:rsidRDefault="008B4A9F" w:rsidP="008B4A9F">
      <w:pPr>
        <w:pStyle w:val="BodyText"/>
        <w:jc w:val="center"/>
        <w:rPr>
          <w:i/>
          <w:iCs/>
        </w:rPr>
      </w:pPr>
    </w:p>
    <w:p w14:paraId="0D3816F3" w14:textId="77777777" w:rsidR="008B4A9F" w:rsidRDefault="008B4A9F" w:rsidP="008B4A9F">
      <w:pPr>
        <w:pStyle w:val="BodyText"/>
        <w:jc w:val="center"/>
        <w:rPr>
          <w:i/>
          <w:iCs/>
        </w:rPr>
      </w:pPr>
    </w:p>
    <w:p w14:paraId="7A150717" w14:textId="77777777" w:rsidR="008B4A9F" w:rsidRDefault="008B4A9F" w:rsidP="008B4A9F">
      <w:pPr>
        <w:pStyle w:val="BodyText"/>
        <w:jc w:val="center"/>
        <w:rPr>
          <w:i/>
          <w:iCs/>
        </w:rPr>
      </w:pPr>
    </w:p>
    <w:p w14:paraId="7C36575D" w14:textId="77777777" w:rsidR="008B4A9F" w:rsidRDefault="008B4A9F" w:rsidP="008B4A9F">
      <w:pPr>
        <w:pStyle w:val="BodyText"/>
        <w:jc w:val="center"/>
        <w:rPr>
          <w:i/>
          <w:iCs/>
        </w:rPr>
      </w:pPr>
    </w:p>
    <w:p w14:paraId="00104C75" w14:textId="77777777" w:rsidR="008B4A9F" w:rsidRDefault="008B4A9F" w:rsidP="008B4A9F">
      <w:pPr>
        <w:pStyle w:val="BodyText"/>
        <w:jc w:val="center"/>
        <w:rPr>
          <w:i/>
          <w:iCs/>
        </w:rPr>
      </w:pPr>
    </w:p>
    <w:p w14:paraId="058B2BBC" w14:textId="4BC2825F" w:rsidR="008B4A9F" w:rsidRDefault="008B4A9F" w:rsidP="008B4A9F">
      <w:pPr>
        <w:pStyle w:val="BodyText"/>
        <w:jc w:val="center"/>
        <w:rPr>
          <w:i/>
          <w:iCs/>
        </w:rPr>
        <w:sectPr w:rsidR="008B4A9F" w:rsidSect="008B4A9F">
          <w:headerReference w:type="default" r:id="rId50"/>
          <w:footerReference w:type="default" r:id="rId51"/>
          <w:pgSz w:w="12240" w:h="15840"/>
          <w:pgMar w:top="1440" w:right="1440" w:bottom="1440" w:left="1440" w:header="720" w:footer="720" w:gutter="0"/>
          <w:pgNumType w:fmt="lowerRoman" w:start="1"/>
          <w:cols w:space="720"/>
          <w:docGrid w:linePitch="360"/>
        </w:sectPr>
      </w:pPr>
      <w:r w:rsidRPr="00346626">
        <w:rPr>
          <w:i/>
          <w:iCs/>
        </w:rPr>
        <w:t>This page intentionally left blank</w:t>
      </w:r>
    </w:p>
    <w:p w14:paraId="2CB8FAF6" w14:textId="04A30004" w:rsidR="000569E3" w:rsidRDefault="000569E3" w:rsidP="006B2E80">
      <w:pPr>
        <w:pStyle w:val="ExhibitHeading1"/>
      </w:pPr>
      <w:bookmarkStart w:id="469" w:name="_Toc178167977"/>
      <w:bookmarkStart w:id="470" w:name="_Toc179230804"/>
      <w:bookmarkStart w:id="471" w:name="_Toc179903708"/>
      <w:bookmarkStart w:id="472" w:name="_Toc180141358"/>
      <w:bookmarkEnd w:id="467"/>
      <w:bookmarkEnd w:id="468"/>
      <w:r>
        <w:lastRenderedPageBreak/>
        <w:t>1.</w:t>
      </w:r>
      <w:r>
        <w:tab/>
      </w:r>
      <w:r w:rsidRPr="00407F5F">
        <w:t>Allowable Recyclable Materials</w:t>
      </w:r>
      <w:bookmarkEnd w:id="469"/>
      <w:bookmarkEnd w:id="470"/>
      <w:bookmarkEnd w:id="471"/>
      <w:bookmarkEnd w:id="472"/>
    </w:p>
    <w:p w14:paraId="4F8069A9" w14:textId="77777777" w:rsidR="000569E3" w:rsidRDefault="000569E3" w:rsidP="000569E3">
      <w:pPr>
        <w:pStyle w:val="BodyText"/>
      </w:pPr>
      <w:r w:rsidRPr="007819A4">
        <w:t xml:space="preserve">Allowable </w:t>
      </w:r>
      <w:r w:rsidRPr="00E25360">
        <w:t>Recyclable Materials</w:t>
      </w:r>
      <w:r w:rsidRPr="007819A4">
        <w:t xml:space="preserve"> are the materials listed in this </w:t>
      </w:r>
      <w:r w:rsidRPr="00E25360">
        <w:t>Exhibit C.1</w:t>
      </w:r>
      <w:r w:rsidRPr="007819A4">
        <w:t xml:space="preserve"> that may be replaced by a list posted by the Authority’s Executive Director in their sole discretion from time to time and provided to the Contractor.</w:t>
      </w:r>
    </w:p>
    <w:p w14:paraId="0C625E60" w14:textId="77777777" w:rsidR="000569E3" w:rsidRDefault="000569E3" w:rsidP="000569E3">
      <w:pPr>
        <w:pStyle w:val="1Lettered"/>
      </w:pPr>
      <w:r w:rsidRPr="00260531">
        <w:t>A.</w:t>
      </w:r>
      <w:r w:rsidRPr="00260531">
        <w:tab/>
      </w:r>
      <w:r w:rsidRPr="00D72327">
        <w:rPr>
          <w:b/>
          <w:bCs/>
        </w:rPr>
        <w:t>Paper:</w:t>
      </w:r>
    </w:p>
    <w:p w14:paraId="34CB4485" w14:textId="48DDBC68" w:rsidR="000569E3" w:rsidRDefault="000569E3" w:rsidP="000569E3">
      <w:pPr>
        <w:pStyle w:val="2Numbered"/>
      </w:pPr>
      <w:r>
        <w:t>1.</w:t>
      </w:r>
      <w:r>
        <w:tab/>
      </w:r>
      <w:r w:rsidR="00690544">
        <w:t>Kraft paper, all forms (with or without plastic component)</w:t>
      </w:r>
    </w:p>
    <w:p w14:paraId="75106C45" w14:textId="59A12266" w:rsidR="000569E3" w:rsidRDefault="00690544" w:rsidP="000569E3">
      <w:pPr>
        <w:pStyle w:val="2Numbered"/>
      </w:pPr>
      <w:r>
        <w:t>2.</w:t>
      </w:r>
      <w:r>
        <w:tab/>
        <w:t xml:space="preserve">Molded fiber packaging (without plastic component) </w:t>
      </w:r>
    </w:p>
    <w:p w14:paraId="121677A0" w14:textId="587B078C" w:rsidR="000569E3" w:rsidRDefault="000569E3" w:rsidP="000569E3">
      <w:pPr>
        <w:pStyle w:val="2Numbered"/>
      </w:pPr>
      <w:r>
        <w:t>3.</w:t>
      </w:r>
      <w:r>
        <w:tab/>
      </w:r>
      <w:r w:rsidR="00690544">
        <w:t xml:space="preserve">Cardboard (with or without plastic component) </w:t>
      </w:r>
    </w:p>
    <w:p w14:paraId="02F7DF9D" w14:textId="0395D1B8" w:rsidR="000569E3" w:rsidRDefault="00690544" w:rsidP="000569E3">
      <w:pPr>
        <w:pStyle w:val="2Numbered"/>
      </w:pPr>
      <w:r>
        <w:t>4.</w:t>
      </w:r>
      <w:r>
        <w:tab/>
        <w:t>Paperboard, all forms (with or without plastic component)</w:t>
      </w:r>
    </w:p>
    <w:p w14:paraId="7A4A3D22" w14:textId="4C7A4B8F" w:rsidR="000569E3" w:rsidRDefault="00690544" w:rsidP="000569E3">
      <w:pPr>
        <w:pStyle w:val="2Numbered"/>
      </w:pPr>
      <w:r>
        <w:t>5.</w:t>
      </w:r>
      <w:r>
        <w:tab/>
        <w:t>White paper, all forms (with or without plastic component)</w:t>
      </w:r>
    </w:p>
    <w:p w14:paraId="0D183CEA" w14:textId="59CFFB08" w:rsidR="000569E3" w:rsidRDefault="00690544" w:rsidP="000569E3">
      <w:pPr>
        <w:pStyle w:val="2Numbered"/>
      </w:pPr>
      <w:r>
        <w:t>6.</w:t>
      </w:r>
      <w:r>
        <w:tab/>
        <w:t>Other/mixed paper, all forms (with or without plastic component)</w:t>
      </w:r>
    </w:p>
    <w:p w14:paraId="75E59547" w14:textId="5D250359" w:rsidR="000569E3" w:rsidRPr="00260531" w:rsidRDefault="00690544" w:rsidP="000569E3">
      <w:pPr>
        <w:pStyle w:val="2Numbered"/>
      </w:pPr>
      <w:r>
        <w:t>7.</w:t>
      </w:r>
      <w:r>
        <w:tab/>
        <w:t xml:space="preserve">Small paper (no side greater than 2”, with or without plastic component) </w:t>
      </w:r>
    </w:p>
    <w:p w14:paraId="039CAE72" w14:textId="77777777" w:rsidR="000569E3" w:rsidRDefault="000569E3" w:rsidP="000569E3">
      <w:pPr>
        <w:pStyle w:val="1Lettered"/>
      </w:pPr>
      <w:r w:rsidRPr="00260531">
        <w:t>B.</w:t>
      </w:r>
      <w:r w:rsidRPr="00260531">
        <w:tab/>
      </w:r>
      <w:r w:rsidRPr="00755A17">
        <w:rPr>
          <w:b/>
          <w:bCs/>
        </w:rPr>
        <w:t>Metal</w:t>
      </w:r>
      <w:r>
        <w:rPr>
          <w:b/>
          <w:bCs/>
        </w:rPr>
        <w:t>:</w:t>
      </w:r>
    </w:p>
    <w:p w14:paraId="2CDD0363" w14:textId="77777777" w:rsidR="000569E3" w:rsidRDefault="000569E3" w:rsidP="000569E3">
      <w:pPr>
        <w:pStyle w:val="2Numbered"/>
      </w:pPr>
      <w:r>
        <w:t>1.</w:t>
      </w:r>
      <w:r>
        <w:tab/>
        <w:t>Aluminum:</w:t>
      </w:r>
    </w:p>
    <w:p w14:paraId="35D7BABE" w14:textId="09CC2B59" w:rsidR="000569E3" w:rsidRDefault="000569E3" w:rsidP="000569E3">
      <w:pPr>
        <w:pStyle w:val="3Lettered"/>
      </w:pPr>
      <w:r>
        <w:t>a.</w:t>
      </w:r>
      <w:r>
        <w:tab/>
      </w:r>
      <w:r w:rsidR="00690544">
        <w:t>C</w:t>
      </w:r>
      <w:r>
        <w:t xml:space="preserve">ontainers, non-aerosol (with or without plastic component) </w:t>
      </w:r>
    </w:p>
    <w:p w14:paraId="3023D355" w14:textId="547F4DCD" w:rsidR="000569E3" w:rsidRDefault="000569E3" w:rsidP="000569E3">
      <w:pPr>
        <w:pStyle w:val="3Lettered"/>
      </w:pPr>
      <w:r>
        <w:t>b.</w:t>
      </w:r>
      <w:r>
        <w:tab/>
      </w:r>
      <w:r w:rsidR="00690544">
        <w:t>F</w:t>
      </w:r>
      <w:r>
        <w:t>oil sheets (with or without plastic component)</w:t>
      </w:r>
    </w:p>
    <w:p w14:paraId="696F2238" w14:textId="37515A27" w:rsidR="000569E3" w:rsidRDefault="000569E3" w:rsidP="000569E3">
      <w:pPr>
        <w:pStyle w:val="3Lettered"/>
      </w:pPr>
      <w:r>
        <w:t>c.</w:t>
      </w:r>
      <w:r>
        <w:tab/>
      </w:r>
      <w:r w:rsidR="00690544">
        <w:t>F</w:t>
      </w:r>
      <w:r>
        <w:t>oil molded containers (with or without plastic component)</w:t>
      </w:r>
    </w:p>
    <w:p w14:paraId="67809CFA" w14:textId="579060B2" w:rsidR="000569E3" w:rsidRDefault="000569E3" w:rsidP="000569E3">
      <w:pPr>
        <w:pStyle w:val="3Lettered"/>
      </w:pPr>
      <w:r>
        <w:t>d.</w:t>
      </w:r>
      <w:r>
        <w:tab/>
      </w:r>
      <w:r w:rsidR="00690544">
        <w:t>A</w:t>
      </w:r>
      <w:r>
        <w:t>erosol can (with plastic component)</w:t>
      </w:r>
    </w:p>
    <w:p w14:paraId="4C130C78" w14:textId="77777777" w:rsidR="000569E3" w:rsidRDefault="000569E3" w:rsidP="000569E3">
      <w:pPr>
        <w:pStyle w:val="2Numbered"/>
      </w:pPr>
      <w:r>
        <w:t>2.</w:t>
      </w:r>
      <w:r>
        <w:tab/>
        <w:t>Tin, steel, and bi-metal containers</w:t>
      </w:r>
    </w:p>
    <w:p w14:paraId="11D235C8" w14:textId="7C445877" w:rsidR="000569E3" w:rsidRDefault="000569E3" w:rsidP="000569E3">
      <w:pPr>
        <w:pStyle w:val="2Numbered"/>
      </w:pPr>
      <w:r>
        <w:t>3.</w:t>
      </w:r>
      <w:r>
        <w:tab/>
        <w:t>Scrap metal</w:t>
      </w:r>
    </w:p>
    <w:p w14:paraId="4865F97F" w14:textId="77777777" w:rsidR="000569E3" w:rsidRDefault="000569E3" w:rsidP="000569E3">
      <w:pPr>
        <w:pStyle w:val="2Numbered"/>
      </w:pPr>
      <w:r>
        <w:t>4.</w:t>
      </w:r>
      <w:r>
        <w:tab/>
        <w:t xml:space="preserve">Small metal (no side greater than 2”, with or without plastic component) </w:t>
      </w:r>
    </w:p>
    <w:p w14:paraId="0B214DB0" w14:textId="77777777" w:rsidR="000569E3" w:rsidRDefault="000569E3" w:rsidP="000569E3">
      <w:pPr>
        <w:pStyle w:val="1Lettered"/>
      </w:pPr>
      <w:r w:rsidRPr="00260531">
        <w:t>C.</w:t>
      </w:r>
      <w:r w:rsidRPr="00260531">
        <w:tab/>
      </w:r>
      <w:r w:rsidRPr="00755A17">
        <w:rPr>
          <w:b/>
          <w:bCs/>
        </w:rPr>
        <w:t>Glass:</w:t>
      </w:r>
    </w:p>
    <w:p w14:paraId="17AE1688" w14:textId="77777777" w:rsidR="000569E3" w:rsidRDefault="000569E3" w:rsidP="000569E3">
      <w:pPr>
        <w:pStyle w:val="2Numbered"/>
      </w:pPr>
      <w:r>
        <w:t>1.</w:t>
      </w:r>
      <w:r>
        <w:tab/>
        <w:t>Bottles (with or without plastic component)</w:t>
      </w:r>
    </w:p>
    <w:p w14:paraId="0CA31EB9" w14:textId="77777777" w:rsidR="000569E3" w:rsidRDefault="000569E3" w:rsidP="000569E3">
      <w:pPr>
        <w:pStyle w:val="2Numbered"/>
      </w:pPr>
      <w:r>
        <w:t>2.</w:t>
      </w:r>
      <w:r>
        <w:tab/>
        <w:t>Jars (with or without plastic component)</w:t>
      </w:r>
    </w:p>
    <w:p w14:paraId="68DE6556" w14:textId="77777777" w:rsidR="000569E3" w:rsidRPr="00260531" w:rsidRDefault="000569E3" w:rsidP="000569E3">
      <w:pPr>
        <w:pStyle w:val="2Numbered"/>
      </w:pPr>
      <w:r>
        <w:t>3.</w:t>
      </w:r>
      <w:r>
        <w:tab/>
        <w:t>Small glass (no side greater than 2”, with or without plastic component)</w:t>
      </w:r>
    </w:p>
    <w:p w14:paraId="36E2950B" w14:textId="77777777" w:rsidR="000569E3" w:rsidRDefault="000569E3" w:rsidP="000569E3">
      <w:pPr>
        <w:pStyle w:val="1Lettered"/>
      </w:pPr>
      <w:r w:rsidRPr="00260531">
        <w:t>D.</w:t>
      </w:r>
      <w:r w:rsidRPr="00260531">
        <w:tab/>
      </w:r>
      <w:r w:rsidRPr="00755A17">
        <w:rPr>
          <w:b/>
          <w:bCs/>
        </w:rPr>
        <w:t>Plastic</w:t>
      </w:r>
      <w:r>
        <w:rPr>
          <w:b/>
          <w:bCs/>
        </w:rPr>
        <w:t>:</w:t>
      </w:r>
    </w:p>
    <w:p w14:paraId="2D7CAA0E" w14:textId="77777777" w:rsidR="000569E3" w:rsidRDefault="000569E3" w:rsidP="000569E3">
      <w:pPr>
        <w:pStyle w:val="2Numbered"/>
      </w:pPr>
      <w:r>
        <w:t>1.</w:t>
      </w:r>
      <w:r>
        <w:tab/>
        <w:t>PET (#1):</w:t>
      </w:r>
    </w:p>
    <w:p w14:paraId="22949382" w14:textId="502A970C" w:rsidR="000569E3" w:rsidRDefault="000569E3" w:rsidP="000569E3">
      <w:pPr>
        <w:pStyle w:val="3Lettered"/>
      </w:pPr>
      <w:r>
        <w:t>a.</w:t>
      </w:r>
      <w:r>
        <w:tab/>
      </w:r>
      <w:r w:rsidR="00690544">
        <w:t>B</w:t>
      </w:r>
      <w:r>
        <w:t>ottles, jugs, and jars (clear/natural)</w:t>
      </w:r>
    </w:p>
    <w:p w14:paraId="38EBB373" w14:textId="2AD0725A" w:rsidR="000569E3" w:rsidRDefault="000569E3" w:rsidP="000569E3">
      <w:pPr>
        <w:pStyle w:val="3Lettered"/>
      </w:pPr>
      <w:r>
        <w:t>b.</w:t>
      </w:r>
      <w:r>
        <w:tab/>
      </w:r>
      <w:r w:rsidR="00690544">
        <w:t>B</w:t>
      </w:r>
      <w:r w:rsidRPr="001C4BBC">
        <w:t>ottles, jugs, and jars (pigmented/color)</w:t>
      </w:r>
    </w:p>
    <w:p w14:paraId="455018B8" w14:textId="6A952D19" w:rsidR="000569E3" w:rsidRDefault="000569E3" w:rsidP="000569E3">
      <w:pPr>
        <w:pStyle w:val="3Lettered"/>
      </w:pPr>
      <w:r>
        <w:lastRenderedPageBreak/>
        <w:t>c.</w:t>
      </w:r>
      <w:r>
        <w:tab/>
      </w:r>
      <w:r w:rsidR="00690544">
        <w:t>T</w:t>
      </w:r>
      <w:r w:rsidRPr="00B37877">
        <w:t>hermoformed containers, cups, lids, plates, trays, tubs</w:t>
      </w:r>
    </w:p>
    <w:p w14:paraId="2CD131CC" w14:textId="4CF26774" w:rsidR="000569E3" w:rsidRDefault="000569E3" w:rsidP="000569E3">
      <w:pPr>
        <w:pStyle w:val="3Lettered"/>
      </w:pPr>
      <w:r>
        <w:t>d.</w:t>
      </w:r>
      <w:r>
        <w:tab/>
      </w:r>
      <w:r w:rsidR="00690544">
        <w:t>O</w:t>
      </w:r>
      <w:r w:rsidRPr="00B37877">
        <w:t>ther rigid items (including containers)</w:t>
      </w:r>
    </w:p>
    <w:p w14:paraId="7070289D" w14:textId="77777777" w:rsidR="000569E3" w:rsidRDefault="000569E3" w:rsidP="000569E3">
      <w:pPr>
        <w:pStyle w:val="2Numbered"/>
      </w:pPr>
      <w:r>
        <w:t>2.</w:t>
      </w:r>
      <w:r>
        <w:tab/>
        <w:t>HDPE (#2):</w:t>
      </w:r>
    </w:p>
    <w:p w14:paraId="19D2F025" w14:textId="04116B08" w:rsidR="000569E3" w:rsidRDefault="000569E3" w:rsidP="000569E3">
      <w:pPr>
        <w:pStyle w:val="3Lettered"/>
      </w:pPr>
      <w:r>
        <w:t>a.</w:t>
      </w:r>
      <w:r>
        <w:tab/>
      </w:r>
      <w:r w:rsidR="00AA2186">
        <w:t>B</w:t>
      </w:r>
      <w:r w:rsidRPr="00FB1992">
        <w:t>ottles, jugs and jars (clear/natural)</w:t>
      </w:r>
    </w:p>
    <w:p w14:paraId="4C537E80" w14:textId="6006C8A5" w:rsidR="000569E3" w:rsidRDefault="000569E3" w:rsidP="000569E3">
      <w:pPr>
        <w:pStyle w:val="3Lettered"/>
      </w:pPr>
      <w:r>
        <w:t>b.</w:t>
      </w:r>
      <w:r>
        <w:tab/>
      </w:r>
      <w:r w:rsidR="00AA2186">
        <w:t>B</w:t>
      </w:r>
      <w:r w:rsidRPr="00FB1992">
        <w:t>ottles, jugs, and jars (pigmented/color)</w:t>
      </w:r>
    </w:p>
    <w:p w14:paraId="3A28E425" w14:textId="2DE87370" w:rsidR="000569E3" w:rsidRDefault="000569E3" w:rsidP="000569E3">
      <w:pPr>
        <w:pStyle w:val="3Lettered"/>
      </w:pPr>
      <w:r>
        <w:t>c.</w:t>
      </w:r>
      <w:r>
        <w:tab/>
      </w:r>
      <w:r w:rsidR="00AA2186">
        <w:t>P</w:t>
      </w:r>
      <w:r w:rsidRPr="00FB1992">
        <w:t>ails</w:t>
      </w:r>
      <w:r>
        <w:t xml:space="preserve"> and b</w:t>
      </w:r>
      <w:r w:rsidRPr="00FB1992">
        <w:t>uckets</w:t>
      </w:r>
    </w:p>
    <w:p w14:paraId="4DC52BA5" w14:textId="4D9151CA" w:rsidR="000569E3" w:rsidRDefault="000569E3" w:rsidP="000569E3">
      <w:pPr>
        <w:pStyle w:val="3Lettered"/>
      </w:pPr>
      <w:r>
        <w:t>d.</w:t>
      </w:r>
      <w:r>
        <w:tab/>
      </w:r>
      <w:r w:rsidR="00AA2186">
        <w:t>O</w:t>
      </w:r>
      <w:r w:rsidRPr="0070479D">
        <w:t>ther rigid items (including containers)</w:t>
      </w:r>
    </w:p>
    <w:p w14:paraId="2028285E" w14:textId="77777777" w:rsidR="000569E3" w:rsidRDefault="000569E3" w:rsidP="000569E3">
      <w:pPr>
        <w:pStyle w:val="2Numbered"/>
      </w:pPr>
      <w:r>
        <w:t>3.</w:t>
      </w:r>
      <w:r>
        <w:tab/>
        <w:t>PP (#5)</w:t>
      </w:r>
    </w:p>
    <w:p w14:paraId="3FA1664E" w14:textId="77777777" w:rsidR="000569E3" w:rsidRDefault="000569E3" w:rsidP="000569E3">
      <w:pPr>
        <w:pStyle w:val="3Lettered"/>
      </w:pPr>
      <w:r>
        <w:t>a.</w:t>
      </w:r>
      <w:r>
        <w:tab/>
      </w:r>
      <w:r w:rsidRPr="0070479D">
        <w:t>Bottles, jugs and jars</w:t>
      </w:r>
    </w:p>
    <w:p w14:paraId="2DDE951B" w14:textId="77777777" w:rsidR="000569E3" w:rsidRDefault="000569E3" w:rsidP="000569E3">
      <w:pPr>
        <w:pStyle w:val="3Lettered"/>
      </w:pPr>
      <w:r>
        <w:t>b.</w:t>
      </w:r>
      <w:r>
        <w:tab/>
      </w:r>
      <w:r w:rsidRPr="00323540">
        <w:t>Thermoformed containers, cups, lids, plates, trays, tubs</w:t>
      </w:r>
    </w:p>
    <w:p w14:paraId="4F0AED52" w14:textId="77777777" w:rsidR="000569E3" w:rsidRPr="005C1C9E" w:rsidRDefault="000569E3" w:rsidP="000569E3">
      <w:pPr>
        <w:pStyle w:val="3Lettered"/>
      </w:pPr>
      <w:r>
        <w:t>c.</w:t>
      </w:r>
      <w:r>
        <w:tab/>
      </w:r>
      <w:r w:rsidRPr="00323540">
        <w:t>Other rigid items</w:t>
      </w:r>
    </w:p>
    <w:p w14:paraId="713F4BB0" w14:textId="6502C437" w:rsidR="000569E3" w:rsidRDefault="000569E3" w:rsidP="006B2E80">
      <w:pPr>
        <w:pStyle w:val="ExhibitHeading1"/>
      </w:pPr>
      <w:bookmarkStart w:id="473" w:name="_Toc178167978"/>
      <w:bookmarkStart w:id="474" w:name="_Toc179230805"/>
      <w:bookmarkStart w:id="475" w:name="_Toc179903709"/>
      <w:bookmarkStart w:id="476" w:name="_Toc180141359"/>
      <w:r>
        <w:t>2.</w:t>
      </w:r>
      <w:r>
        <w:tab/>
        <w:t>Allowable Commingled Organics</w:t>
      </w:r>
      <w:bookmarkEnd w:id="473"/>
      <w:bookmarkEnd w:id="474"/>
      <w:bookmarkEnd w:id="475"/>
      <w:bookmarkEnd w:id="476"/>
    </w:p>
    <w:p w14:paraId="2447842B" w14:textId="77777777" w:rsidR="000569E3" w:rsidRPr="005D053A" w:rsidRDefault="000569E3" w:rsidP="000569E3">
      <w:pPr>
        <w:pStyle w:val="BodyText"/>
      </w:pPr>
      <w:r w:rsidRPr="007819A4">
        <w:t xml:space="preserve">Allowable </w:t>
      </w:r>
      <w:r w:rsidRPr="00E25360">
        <w:t>Commingled Organics</w:t>
      </w:r>
      <w:r w:rsidRPr="007819A4">
        <w:t xml:space="preserve"> are the materials listed in this </w:t>
      </w:r>
      <w:r w:rsidRPr="00E25360">
        <w:t>Exhibit C.2</w:t>
      </w:r>
      <w:r w:rsidRPr="007819A4">
        <w:t xml:space="preserve"> that may be replaced by a list posted by the Authority’s Executive Director in their sole discretion from time to time and provided to the Contractor.</w:t>
      </w:r>
    </w:p>
    <w:p w14:paraId="66A62861" w14:textId="77777777" w:rsidR="000569E3" w:rsidRDefault="000569E3" w:rsidP="000569E3">
      <w:pPr>
        <w:pStyle w:val="1Lettered"/>
      </w:pPr>
      <w:r>
        <w:t>A.</w:t>
      </w:r>
      <w:r>
        <w:tab/>
      </w:r>
      <w:r w:rsidRPr="00407F5F">
        <w:rPr>
          <w:b/>
          <w:bCs/>
        </w:rPr>
        <w:t>Food Scraps</w:t>
      </w:r>
      <w:r>
        <w:rPr>
          <w:b/>
          <w:bCs/>
        </w:rPr>
        <w:t>:</w:t>
      </w:r>
    </w:p>
    <w:p w14:paraId="0F680B60" w14:textId="77777777" w:rsidR="000569E3" w:rsidRDefault="000569E3" w:rsidP="000569E3">
      <w:pPr>
        <w:pStyle w:val="2Numbered"/>
      </w:pPr>
      <w:r>
        <w:t>1.</w:t>
      </w:r>
      <w:r>
        <w:tab/>
      </w:r>
      <w:r w:rsidRPr="00407F5F">
        <w:t>All kitchen and table food</w:t>
      </w:r>
    </w:p>
    <w:p w14:paraId="25891833" w14:textId="77777777" w:rsidR="000569E3" w:rsidRDefault="000569E3" w:rsidP="000569E3">
      <w:pPr>
        <w:pStyle w:val="2Numbered"/>
      </w:pPr>
      <w:r>
        <w:t>2.</w:t>
      </w:r>
      <w:r>
        <w:tab/>
      </w:r>
      <w:r w:rsidRPr="00407F5F">
        <w:t>Animal or vegetable waste that is generated during or results from the storage, preparation, cooking or handling of food stuffs</w:t>
      </w:r>
    </w:p>
    <w:p w14:paraId="17722A75" w14:textId="77777777" w:rsidR="000569E3" w:rsidRDefault="000569E3" w:rsidP="000569E3">
      <w:pPr>
        <w:pStyle w:val="2Numbered"/>
      </w:pPr>
      <w:r>
        <w:t>3.</w:t>
      </w:r>
      <w:r>
        <w:tab/>
      </w:r>
      <w:r w:rsidRPr="00407F5F">
        <w:t xml:space="preserve">Fruit waste, grain waste, dairy waste, meat, and fish waste </w:t>
      </w:r>
    </w:p>
    <w:p w14:paraId="11D37A63" w14:textId="77777777" w:rsidR="000569E3" w:rsidRDefault="000569E3" w:rsidP="000569E3">
      <w:pPr>
        <w:pStyle w:val="2Numbered"/>
      </w:pPr>
      <w:r>
        <w:t>4.</w:t>
      </w:r>
      <w:r>
        <w:tab/>
      </w:r>
      <w:r w:rsidRPr="00407F5F">
        <w:t>Vegetable trimmings</w:t>
      </w:r>
      <w:r>
        <w:t xml:space="preserve"> and</w:t>
      </w:r>
      <w:r w:rsidRPr="00407F5F">
        <w:t xml:space="preserve"> houseplant trimmings</w:t>
      </w:r>
    </w:p>
    <w:p w14:paraId="790ADE0F" w14:textId="10ECE8ED" w:rsidR="000569E3" w:rsidRDefault="000569E3" w:rsidP="000569E3">
      <w:pPr>
        <w:pStyle w:val="2Numbered"/>
      </w:pPr>
      <w:r>
        <w:t>5.</w:t>
      </w:r>
      <w:r>
        <w:tab/>
        <w:t>O</w:t>
      </w:r>
      <w:r w:rsidRPr="00407F5F">
        <w:t xml:space="preserve">ther organic waste common to the occupancy of residential dwellings and some </w:t>
      </w:r>
      <w:r w:rsidR="00B177C5">
        <w:t>C</w:t>
      </w:r>
      <w:r w:rsidRPr="00407F5F">
        <w:t>ommercial kitchen operations</w:t>
      </w:r>
      <w:r>
        <w:t xml:space="preserve">. </w:t>
      </w:r>
    </w:p>
    <w:p w14:paraId="30F5EB33" w14:textId="77777777" w:rsidR="000569E3" w:rsidRDefault="000569E3" w:rsidP="000569E3">
      <w:pPr>
        <w:pStyle w:val="1Lettered"/>
      </w:pPr>
      <w:r>
        <w:t>B.</w:t>
      </w:r>
      <w:r>
        <w:tab/>
      </w:r>
      <w:r w:rsidRPr="00407F5F">
        <w:rPr>
          <w:b/>
          <w:bCs/>
        </w:rPr>
        <w:t>Food Soiled Paper.</w:t>
      </w:r>
      <w:r>
        <w:t xml:space="preserve"> Allowable Food Soiled Paper includes paper material that is Compostable, has come into contact with Food Scraps or liquids, is not coated or lined with any non-paper material (“uncoated”), and is not made of synthetic materials (“non-synthetic”), including: </w:t>
      </w:r>
    </w:p>
    <w:p w14:paraId="654CBFD8" w14:textId="362E5CE7" w:rsidR="000569E3" w:rsidRDefault="000569E3" w:rsidP="000569E3">
      <w:pPr>
        <w:pStyle w:val="2Numbered"/>
      </w:pPr>
      <w:r>
        <w:t>1.</w:t>
      </w:r>
      <w:r>
        <w:tab/>
        <w:t xml:space="preserve">Other/mixed paper, all forms (without plastic component), such as: </w:t>
      </w:r>
    </w:p>
    <w:p w14:paraId="4C68A3C6" w14:textId="7D1D10F3" w:rsidR="000569E3" w:rsidRDefault="000569E3" w:rsidP="000569E3">
      <w:pPr>
        <w:pStyle w:val="3Lettered"/>
      </w:pPr>
      <w:r>
        <w:t>a.</w:t>
      </w:r>
      <w:r>
        <w:tab/>
      </w:r>
      <w:r w:rsidR="00AA2186">
        <w:t>P</w:t>
      </w:r>
      <w:r>
        <w:t>aper plates</w:t>
      </w:r>
    </w:p>
    <w:p w14:paraId="655FC8C1" w14:textId="6EFAFA43" w:rsidR="000569E3" w:rsidRDefault="000569E3" w:rsidP="000569E3">
      <w:pPr>
        <w:pStyle w:val="3Lettered"/>
      </w:pPr>
      <w:r>
        <w:t>b.</w:t>
      </w:r>
      <w:r>
        <w:tab/>
      </w:r>
      <w:r w:rsidR="00AA2186">
        <w:t>P</w:t>
      </w:r>
      <w:r>
        <w:t>aper coffee cups</w:t>
      </w:r>
    </w:p>
    <w:p w14:paraId="26A58E8C" w14:textId="4D556397" w:rsidR="000569E3" w:rsidRDefault="000569E3" w:rsidP="000569E3">
      <w:pPr>
        <w:pStyle w:val="3Lettered"/>
      </w:pPr>
      <w:r>
        <w:t>c.</w:t>
      </w:r>
      <w:r>
        <w:tab/>
      </w:r>
      <w:r w:rsidR="00AA2186">
        <w:t>P</w:t>
      </w:r>
      <w:r w:rsidR="00D47A7C">
        <w:t xml:space="preserve">aper </w:t>
      </w:r>
      <w:r>
        <w:t>napkins</w:t>
      </w:r>
    </w:p>
    <w:p w14:paraId="385A630E" w14:textId="5BE398D7" w:rsidR="000569E3" w:rsidRDefault="000569E3" w:rsidP="000569E3">
      <w:pPr>
        <w:pStyle w:val="3Lettered"/>
      </w:pPr>
      <w:r>
        <w:t>d.</w:t>
      </w:r>
      <w:r>
        <w:tab/>
      </w:r>
      <w:r w:rsidR="00AA2186">
        <w:t>P</w:t>
      </w:r>
      <w:r>
        <w:t xml:space="preserve">aper towels </w:t>
      </w:r>
    </w:p>
    <w:p w14:paraId="7E96F3E3" w14:textId="439B5113" w:rsidR="000569E3" w:rsidRDefault="000569E3" w:rsidP="000569E3">
      <w:pPr>
        <w:pStyle w:val="3Lettered"/>
      </w:pPr>
      <w:r>
        <w:lastRenderedPageBreak/>
        <w:t>e.</w:t>
      </w:r>
      <w:r>
        <w:tab/>
      </w:r>
      <w:r w:rsidR="00AA2186">
        <w:t>P</w:t>
      </w:r>
      <w:r>
        <w:t>aper lunch bags</w:t>
      </w:r>
    </w:p>
    <w:p w14:paraId="4719E203" w14:textId="70314E69" w:rsidR="00D47A7C" w:rsidRDefault="000569E3" w:rsidP="00D47A7C">
      <w:pPr>
        <w:pStyle w:val="3Lettered"/>
      </w:pPr>
      <w:r>
        <w:t>f.</w:t>
      </w:r>
      <w:r>
        <w:tab/>
      </w:r>
      <w:r w:rsidR="00AA2186">
        <w:t>C</w:t>
      </w:r>
      <w:r>
        <w:t>offee filters</w:t>
      </w:r>
    </w:p>
    <w:p w14:paraId="186E347E" w14:textId="68B30702" w:rsidR="000569E3" w:rsidRDefault="000569E3" w:rsidP="000569E3">
      <w:pPr>
        <w:pStyle w:val="3Lettered"/>
      </w:pPr>
      <w:r>
        <w:t>g.</w:t>
      </w:r>
      <w:r>
        <w:tab/>
      </w:r>
      <w:r w:rsidR="00AA2186">
        <w:t>P</w:t>
      </w:r>
      <w:r>
        <w:t>aper straws</w:t>
      </w:r>
    </w:p>
    <w:p w14:paraId="56E08011" w14:textId="0136C094" w:rsidR="000569E3" w:rsidRDefault="000569E3" w:rsidP="000569E3">
      <w:pPr>
        <w:pStyle w:val="3Lettered"/>
      </w:pPr>
      <w:r>
        <w:t>h.</w:t>
      </w:r>
      <w:r>
        <w:tab/>
      </w:r>
      <w:r w:rsidR="00AA2186">
        <w:t>P</w:t>
      </w:r>
      <w:r>
        <w:t xml:space="preserve">aper egg cartons </w:t>
      </w:r>
    </w:p>
    <w:p w14:paraId="584727D7" w14:textId="42EA8473" w:rsidR="00D47A7C" w:rsidRDefault="00D47A7C" w:rsidP="000569E3">
      <w:pPr>
        <w:pStyle w:val="3Lettered"/>
      </w:pPr>
      <w:r>
        <w:t>i.</w:t>
      </w:r>
      <w:r>
        <w:tab/>
      </w:r>
      <w:r w:rsidR="00AA2186">
        <w:t>T</w:t>
      </w:r>
      <w:r>
        <w:t>ea bags</w:t>
      </w:r>
    </w:p>
    <w:p w14:paraId="7D9DFFCE" w14:textId="2BAEEB7A" w:rsidR="000569E3" w:rsidRDefault="000569E3" w:rsidP="000569E3">
      <w:pPr>
        <w:pStyle w:val="2Numbered"/>
      </w:pPr>
      <w:r>
        <w:t>2.</w:t>
      </w:r>
      <w:r>
        <w:tab/>
        <w:t xml:space="preserve">Pizza boxes / food-soiled cardboard </w:t>
      </w:r>
    </w:p>
    <w:p w14:paraId="316B8496" w14:textId="77777777" w:rsidR="000569E3" w:rsidRDefault="000569E3" w:rsidP="000569E3">
      <w:pPr>
        <w:pStyle w:val="2Numbered"/>
      </w:pPr>
      <w:r>
        <w:t>3.</w:t>
      </w:r>
      <w:r>
        <w:tab/>
        <w:t>Small paper and fiber (no side greater than 2”, without plastic component)</w:t>
      </w:r>
    </w:p>
    <w:p w14:paraId="04CA46FD" w14:textId="77777777" w:rsidR="000569E3" w:rsidRDefault="000569E3" w:rsidP="000569E3">
      <w:pPr>
        <w:pStyle w:val="1Lettered"/>
      </w:pPr>
      <w:r>
        <w:t>C.</w:t>
      </w:r>
      <w:r>
        <w:tab/>
      </w:r>
      <w:r w:rsidRPr="00901EF8">
        <w:rPr>
          <w:b/>
          <w:bCs/>
        </w:rPr>
        <w:t>Yard Trimmings</w:t>
      </w:r>
      <w:r>
        <w:rPr>
          <w:b/>
          <w:bCs/>
        </w:rPr>
        <w:t>:</w:t>
      </w:r>
    </w:p>
    <w:p w14:paraId="5F11F8E1" w14:textId="77777777" w:rsidR="000569E3" w:rsidRDefault="000569E3" w:rsidP="000569E3">
      <w:pPr>
        <w:pStyle w:val="2Numbered"/>
      </w:pPr>
      <w:r>
        <w:t>1.</w:t>
      </w:r>
      <w:r>
        <w:tab/>
        <w:t>Grass</w:t>
      </w:r>
    </w:p>
    <w:p w14:paraId="4F85A694" w14:textId="77777777" w:rsidR="000569E3" w:rsidRDefault="000569E3" w:rsidP="000569E3">
      <w:pPr>
        <w:pStyle w:val="2Numbered"/>
      </w:pPr>
      <w:r>
        <w:t>2.</w:t>
      </w:r>
      <w:r>
        <w:tab/>
        <w:t>L</w:t>
      </w:r>
      <w:r w:rsidRPr="00DA1D24">
        <w:t>awn clippings</w:t>
      </w:r>
    </w:p>
    <w:p w14:paraId="5554699C" w14:textId="77777777" w:rsidR="000569E3" w:rsidRDefault="000569E3" w:rsidP="000569E3">
      <w:pPr>
        <w:pStyle w:val="2Numbered"/>
      </w:pPr>
      <w:r>
        <w:t>3.</w:t>
      </w:r>
      <w:r>
        <w:tab/>
      </w:r>
      <w:r w:rsidRPr="00DA1D24">
        <w:t>Shrubs</w:t>
      </w:r>
    </w:p>
    <w:p w14:paraId="22646A74" w14:textId="77777777" w:rsidR="000569E3" w:rsidRDefault="000569E3" w:rsidP="000569E3">
      <w:pPr>
        <w:pStyle w:val="2Numbered"/>
      </w:pPr>
      <w:r>
        <w:t>4.</w:t>
      </w:r>
      <w:r>
        <w:tab/>
      </w:r>
      <w:r w:rsidRPr="00DA1D24">
        <w:t>Plants</w:t>
      </w:r>
    </w:p>
    <w:p w14:paraId="0154A362" w14:textId="77777777" w:rsidR="000569E3" w:rsidRDefault="000569E3" w:rsidP="000569E3">
      <w:pPr>
        <w:pStyle w:val="2Numbered"/>
      </w:pPr>
      <w:r>
        <w:t>5.</w:t>
      </w:r>
      <w:r>
        <w:tab/>
      </w:r>
      <w:r w:rsidRPr="00DA1D24">
        <w:t>Weeds</w:t>
      </w:r>
    </w:p>
    <w:p w14:paraId="270CA5C5" w14:textId="77777777" w:rsidR="000569E3" w:rsidRDefault="000569E3" w:rsidP="000569E3">
      <w:pPr>
        <w:pStyle w:val="2Numbered"/>
      </w:pPr>
      <w:r>
        <w:t>6.</w:t>
      </w:r>
      <w:r>
        <w:tab/>
      </w:r>
      <w:r w:rsidRPr="00DA1D24">
        <w:t>Branches</w:t>
      </w:r>
    </w:p>
    <w:p w14:paraId="2B402EC4" w14:textId="77777777" w:rsidR="000569E3" w:rsidRPr="00180876" w:rsidRDefault="000569E3" w:rsidP="000569E3">
      <w:pPr>
        <w:pStyle w:val="2Numbered"/>
      </w:pPr>
      <w:r>
        <w:t>7.</w:t>
      </w:r>
      <w:r>
        <w:tab/>
      </w:r>
      <w:r w:rsidRPr="00DA1D24">
        <w:t>Other forms of organic materials generated from landscapes, yards, or gardens</w:t>
      </w:r>
    </w:p>
    <w:p w14:paraId="584EDD05" w14:textId="5DAB3AEC" w:rsidR="000569E3" w:rsidRDefault="000569E3" w:rsidP="000569E3">
      <w:pPr>
        <w:pStyle w:val="1Lettered"/>
        <w:rPr>
          <w:b/>
          <w:bCs/>
        </w:rPr>
      </w:pPr>
      <w:r>
        <w:t>D.</w:t>
      </w:r>
      <w:r>
        <w:tab/>
      </w:r>
      <w:r w:rsidRPr="00B00A3B">
        <w:rPr>
          <w:b/>
          <w:bCs/>
        </w:rPr>
        <w:t>Other</w:t>
      </w:r>
      <w:r>
        <w:rPr>
          <w:b/>
          <w:bCs/>
        </w:rPr>
        <w:t>:</w:t>
      </w:r>
    </w:p>
    <w:p w14:paraId="6481F9C5" w14:textId="77777777" w:rsidR="000569E3" w:rsidRDefault="000569E3" w:rsidP="000569E3">
      <w:pPr>
        <w:pStyle w:val="2Numbered"/>
      </w:pPr>
      <w:r>
        <w:t>1.</w:t>
      </w:r>
      <w:r>
        <w:tab/>
        <w:t>Untreated wood, all forms  (without plastic component)</w:t>
      </w:r>
    </w:p>
    <w:p w14:paraId="6957E0C4" w14:textId="708C6DD3" w:rsidR="000569E3" w:rsidRDefault="000569E3" w:rsidP="000569E3">
      <w:pPr>
        <w:pStyle w:val="2Numbered"/>
      </w:pPr>
      <w:r>
        <w:t>2.</w:t>
      </w:r>
      <w:r>
        <w:tab/>
      </w:r>
      <w:r w:rsidRPr="005217EE">
        <w:rPr>
          <w:color w:val="000000" w:themeColor="text1"/>
        </w:rPr>
        <w:t>Compostable Plastic bags</w:t>
      </w:r>
      <w:r w:rsidRPr="006A408B">
        <w:rPr>
          <w:color w:val="000000" w:themeColor="text1"/>
        </w:rPr>
        <w:t xml:space="preserve"> that meet the Biodegradable Products Institute (BPI) standards for certification.  </w:t>
      </w:r>
    </w:p>
    <w:p w14:paraId="6B56B61D" w14:textId="77777777" w:rsidR="000569E3" w:rsidRDefault="000569E3" w:rsidP="006B2E80">
      <w:pPr>
        <w:pStyle w:val="ExhibitHeading1"/>
      </w:pPr>
      <w:bookmarkStart w:id="477" w:name="_Toc178167979"/>
      <w:bookmarkStart w:id="478" w:name="_Toc179230806"/>
      <w:bookmarkStart w:id="479" w:name="_Toc179903710"/>
      <w:bookmarkStart w:id="480" w:name="_Toc180141360"/>
      <w:r>
        <w:t>3</w:t>
      </w:r>
      <w:r w:rsidRPr="006B4972">
        <w:t>.</w:t>
      </w:r>
      <w:r w:rsidRPr="006B4972">
        <w:tab/>
        <w:t>Allowable Commercial Food Scraps</w:t>
      </w:r>
      <w:bookmarkEnd w:id="477"/>
      <w:bookmarkEnd w:id="478"/>
      <w:bookmarkEnd w:id="479"/>
      <w:bookmarkEnd w:id="480"/>
    </w:p>
    <w:p w14:paraId="78955A7D" w14:textId="06442615" w:rsidR="000569E3" w:rsidRPr="000569E3" w:rsidRDefault="000569E3" w:rsidP="000569E3">
      <w:pPr>
        <w:pStyle w:val="BodyText"/>
      </w:pPr>
      <w:r w:rsidRPr="000569E3">
        <w:t xml:space="preserve">Allowable </w:t>
      </w:r>
      <w:r w:rsidRPr="00E25360">
        <w:t>Commercial Food Scraps</w:t>
      </w:r>
      <w:r w:rsidRPr="000569E3">
        <w:t xml:space="preserve"> are the materials listed in this </w:t>
      </w:r>
      <w:r w:rsidRPr="00E25360">
        <w:t>Exhibit C</w:t>
      </w:r>
      <w:r w:rsidR="004D12E3">
        <w:t>-</w:t>
      </w:r>
      <w:r w:rsidRPr="00E25360">
        <w:t>3</w:t>
      </w:r>
      <w:r w:rsidRPr="000569E3">
        <w:t xml:space="preserve"> that may be replaced by a list posted by the Authority’s Executive Director in their sole discretion from time to time and provided to the Contractor.</w:t>
      </w:r>
    </w:p>
    <w:p w14:paraId="75BD26A5" w14:textId="273E68F3" w:rsidR="001C734B" w:rsidRDefault="001C734B" w:rsidP="001C734B">
      <w:pPr>
        <w:pStyle w:val="1Lettered"/>
      </w:pPr>
      <w:r>
        <w:t>A.</w:t>
      </w:r>
      <w:r>
        <w:tab/>
      </w:r>
      <w:r w:rsidRPr="00407F5F">
        <w:rPr>
          <w:b/>
          <w:bCs/>
        </w:rPr>
        <w:t>Food Scraps</w:t>
      </w:r>
      <w:r>
        <w:rPr>
          <w:b/>
          <w:bCs/>
        </w:rPr>
        <w:t>:</w:t>
      </w:r>
    </w:p>
    <w:p w14:paraId="74807DE0" w14:textId="77777777" w:rsidR="001C734B" w:rsidRDefault="001C734B" w:rsidP="001C734B">
      <w:pPr>
        <w:pStyle w:val="2Numbered"/>
      </w:pPr>
      <w:r>
        <w:t>1.</w:t>
      </w:r>
      <w:r>
        <w:tab/>
      </w:r>
      <w:r w:rsidRPr="00407F5F">
        <w:t>All kitchen and table food</w:t>
      </w:r>
    </w:p>
    <w:p w14:paraId="0069F6FC" w14:textId="77777777" w:rsidR="001C734B" w:rsidRDefault="001C734B" w:rsidP="001C734B">
      <w:pPr>
        <w:pStyle w:val="2Numbered"/>
      </w:pPr>
      <w:r>
        <w:t>2.</w:t>
      </w:r>
      <w:r>
        <w:tab/>
      </w:r>
      <w:r w:rsidRPr="00407F5F">
        <w:t>Animal or vegetable waste that is generated during or results from the storage, preparation, cooking or handling of food stuffs</w:t>
      </w:r>
    </w:p>
    <w:p w14:paraId="7C34D7B7" w14:textId="77777777" w:rsidR="001C734B" w:rsidRDefault="001C734B" w:rsidP="001C734B">
      <w:pPr>
        <w:pStyle w:val="2Numbered"/>
      </w:pPr>
      <w:r>
        <w:t>3.</w:t>
      </w:r>
      <w:r>
        <w:tab/>
      </w:r>
      <w:r w:rsidRPr="00407F5F">
        <w:t xml:space="preserve">Fruit waste, grain waste, dairy waste, meat, and fish waste </w:t>
      </w:r>
    </w:p>
    <w:p w14:paraId="12449433" w14:textId="77777777" w:rsidR="001C734B" w:rsidRDefault="001C734B" w:rsidP="001C734B">
      <w:pPr>
        <w:pStyle w:val="2Numbered"/>
      </w:pPr>
      <w:r>
        <w:t>4.</w:t>
      </w:r>
      <w:r>
        <w:tab/>
      </w:r>
      <w:r w:rsidRPr="00407F5F">
        <w:t>Vegetable trimmings</w:t>
      </w:r>
      <w:r>
        <w:t xml:space="preserve"> </w:t>
      </w:r>
    </w:p>
    <w:p w14:paraId="5E77432F" w14:textId="77777777" w:rsidR="001C734B" w:rsidRDefault="001C734B" w:rsidP="001C734B">
      <w:pPr>
        <w:pStyle w:val="1Lettered"/>
      </w:pPr>
      <w:r>
        <w:t>B.</w:t>
      </w:r>
      <w:r>
        <w:tab/>
      </w:r>
      <w:r w:rsidRPr="00407F5F">
        <w:rPr>
          <w:b/>
          <w:bCs/>
        </w:rPr>
        <w:t>Food Soiled Paper.</w:t>
      </w:r>
      <w:r>
        <w:t xml:space="preserve"> Allowable Food Soiled Paper includes paper material that can be anaerobically digested, has come into contact with Food Scraps or liquids, is not coated or lined with any non-</w:t>
      </w:r>
      <w:r>
        <w:lastRenderedPageBreak/>
        <w:t xml:space="preserve">paper material (“uncoated”), and is not made of synthetic materials (“non-synthetic”), including only: </w:t>
      </w:r>
    </w:p>
    <w:p w14:paraId="205956E4" w14:textId="6A591F6B" w:rsidR="001C734B" w:rsidRDefault="001C734B" w:rsidP="001C734B">
      <w:pPr>
        <w:pStyle w:val="3Lettered"/>
      </w:pPr>
      <w:r>
        <w:t>a.</w:t>
      </w:r>
      <w:r>
        <w:tab/>
      </w:r>
      <w:r w:rsidR="00B42899">
        <w:t>P</w:t>
      </w:r>
      <w:r>
        <w:t>aper napkins</w:t>
      </w:r>
    </w:p>
    <w:p w14:paraId="1E672320" w14:textId="78174999" w:rsidR="001C734B" w:rsidRDefault="001C734B" w:rsidP="001C734B">
      <w:pPr>
        <w:pStyle w:val="3Lettered"/>
      </w:pPr>
      <w:r>
        <w:t>b.</w:t>
      </w:r>
      <w:r>
        <w:tab/>
      </w:r>
      <w:r w:rsidR="00B42899">
        <w:t>P</w:t>
      </w:r>
      <w:r>
        <w:t xml:space="preserve">aper towels </w:t>
      </w:r>
    </w:p>
    <w:p w14:paraId="75BB423C" w14:textId="306F6AD8" w:rsidR="001C734B" w:rsidRDefault="001C734B" w:rsidP="001C734B">
      <w:pPr>
        <w:pStyle w:val="3Lettered"/>
      </w:pPr>
      <w:r>
        <w:t>f.</w:t>
      </w:r>
      <w:r>
        <w:tab/>
      </w:r>
      <w:r w:rsidR="00B42899">
        <w:t>C</w:t>
      </w:r>
      <w:r>
        <w:t>offee filters</w:t>
      </w:r>
    </w:p>
    <w:p w14:paraId="2BE9002B" w14:textId="3D62A87A" w:rsidR="001C734B" w:rsidRDefault="001C734B" w:rsidP="001C734B">
      <w:pPr>
        <w:pStyle w:val="3Lettered"/>
      </w:pPr>
      <w:r>
        <w:t>g.</w:t>
      </w:r>
      <w:r>
        <w:tab/>
      </w:r>
      <w:r w:rsidR="00B42899">
        <w:t>T</w:t>
      </w:r>
      <w:r>
        <w:t>ea bags</w:t>
      </w:r>
    </w:p>
    <w:p w14:paraId="722D5CE6" w14:textId="77777777" w:rsidR="007B6436" w:rsidRDefault="007B6436">
      <w:pPr>
        <w:pStyle w:val="Title"/>
        <w:pBdr>
          <w:bottom w:val="single" w:sz="4" w:space="1" w:color="auto"/>
        </w:pBdr>
        <w:sectPr w:rsidR="007B6436" w:rsidSect="00315FBA">
          <w:headerReference w:type="default" r:id="rId52"/>
          <w:footerReference w:type="default" r:id="rId53"/>
          <w:pgSz w:w="12240" w:h="15840"/>
          <w:pgMar w:top="1440" w:right="1440" w:bottom="1440" w:left="1440" w:header="720" w:footer="720" w:gutter="0"/>
          <w:pgNumType w:start="1"/>
          <w:cols w:space="720"/>
          <w:docGrid w:linePitch="360"/>
        </w:sectPr>
      </w:pPr>
    </w:p>
    <w:p w14:paraId="1AA215EF" w14:textId="704ACEB3" w:rsidR="00EE2395" w:rsidRPr="001977DC" w:rsidRDefault="00EE6ECC" w:rsidP="001977DC">
      <w:pPr>
        <w:pStyle w:val="1LetteredA"/>
        <w:ind w:left="576" w:firstLine="0"/>
        <w:rPr>
          <w:i/>
          <w:iCs/>
        </w:rPr>
      </w:pPr>
      <w:r w:rsidRPr="001977DC">
        <w:rPr>
          <w:i/>
          <w:iCs/>
          <w:highlight w:val="lightGray"/>
        </w:rPr>
        <w:lastRenderedPageBreak/>
        <w:t>Note to</w:t>
      </w:r>
      <w:r w:rsidR="009D71F6">
        <w:rPr>
          <w:i/>
          <w:iCs/>
          <w:highlight w:val="lightGray"/>
        </w:rPr>
        <w:t xml:space="preserve"> p</w:t>
      </w:r>
      <w:r w:rsidRPr="001977DC">
        <w:rPr>
          <w:i/>
          <w:iCs/>
          <w:highlight w:val="lightGray"/>
        </w:rPr>
        <w:t>roposer:</w:t>
      </w:r>
      <w:r w:rsidR="00DE67BF" w:rsidRPr="001977DC">
        <w:rPr>
          <w:i/>
          <w:iCs/>
          <w:highlight w:val="lightGray"/>
        </w:rPr>
        <w:t xml:space="preserve"> Exhibit C-2 will be adapted during negotiations</w:t>
      </w:r>
      <w:r w:rsidR="00A252FA" w:rsidRPr="001977DC">
        <w:rPr>
          <w:i/>
          <w:iCs/>
          <w:highlight w:val="lightGray"/>
        </w:rPr>
        <w:t>.</w:t>
      </w:r>
      <w:r w:rsidR="00E12F5A">
        <w:rPr>
          <w:i/>
          <w:iCs/>
          <w:highlight w:val="lightGray"/>
        </w:rPr>
        <w:t xml:space="preserve"> Some text from Section</w:t>
      </w:r>
      <w:r w:rsidR="00124051">
        <w:rPr>
          <w:i/>
          <w:iCs/>
          <w:highlight w:val="lightGray"/>
        </w:rPr>
        <w:t xml:space="preserve"> </w:t>
      </w:r>
      <w:r w:rsidR="00E12F5A">
        <w:rPr>
          <w:i/>
          <w:iCs/>
          <w:highlight w:val="lightGray"/>
        </w:rPr>
        <w:t>7.1 may be</w:t>
      </w:r>
      <w:r w:rsidR="002334A2">
        <w:rPr>
          <w:i/>
          <w:iCs/>
          <w:highlight w:val="lightGray"/>
        </w:rPr>
        <w:t xml:space="preserve"> moved and included in Exhibit C-2</w:t>
      </w:r>
      <w:r w:rsidR="00124051">
        <w:rPr>
          <w:i/>
          <w:iCs/>
          <w:highlight w:val="lightGray"/>
        </w:rPr>
        <w:t xml:space="preserve">, as appropriate before </w:t>
      </w:r>
      <w:r w:rsidR="00FE2DAA">
        <w:rPr>
          <w:i/>
          <w:iCs/>
          <w:highlight w:val="lightGray"/>
        </w:rPr>
        <w:t>finalization of the Agreement.</w:t>
      </w:r>
      <w:r w:rsidR="00A252FA" w:rsidRPr="001977DC">
        <w:rPr>
          <w:i/>
          <w:iCs/>
          <w:highlight w:val="lightGray"/>
        </w:rPr>
        <w:t xml:space="preserve"> Below is an example table of Authority and Contractor responsibilities</w:t>
      </w:r>
      <w:r w:rsidR="001977DC" w:rsidRPr="001977DC">
        <w:rPr>
          <w:i/>
          <w:iCs/>
          <w:highlight w:val="lightGray"/>
        </w:rPr>
        <w:t>.</w:t>
      </w:r>
    </w:p>
    <w:p w14:paraId="395A6EA3" w14:textId="31DD70C0" w:rsidR="00C27A43" w:rsidRDefault="0093324C" w:rsidP="00A13A73">
      <w:pPr>
        <w:pStyle w:val="1Lettered"/>
        <w:sectPr w:rsidR="00C27A43" w:rsidSect="00582FB7">
          <w:headerReference w:type="default" r:id="rId54"/>
          <w:footerReference w:type="default" r:id="rId55"/>
          <w:pgSz w:w="12240" w:h="15840"/>
          <w:pgMar w:top="1440" w:right="1440" w:bottom="1440" w:left="1440" w:header="720" w:footer="720" w:gutter="0"/>
          <w:pgNumType w:start="1"/>
          <w:cols w:space="720"/>
          <w:docGrid w:linePitch="360"/>
        </w:sectPr>
      </w:pPr>
      <w:r w:rsidRPr="0093324C">
        <w:rPr>
          <w:noProof/>
        </w:rPr>
        <w:drawing>
          <wp:inline distT="0" distB="0" distL="0" distR="0" wp14:anchorId="21F3BCC7" wp14:editId="6B329421">
            <wp:extent cx="5943600" cy="6779895"/>
            <wp:effectExtent l="0" t="0" r="0" b="1905"/>
            <wp:docPr id="1891822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779895"/>
                    </a:xfrm>
                    <a:prstGeom prst="rect">
                      <a:avLst/>
                    </a:prstGeom>
                    <a:noFill/>
                    <a:ln>
                      <a:noFill/>
                    </a:ln>
                  </pic:spPr>
                </pic:pic>
              </a:graphicData>
            </a:graphic>
          </wp:inline>
        </w:drawing>
      </w:r>
    </w:p>
    <w:p w14:paraId="5D533CC1" w14:textId="77777777" w:rsidR="00582FB7" w:rsidRPr="00AB3C08" w:rsidRDefault="00582FB7" w:rsidP="00582FB7">
      <w:pPr>
        <w:pStyle w:val="BodyText"/>
        <w:jc w:val="center"/>
        <w:rPr>
          <w:i/>
        </w:rPr>
      </w:pPr>
    </w:p>
    <w:p w14:paraId="5D4E9446" w14:textId="77777777" w:rsidR="00582FB7" w:rsidRPr="00AB3C08" w:rsidRDefault="00582FB7" w:rsidP="00582FB7">
      <w:pPr>
        <w:pStyle w:val="BodyText"/>
        <w:jc w:val="center"/>
        <w:rPr>
          <w:i/>
        </w:rPr>
      </w:pPr>
    </w:p>
    <w:p w14:paraId="2A9B2B4E" w14:textId="77777777" w:rsidR="00582FB7" w:rsidRPr="00AB3C08" w:rsidRDefault="00582FB7" w:rsidP="00582FB7">
      <w:pPr>
        <w:pStyle w:val="BodyText"/>
        <w:jc w:val="center"/>
        <w:rPr>
          <w:i/>
        </w:rPr>
      </w:pPr>
    </w:p>
    <w:p w14:paraId="1DD91C11" w14:textId="77777777" w:rsidR="00582FB7" w:rsidRDefault="00582FB7" w:rsidP="00582FB7">
      <w:pPr>
        <w:pStyle w:val="BodyText"/>
      </w:pPr>
    </w:p>
    <w:p w14:paraId="2D166BA7" w14:textId="77777777" w:rsidR="00582FB7" w:rsidRPr="00AB3C08" w:rsidRDefault="00582FB7" w:rsidP="00582FB7">
      <w:pPr>
        <w:jc w:val="center"/>
        <w:rPr>
          <w:i/>
        </w:rPr>
      </w:pPr>
      <w:r w:rsidRPr="00AB3C08">
        <w:rPr>
          <w:i/>
        </w:rPr>
        <w:t>This page intentionally left blank</w:t>
      </w:r>
    </w:p>
    <w:p w14:paraId="5DE6AB31" w14:textId="502CB757" w:rsidR="00582FB7" w:rsidRDefault="00582FB7" w:rsidP="00582FB7">
      <w:pPr>
        <w:tabs>
          <w:tab w:val="left" w:pos="4223"/>
        </w:tabs>
        <w:rPr>
          <w:rFonts w:ascii="Cambria" w:eastAsia="Times New Roman" w:hAnsi="Cambria"/>
          <w:b/>
          <w:bCs/>
          <w:caps/>
          <w:sz w:val="36"/>
          <w:szCs w:val="32"/>
        </w:rPr>
      </w:pPr>
    </w:p>
    <w:p w14:paraId="0E9D786A" w14:textId="77777777" w:rsidR="00582FB7" w:rsidRDefault="00582FB7" w:rsidP="00582FB7">
      <w:pPr>
        <w:rPr>
          <w:rFonts w:ascii="Cambria" w:eastAsia="Times New Roman" w:hAnsi="Cambria"/>
          <w:b/>
          <w:bCs/>
          <w:caps/>
          <w:sz w:val="36"/>
          <w:szCs w:val="32"/>
        </w:rPr>
      </w:pPr>
    </w:p>
    <w:p w14:paraId="4F63387E" w14:textId="77777777" w:rsidR="00582FB7" w:rsidRPr="00582FB7" w:rsidRDefault="00582FB7" w:rsidP="00582FB7">
      <w:pPr>
        <w:rPr>
          <w:rFonts w:eastAsia="Times New Roman"/>
        </w:rPr>
        <w:sectPr w:rsidR="00582FB7" w:rsidRPr="00582FB7" w:rsidSect="00315FBA">
          <w:headerReference w:type="default" r:id="rId57"/>
          <w:footerReference w:type="default" r:id="rId58"/>
          <w:pgSz w:w="12240" w:h="15840"/>
          <w:pgMar w:top="1440" w:right="1440" w:bottom="1440" w:left="1440" w:header="720" w:footer="720" w:gutter="0"/>
          <w:pgNumType w:start="1"/>
          <w:cols w:space="720"/>
          <w:docGrid w:linePitch="360"/>
        </w:sectPr>
      </w:pPr>
    </w:p>
    <w:p w14:paraId="5826CBE4" w14:textId="77777777" w:rsidR="0019066C" w:rsidRPr="00AB3808" w:rsidDel="007273B2" w:rsidRDefault="0019066C">
      <w:pPr>
        <w:widowControl w:val="0"/>
        <w:autoSpaceDE w:val="0"/>
        <w:autoSpaceDN w:val="0"/>
        <w:adjustRightInd w:val="0"/>
        <w:rPr>
          <w:rFonts w:eastAsia="Times New Roman"/>
        </w:rPr>
      </w:pPr>
    </w:p>
    <w:p w14:paraId="2204C77C" w14:textId="77777777" w:rsidR="00FF07D5" w:rsidRDefault="00FF07D5">
      <w:pPr>
        <w:widowControl w:val="0"/>
        <w:autoSpaceDE w:val="0"/>
        <w:autoSpaceDN w:val="0"/>
        <w:adjustRightInd w:val="0"/>
        <w:rPr>
          <w:rFonts w:eastAsia="Times New Roman"/>
        </w:rPr>
      </w:pPr>
    </w:p>
    <w:p w14:paraId="51493CCC" w14:textId="77777777" w:rsidR="00FF07D5" w:rsidRPr="00AB3808" w:rsidDel="007273B2" w:rsidRDefault="00FF07D5">
      <w:pPr>
        <w:widowControl w:val="0"/>
        <w:autoSpaceDE w:val="0"/>
        <w:autoSpaceDN w:val="0"/>
        <w:adjustRightInd w:val="0"/>
        <w:rPr>
          <w:rFonts w:eastAsia="Times New Roman"/>
        </w:rPr>
      </w:pPr>
    </w:p>
    <w:p w14:paraId="6368D69F" w14:textId="3CC3E2D0" w:rsidR="0019066C" w:rsidRPr="00B62F50" w:rsidRDefault="0019066C">
      <w:pPr>
        <w:pStyle w:val="AttachmentHeading"/>
      </w:pPr>
      <w:bookmarkStart w:id="483" w:name="_Toc160534823"/>
      <w:bookmarkStart w:id="484" w:name="_Toc160623447"/>
      <w:bookmarkStart w:id="485" w:name="_Toc180661873"/>
      <w:r w:rsidRPr="00B62F50">
        <w:t>Exhibit D:</w:t>
      </w:r>
      <w:r w:rsidRPr="00B62F50">
        <w:br/>
        <w:t>Reporting Requirements</w:t>
      </w:r>
      <w:bookmarkEnd w:id="483"/>
      <w:bookmarkEnd w:id="484"/>
      <w:bookmarkEnd w:id="485"/>
    </w:p>
    <w:p w14:paraId="47FE8813" w14:textId="77777777" w:rsidR="0019066C" w:rsidRDefault="0019066C"/>
    <w:p w14:paraId="0AB7137A" w14:textId="77777777" w:rsidR="0019066C" w:rsidRPr="00AB3C08" w:rsidRDefault="0019066C">
      <w:pPr>
        <w:pStyle w:val="BodyText"/>
        <w:jc w:val="center"/>
        <w:rPr>
          <w:i/>
        </w:rPr>
      </w:pPr>
    </w:p>
    <w:p w14:paraId="2C72E93E" w14:textId="77777777" w:rsidR="0019066C" w:rsidRPr="00FA18C7" w:rsidRDefault="0019066C"/>
    <w:p w14:paraId="4F6AB2A9" w14:textId="77777777" w:rsidR="0019066C" w:rsidRDefault="0019066C">
      <w:pPr>
        <w:pStyle w:val="Title"/>
        <w:pBdr>
          <w:bottom w:val="single" w:sz="4" w:space="1" w:color="auto"/>
        </w:pBdr>
        <w:sectPr w:rsidR="0019066C" w:rsidSect="00315FBA">
          <w:pgSz w:w="12240" w:h="15840"/>
          <w:pgMar w:top="1440" w:right="1440" w:bottom="1440" w:left="1440" w:header="720" w:footer="720" w:gutter="0"/>
          <w:pgNumType w:start="1"/>
          <w:cols w:space="720"/>
          <w:docGrid w:linePitch="360"/>
        </w:sectPr>
      </w:pPr>
    </w:p>
    <w:p w14:paraId="1B3A71BC" w14:textId="77777777" w:rsidR="00011E0E" w:rsidRDefault="00011E0E" w:rsidP="00011E0E">
      <w:pPr>
        <w:jc w:val="center"/>
        <w:rPr>
          <w:i/>
        </w:rPr>
      </w:pPr>
    </w:p>
    <w:p w14:paraId="63D12709" w14:textId="77777777" w:rsidR="00011E0E" w:rsidRDefault="00011E0E" w:rsidP="00011E0E">
      <w:pPr>
        <w:jc w:val="center"/>
        <w:rPr>
          <w:i/>
        </w:rPr>
      </w:pPr>
    </w:p>
    <w:p w14:paraId="6CBA0ABF" w14:textId="77777777" w:rsidR="00011E0E" w:rsidRDefault="00011E0E" w:rsidP="00011E0E">
      <w:pPr>
        <w:jc w:val="center"/>
        <w:rPr>
          <w:i/>
        </w:rPr>
      </w:pPr>
    </w:p>
    <w:p w14:paraId="52D1C0E0" w14:textId="77777777" w:rsidR="00011E0E" w:rsidRDefault="00011E0E" w:rsidP="00011E0E">
      <w:pPr>
        <w:jc w:val="center"/>
        <w:rPr>
          <w:i/>
        </w:rPr>
      </w:pPr>
    </w:p>
    <w:p w14:paraId="03EFA45E" w14:textId="77777777" w:rsidR="00011E0E" w:rsidRDefault="00011E0E" w:rsidP="00011E0E">
      <w:pPr>
        <w:jc w:val="center"/>
        <w:rPr>
          <w:i/>
        </w:rPr>
      </w:pPr>
    </w:p>
    <w:p w14:paraId="44579553" w14:textId="53E143B7" w:rsidR="00011E0E" w:rsidRPr="00AB3C08" w:rsidRDefault="00011E0E" w:rsidP="00011E0E">
      <w:pPr>
        <w:jc w:val="center"/>
        <w:rPr>
          <w:i/>
        </w:rPr>
      </w:pPr>
      <w:r w:rsidRPr="00AB3C08">
        <w:rPr>
          <w:i/>
        </w:rPr>
        <w:t>This page intentionally left blank</w:t>
      </w:r>
    </w:p>
    <w:p w14:paraId="4B54CDA4" w14:textId="77777777" w:rsidR="0019066C" w:rsidRDefault="0019066C">
      <w:pPr>
        <w:pStyle w:val="ExhibitHeading1"/>
        <w:sectPr w:rsidR="0019066C" w:rsidSect="00315FBA">
          <w:headerReference w:type="default" r:id="rId59"/>
          <w:footerReference w:type="default" r:id="rId60"/>
          <w:pgSz w:w="12240" w:h="15840"/>
          <w:pgMar w:top="1440" w:right="1440" w:bottom="1440" w:left="1440" w:header="720" w:footer="720" w:gutter="0"/>
          <w:pgNumType w:start="1"/>
          <w:cols w:space="720"/>
          <w:docGrid w:linePitch="360"/>
        </w:sectPr>
      </w:pPr>
    </w:p>
    <w:p w14:paraId="0F61FB07" w14:textId="3805F648" w:rsidR="00372E47" w:rsidRDefault="00372E47" w:rsidP="00E17A4E">
      <w:pPr>
        <w:pStyle w:val="ExhibitHeading1"/>
      </w:pPr>
      <w:bookmarkStart w:id="486" w:name="_Toc160620847"/>
      <w:bookmarkStart w:id="487" w:name="_Toc179230808"/>
      <w:bookmarkStart w:id="488" w:name="_Toc179903711"/>
      <w:bookmarkStart w:id="489" w:name="_Toc180141361"/>
      <w:r>
        <w:lastRenderedPageBreak/>
        <w:t>1.</w:t>
      </w:r>
      <w:r>
        <w:tab/>
      </w:r>
      <w:r w:rsidRPr="003266F3">
        <w:t>General</w:t>
      </w:r>
      <w:bookmarkEnd w:id="486"/>
      <w:bookmarkEnd w:id="487"/>
      <w:bookmarkEnd w:id="488"/>
      <w:bookmarkEnd w:id="489"/>
    </w:p>
    <w:p w14:paraId="274835D2" w14:textId="03D01D24" w:rsidR="00372E47" w:rsidRPr="0020726B" w:rsidRDefault="00C638F1" w:rsidP="00341AA7">
      <w:pPr>
        <w:pStyle w:val="BodyText"/>
        <w:rPr>
          <w:bCs/>
        </w:rPr>
      </w:pPr>
      <w:r>
        <w:t xml:space="preserve">The </w:t>
      </w:r>
      <w:r w:rsidR="00372E47">
        <w:t xml:space="preserve">Contractor shall prepare and submit monthly, quarterly, and annual reports to the Authority as provided below. </w:t>
      </w:r>
      <w:r w:rsidR="0022215C">
        <w:t xml:space="preserve">The </w:t>
      </w:r>
      <w:r w:rsidR="00372E47">
        <w:t xml:space="preserve">Contactor may propose report formats that are responsive to the objectives and audience for each report. With written direction from the Executive Director, the reports to be maintained and provided by the Contractor may be adjusted in number, format, frequency, and content. </w:t>
      </w:r>
      <w:r w:rsidR="00372E47">
        <w:rPr>
          <w:rFonts w:cs="Calibri"/>
        </w:rPr>
        <w:t xml:space="preserve">At the Authority’s request, the Contractor shall use standardized reporting forms provided by </w:t>
      </w:r>
      <w:r w:rsidR="00372E47">
        <w:t xml:space="preserve">the Authority or an electronic reporting system specified by the Authority. </w:t>
      </w:r>
      <w:r w:rsidR="00372E47" w:rsidRPr="0020726B">
        <w:rPr>
          <w:rFonts w:cs="Calibri"/>
          <w:bCs/>
        </w:rPr>
        <w:t xml:space="preserve">Each report </w:t>
      </w:r>
      <w:r w:rsidR="00372E47" w:rsidRPr="0020726B">
        <w:rPr>
          <w:bCs/>
        </w:rPr>
        <w:t>shall:</w:t>
      </w:r>
    </w:p>
    <w:p w14:paraId="18457B74" w14:textId="77777777" w:rsidR="00372E47" w:rsidRPr="0020726B" w:rsidRDefault="00372E47" w:rsidP="00341AA7">
      <w:pPr>
        <w:pStyle w:val="ListBullet"/>
        <w:rPr>
          <w:bCs/>
        </w:rPr>
      </w:pPr>
      <w:r w:rsidRPr="0020726B">
        <w:rPr>
          <w:bCs/>
        </w:rPr>
        <w:t xml:space="preserve">Present the required data separately for each Member Agency and in total for the Service Area. </w:t>
      </w:r>
    </w:p>
    <w:p w14:paraId="3C9DD387" w14:textId="77777777" w:rsidR="00372E47" w:rsidRDefault="00372E47" w:rsidP="00341AA7">
      <w:pPr>
        <w:pStyle w:val="ListBullet"/>
      </w:pPr>
      <w:r w:rsidRPr="0020726B">
        <w:rPr>
          <w:bCs/>
        </w:rPr>
        <w:t>Include a certification statement by the r</w:t>
      </w:r>
      <w:r w:rsidRPr="001E7EE8">
        <w:t>esponsible Contractor official that, under penalty of perjury, the report being submitted is true and correct to the best knowledge of the responsible official after their reasonable inquiry</w:t>
      </w:r>
      <w:r>
        <w:t>.</w:t>
      </w:r>
    </w:p>
    <w:p w14:paraId="0DC8B956" w14:textId="77777777" w:rsidR="00372E47" w:rsidRPr="0018030B" w:rsidRDefault="00372E47" w:rsidP="00341AA7">
      <w:pPr>
        <w:pStyle w:val="ListBullet"/>
        <w:numPr>
          <w:ilvl w:val="0"/>
          <w:numId w:val="0"/>
        </w:numPr>
      </w:pPr>
      <w:r w:rsidRPr="00F06737">
        <w:t xml:space="preserve">Records shall be </w:t>
      </w:r>
      <w:r w:rsidRPr="0018030B">
        <w:t>maintained in forms and by methods that facilitate flexible use of the data contained in them to structure reports as needed. Reports are intended to compile recorded data into useful forms of information that can be used to, among other things:</w:t>
      </w:r>
    </w:p>
    <w:p w14:paraId="687AE32B" w14:textId="0E0156DB" w:rsidR="00372E47" w:rsidRDefault="00372E47" w:rsidP="00341AA7">
      <w:pPr>
        <w:pStyle w:val="ListBullet"/>
        <w:widowControl/>
        <w:autoSpaceDE/>
        <w:autoSpaceDN/>
        <w:adjustRightInd/>
        <w:spacing w:line="264" w:lineRule="auto"/>
      </w:pPr>
      <w:r>
        <w:t xml:space="preserve">Ensure that the Authority only compensates the Contractor for </w:t>
      </w:r>
      <w:r w:rsidR="00BF2ADA">
        <w:t>Collection</w:t>
      </w:r>
      <w:r w:rsidRPr="00C8561D">
        <w:t xml:space="preserve"> of Franchised Materials (originating in the Authority’s</w:t>
      </w:r>
      <w:r>
        <w:t xml:space="preserve"> service area).</w:t>
      </w:r>
    </w:p>
    <w:p w14:paraId="4D69DB09" w14:textId="77777777" w:rsidR="00372E47" w:rsidRDefault="00372E47" w:rsidP="00341AA7">
      <w:pPr>
        <w:pStyle w:val="ListBullet"/>
        <w:widowControl/>
        <w:autoSpaceDE/>
        <w:autoSpaceDN/>
        <w:adjustRightInd/>
        <w:spacing w:line="264" w:lineRule="auto"/>
      </w:pPr>
      <w:r>
        <w:t>Ensure that the Authority only compensates Designated Facilities for receipt of Franchised Materials.</w:t>
      </w:r>
    </w:p>
    <w:p w14:paraId="7104D01E" w14:textId="77777777" w:rsidR="00372E47" w:rsidRDefault="00372E47" w:rsidP="00341AA7">
      <w:pPr>
        <w:pStyle w:val="ListBullet"/>
        <w:widowControl/>
        <w:autoSpaceDE/>
        <w:autoSpaceDN/>
        <w:adjustRightInd/>
        <w:spacing w:line="264" w:lineRule="auto"/>
      </w:pPr>
      <w:r>
        <w:t>Verify that the Authority’s Franchised Materials are Transported to the Designated Facilities, according to the material type.</w:t>
      </w:r>
    </w:p>
    <w:p w14:paraId="60B105A8" w14:textId="77777777" w:rsidR="00372E47" w:rsidRDefault="00372E47" w:rsidP="00341AA7">
      <w:pPr>
        <w:pStyle w:val="ListBullet"/>
        <w:widowControl/>
        <w:autoSpaceDE/>
        <w:autoSpaceDN/>
        <w:adjustRightInd/>
        <w:spacing w:line="264" w:lineRule="auto"/>
      </w:pPr>
      <w:r w:rsidRPr="0018030B">
        <w:t>Determine and set Per-Ton Rates and evaluate the financial efficacy of operations.</w:t>
      </w:r>
    </w:p>
    <w:p w14:paraId="0232FA7E" w14:textId="77777777" w:rsidR="00372E47" w:rsidRPr="0018030B" w:rsidRDefault="00372E47" w:rsidP="00341AA7">
      <w:pPr>
        <w:pStyle w:val="ListBullet"/>
        <w:widowControl/>
        <w:autoSpaceDE/>
        <w:autoSpaceDN/>
        <w:adjustRightInd/>
        <w:spacing w:line="264" w:lineRule="auto"/>
      </w:pPr>
      <w:r w:rsidRPr="0018030B">
        <w:t>Allocate Collection, Transfer, Processing, Composting, and Disposal costs to each Member Agency.</w:t>
      </w:r>
    </w:p>
    <w:p w14:paraId="78C05BEF" w14:textId="77777777" w:rsidR="00372E47" w:rsidRPr="0018030B" w:rsidRDefault="00372E47" w:rsidP="00341AA7">
      <w:pPr>
        <w:pStyle w:val="ListBullet"/>
        <w:widowControl/>
        <w:autoSpaceDE/>
        <w:autoSpaceDN/>
        <w:adjustRightInd/>
        <w:spacing w:line="264" w:lineRule="auto"/>
      </w:pPr>
      <w:r w:rsidRPr="0018030B">
        <w:t>Evaluate past and expected progress towards achieving the Authority’s Diversion goals and objectives.</w:t>
      </w:r>
    </w:p>
    <w:p w14:paraId="0693C775" w14:textId="0E902C9B" w:rsidR="00372E47" w:rsidRPr="0018030B" w:rsidRDefault="00372E47" w:rsidP="00341AA7">
      <w:pPr>
        <w:pStyle w:val="ListBullet"/>
        <w:widowControl/>
        <w:autoSpaceDE/>
        <w:autoSpaceDN/>
        <w:adjustRightInd/>
        <w:spacing w:line="264" w:lineRule="auto"/>
      </w:pPr>
      <w:r w:rsidRPr="0018030B">
        <w:t>Provide</w:t>
      </w:r>
      <w:r w:rsidR="009309FD">
        <w:t xml:space="preserve"> </w:t>
      </w:r>
      <w:r w:rsidRPr="0018030B">
        <w:t>information needed by the Authority for the purpose of determining compliance with and fulfilling its State reporting requirements pursuant to AB 341, AB1201, AB 1826, SB 54, SB 343, SB 1383, and all Applicable Law</w:t>
      </w:r>
      <w:r w:rsidR="00DC644D">
        <w:t>.</w:t>
      </w:r>
      <w:r w:rsidRPr="0018030B">
        <w:t xml:space="preserve"> </w:t>
      </w:r>
    </w:p>
    <w:p w14:paraId="6E577FA2" w14:textId="77777777" w:rsidR="00372E47" w:rsidRPr="0018030B" w:rsidRDefault="00372E47" w:rsidP="00341AA7">
      <w:pPr>
        <w:pStyle w:val="ListBullet"/>
        <w:widowControl/>
        <w:autoSpaceDE/>
        <w:autoSpaceDN/>
        <w:adjustRightInd/>
        <w:spacing w:line="264" w:lineRule="auto"/>
      </w:pPr>
      <w:r w:rsidRPr="0018030B">
        <w:t>Provide concise and comprehensive operational information, Tonnage, sector, and program information and metrics for use in fulfilling reporting requirements under Applicable Law.</w:t>
      </w:r>
    </w:p>
    <w:p w14:paraId="2DC86988" w14:textId="77777777" w:rsidR="00372E47" w:rsidRPr="0018030B" w:rsidRDefault="00372E47" w:rsidP="00341AA7">
      <w:pPr>
        <w:pStyle w:val="ListBullet"/>
        <w:widowControl/>
        <w:autoSpaceDE/>
        <w:autoSpaceDN/>
        <w:adjustRightInd/>
        <w:spacing w:line="264" w:lineRule="auto"/>
      </w:pPr>
      <w:r w:rsidRPr="0018030B">
        <w:t>Determine needs for adjustment to programs and/or operations.</w:t>
      </w:r>
    </w:p>
    <w:p w14:paraId="7C854DA9" w14:textId="4F365EB7" w:rsidR="00372E47" w:rsidRPr="0018030B" w:rsidRDefault="00372E47" w:rsidP="00341AA7">
      <w:pPr>
        <w:pStyle w:val="ListBullet"/>
        <w:widowControl/>
        <w:autoSpaceDE/>
        <w:autoSpaceDN/>
        <w:adjustRightInd/>
        <w:spacing w:line="264" w:lineRule="auto"/>
      </w:pPr>
      <w:r w:rsidRPr="0018030B">
        <w:t xml:space="preserve">Coordinate operational and logistical matters by and between the Contractor and the Authority’s </w:t>
      </w:r>
      <w:r w:rsidR="001B1011">
        <w:t>Transfer Contractor</w:t>
      </w:r>
      <w:r w:rsidRPr="0018030B">
        <w:t xml:space="preserve">, </w:t>
      </w:r>
      <w:r w:rsidR="003035E6">
        <w:t xml:space="preserve">Commercial Food Scraps Contractor, </w:t>
      </w:r>
      <w:r w:rsidRPr="0018030B">
        <w:t xml:space="preserve">Reuse Contractor, Recyclables Contractor, Organics Contractor, Disposal Contractor, </w:t>
      </w:r>
      <w:r>
        <w:t xml:space="preserve">and/or </w:t>
      </w:r>
      <w:r w:rsidRPr="0018030B">
        <w:t>Mixed Waste Contractor,</w:t>
      </w:r>
      <w:r w:rsidRPr="0018030B" w:rsidDel="005F22F6">
        <w:t xml:space="preserve"> </w:t>
      </w:r>
      <w:r w:rsidRPr="0018030B">
        <w:t>as applicable.</w:t>
      </w:r>
    </w:p>
    <w:p w14:paraId="210142A2" w14:textId="77777777" w:rsidR="00372E47" w:rsidRDefault="00372E47" w:rsidP="00341AA7">
      <w:pPr>
        <w:pStyle w:val="ListBullet"/>
        <w:widowControl/>
        <w:numPr>
          <w:ilvl w:val="0"/>
          <w:numId w:val="0"/>
        </w:numPr>
        <w:autoSpaceDE/>
        <w:autoSpaceDN/>
        <w:adjustRightInd/>
        <w:spacing w:line="264" w:lineRule="auto"/>
      </w:pPr>
      <w:r w:rsidRPr="0018030B">
        <w:t>The Contractor shall timely submit all reports by email (or in another digital format in the event</w:t>
      </w:r>
      <w:r>
        <w:t xml:space="preserve"> email communications are unsuccessful) to Authority@recyclesmart.org.</w:t>
      </w:r>
    </w:p>
    <w:p w14:paraId="48660C9B" w14:textId="77777777" w:rsidR="00372E47" w:rsidRDefault="00372E47" w:rsidP="00341AA7">
      <w:pPr>
        <w:pStyle w:val="ListBullet"/>
        <w:widowControl/>
        <w:numPr>
          <w:ilvl w:val="0"/>
          <w:numId w:val="0"/>
        </w:numPr>
        <w:autoSpaceDE/>
        <w:autoSpaceDN/>
        <w:adjustRightInd/>
        <w:spacing w:line="264" w:lineRule="auto"/>
      </w:pPr>
      <w:r>
        <w:t>Upon written request by the Executive Director, reports shall also be submitted in hard copy to:</w:t>
      </w:r>
    </w:p>
    <w:p w14:paraId="0DFE624A" w14:textId="77777777" w:rsidR="00372E47" w:rsidRPr="001E7EE8" w:rsidRDefault="00372E47" w:rsidP="007F33D8">
      <w:pPr>
        <w:pStyle w:val="ListParagraph"/>
      </w:pPr>
      <w:r w:rsidRPr="001E7EE8">
        <w:lastRenderedPageBreak/>
        <w:t>Executive Director</w:t>
      </w:r>
    </w:p>
    <w:p w14:paraId="730D6B66" w14:textId="77777777" w:rsidR="00372E47" w:rsidRPr="001E7EE8" w:rsidRDefault="00372E47" w:rsidP="001A48D6">
      <w:pPr>
        <w:pStyle w:val="ListParagraph"/>
      </w:pPr>
      <w:r w:rsidRPr="001E7EE8">
        <w:t>Central Contra Costa Solid Waste Authority</w:t>
      </w:r>
    </w:p>
    <w:p w14:paraId="64DE22EF" w14:textId="77777777" w:rsidR="00372E47" w:rsidRPr="001E7EE8" w:rsidRDefault="00372E47" w:rsidP="001A48D6">
      <w:pPr>
        <w:pStyle w:val="ListParagraph"/>
      </w:pPr>
      <w:r w:rsidRPr="00751D82">
        <w:t>1850 Mt. Diablo Blvd.</w:t>
      </w:r>
      <w:r>
        <w:t>, Suite 320</w:t>
      </w:r>
    </w:p>
    <w:p w14:paraId="38EF26D5" w14:textId="77777777" w:rsidR="00372E47" w:rsidRPr="001E7EE8" w:rsidRDefault="00372E47" w:rsidP="001A48D6">
      <w:pPr>
        <w:pStyle w:val="ListParagraph"/>
      </w:pPr>
      <w:r w:rsidRPr="001E7EE8">
        <w:t>Walnut Creek, CA 94596</w:t>
      </w:r>
    </w:p>
    <w:p w14:paraId="49B18475" w14:textId="77777777" w:rsidR="00372E47" w:rsidRPr="003266F3" w:rsidRDefault="00372E47" w:rsidP="00E17A4E">
      <w:pPr>
        <w:pStyle w:val="ExhibitHeading1"/>
      </w:pPr>
      <w:bookmarkStart w:id="490" w:name="_Toc160620848"/>
      <w:bookmarkStart w:id="491" w:name="_Toc179230809"/>
      <w:bookmarkStart w:id="492" w:name="_Toc179903712"/>
      <w:bookmarkStart w:id="493" w:name="_Toc180141362"/>
      <w:r w:rsidRPr="003266F3">
        <w:t>2.</w:t>
      </w:r>
      <w:r w:rsidRPr="003266F3">
        <w:tab/>
        <w:t>Monthly Reports</w:t>
      </w:r>
      <w:bookmarkEnd w:id="490"/>
      <w:bookmarkEnd w:id="491"/>
      <w:bookmarkEnd w:id="492"/>
      <w:bookmarkEnd w:id="493"/>
    </w:p>
    <w:p w14:paraId="3A33567E" w14:textId="158C583F" w:rsidR="00372E47" w:rsidRDefault="00372E47" w:rsidP="00341AA7">
      <w:pPr>
        <w:pBdr>
          <w:top w:val="nil"/>
          <w:left w:val="nil"/>
          <w:bottom w:val="nil"/>
          <w:right w:val="nil"/>
          <w:between w:val="nil"/>
        </w:pBdr>
      </w:pPr>
      <w:r>
        <w:rPr>
          <w:color w:val="000000"/>
        </w:rPr>
        <w:t xml:space="preserve">The Contractor </w:t>
      </w:r>
      <w:r w:rsidRPr="001E7EE8">
        <w:t xml:space="preserve">shall submit the monthly reports within ten (10) Days </w:t>
      </w:r>
      <w:r w:rsidR="007B6436" w:rsidRPr="001E7EE8">
        <w:t xml:space="preserve">after the end of the reporting month.  </w:t>
      </w:r>
      <w:r>
        <w:t xml:space="preserve">The monthly tonnage </w:t>
      </w:r>
      <w:r w:rsidRPr="00F06737">
        <w:t>reports shall be presented</w:t>
      </w:r>
      <w:r>
        <w:t xml:space="preserve"> by the Contractor</w:t>
      </w:r>
      <w:r w:rsidR="007B6436" w:rsidRPr="00F06737">
        <w:t xml:space="preserve"> to show the information </w:t>
      </w:r>
      <w:r w:rsidR="007B6436">
        <w:t>described below for each month.</w:t>
      </w:r>
      <w:r>
        <w:t xml:space="preserve"> </w:t>
      </w:r>
      <w:r w:rsidRPr="00F06737">
        <w:t xml:space="preserve">In addition, each </w:t>
      </w:r>
      <w:r>
        <w:t xml:space="preserve">monthly </w:t>
      </w:r>
      <w:r w:rsidRPr="00F06737">
        <w:t xml:space="preserve">report shall show the </w:t>
      </w:r>
      <w:r>
        <w:t xml:space="preserve">monthly data for the </w:t>
      </w:r>
      <w:r w:rsidRPr="00F06737">
        <w:t xml:space="preserve">past </w:t>
      </w:r>
      <w:r>
        <w:t xml:space="preserve">twelve (12) months and the most recently completed four (4) calendar quarters, and totals for the twelve (12) months and each calendar quarter represented. Except when noted below, all tonnages requested are to be net weights of the payload contents of the Collection vehicle. </w:t>
      </w:r>
    </w:p>
    <w:p w14:paraId="5E89FF61" w14:textId="0D256A5C" w:rsidR="00372E47" w:rsidRDefault="00372E47" w:rsidP="00341AA7">
      <w:pPr>
        <w:pBdr>
          <w:top w:val="nil"/>
          <w:left w:val="nil"/>
          <w:bottom w:val="nil"/>
          <w:right w:val="nil"/>
          <w:between w:val="nil"/>
        </w:pBdr>
        <w:rPr>
          <w:color w:val="000000"/>
        </w:rPr>
      </w:pPr>
      <w:r>
        <w:t xml:space="preserve">All </w:t>
      </w:r>
      <w:r>
        <w:rPr>
          <w:color w:val="000000"/>
        </w:rPr>
        <w:t xml:space="preserve">reports shall include, at a minimum, the following information for </w:t>
      </w:r>
      <w:r w:rsidR="003347AA">
        <w:rPr>
          <w:color w:val="000000"/>
        </w:rPr>
        <w:t>each of</w:t>
      </w:r>
      <w:r w:rsidRPr="00793A91">
        <w:rPr>
          <w:color w:val="000000"/>
        </w:rPr>
        <w:t xml:space="preserve"> the Designated Facility(ies) as appropriate</w:t>
      </w:r>
      <w:r w:rsidRPr="00394A2A">
        <w:rPr>
          <w:color w:val="000000"/>
        </w:rPr>
        <w:t>, separated by material type</w:t>
      </w:r>
      <w:r w:rsidRPr="00793A91">
        <w:rPr>
          <w:color w:val="000000"/>
        </w:rPr>
        <w:t>:</w:t>
      </w:r>
    </w:p>
    <w:p w14:paraId="6F1723BF" w14:textId="5047C66F" w:rsidR="00372E47" w:rsidRPr="002017E9" w:rsidRDefault="00372E47" w:rsidP="00AA6FA7">
      <w:pPr>
        <w:pStyle w:val="1LetteredA"/>
        <w:rPr>
          <w:rStyle w:val="Strong"/>
        </w:rPr>
      </w:pPr>
      <w:r w:rsidRPr="002017E9">
        <w:rPr>
          <w:rStyle w:val="Strong"/>
        </w:rPr>
        <w:t>A.</w:t>
      </w:r>
      <w:r>
        <w:rPr>
          <w:rStyle w:val="Strong"/>
        </w:rPr>
        <w:tab/>
      </w:r>
      <w:r w:rsidRPr="002017E9">
        <w:rPr>
          <w:rStyle w:val="Strong"/>
        </w:rPr>
        <w:t>Tonnage Report</w:t>
      </w:r>
    </w:p>
    <w:p w14:paraId="65C34BB9" w14:textId="10E0F27B" w:rsidR="00372E47" w:rsidRPr="00C45777" w:rsidRDefault="00372E47" w:rsidP="00AA6FA7">
      <w:pPr>
        <w:pStyle w:val="2Numbered1"/>
        <w:rPr>
          <w:color w:val="000000"/>
        </w:rPr>
      </w:pPr>
      <w:r>
        <w:rPr>
          <w:bCs/>
        </w:rPr>
        <w:t xml:space="preserve">1. </w:t>
      </w:r>
      <w:r>
        <w:rPr>
          <w:bCs/>
        </w:rPr>
        <w:tab/>
      </w:r>
      <w:r w:rsidR="00C220D5">
        <w:rPr>
          <w:bCs/>
        </w:rPr>
        <w:t xml:space="preserve">Collected and Delivered </w:t>
      </w:r>
      <w:r>
        <w:rPr>
          <w:bCs/>
        </w:rPr>
        <w:t>Tons</w:t>
      </w:r>
      <w:r w:rsidRPr="00C45777">
        <w:rPr>
          <w:bCs/>
        </w:rPr>
        <w:t xml:space="preserve"> to </w:t>
      </w:r>
      <w:r w:rsidR="0019207E">
        <w:rPr>
          <w:bCs/>
        </w:rPr>
        <w:t xml:space="preserve">each of </w:t>
      </w:r>
      <w:r w:rsidRPr="00C45777">
        <w:rPr>
          <w:bCs/>
        </w:rPr>
        <w:t xml:space="preserve">the </w:t>
      </w:r>
      <w:r w:rsidR="00C220D5">
        <w:t>Designated</w:t>
      </w:r>
      <w:r>
        <w:t xml:space="preserve"> </w:t>
      </w:r>
      <w:r w:rsidRPr="00C45777">
        <w:rPr>
          <w:color w:val="000000"/>
        </w:rPr>
        <w:t>Facility</w:t>
      </w:r>
      <w:r>
        <w:rPr>
          <w:color w:val="000000"/>
        </w:rPr>
        <w:t xml:space="preserve">(ies). </w:t>
      </w:r>
    </w:p>
    <w:p w14:paraId="103CE36F" w14:textId="29AB7F93" w:rsidR="00372E47" w:rsidRDefault="00372E47" w:rsidP="00AA6FA7">
      <w:pPr>
        <w:pStyle w:val="3Lettereda"/>
      </w:pPr>
      <w:r>
        <w:rPr>
          <w:bCs/>
        </w:rPr>
        <w:t>a</w:t>
      </w:r>
      <w:r w:rsidRPr="00AA7283">
        <w:rPr>
          <w:bCs/>
        </w:rPr>
        <w:t>.</w:t>
      </w:r>
      <w:r w:rsidRPr="00AA7283">
        <w:tab/>
      </w:r>
      <w:r w:rsidRPr="00C45777">
        <w:rPr>
          <w:u w:val="single"/>
        </w:rPr>
        <w:t>Franchised Material Loads</w:t>
      </w:r>
      <w:r w:rsidR="00AC7A77">
        <w:rPr>
          <w:u w:val="single"/>
        </w:rPr>
        <w:t>.</w:t>
      </w:r>
      <w:r w:rsidRPr="00DB4C4A">
        <w:t xml:space="preserve"> </w:t>
      </w:r>
      <w:r w:rsidRPr="00C45777">
        <w:t>Inbound Weight Ticket (Receipt) Data</w:t>
      </w:r>
    </w:p>
    <w:p w14:paraId="0AEDCA08" w14:textId="314E1DB6" w:rsidR="00372E47" w:rsidRDefault="00372E47" w:rsidP="00AA6FA7">
      <w:pPr>
        <w:pStyle w:val="4Numberedi"/>
      </w:pPr>
      <w:r>
        <w:rPr>
          <w:bCs/>
        </w:rPr>
        <w:t>i.</w:t>
      </w:r>
      <w:r>
        <w:rPr>
          <w:bCs/>
        </w:rPr>
        <w:tab/>
      </w:r>
      <w:r w:rsidRPr="005A1A33">
        <w:rPr>
          <w:bCs/>
        </w:rPr>
        <w:t xml:space="preserve">Actual Tonnage of each inbound Load of Franchised Material Delivered by the </w:t>
      </w:r>
      <w:r w:rsidR="000A678E">
        <w:t xml:space="preserve">Contractor </w:t>
      </w:r>
      <w:r w:rsidRPr="00761065">
        <w:t xml:space="preserve">to </w:t>
      </w:r>
      <w:r w:rsidR="0019207E">
        <w:t xml:space="preserve">each </w:t>
      </w:r>
      <w:r w:rsidR="00FE2D10">
        <w:t>Designated Facility</w:t>
      </w:r>
      <w:r w:rsidRPr="005A1A33">
        <w:t>. The Contractor shall submit this data in Excel or a similar format approved by the Authority that allows the data to be summed, divided, etc. and supporting documentation in the form of weight tickets may be requested by the Authority at any time. Data for each Load shall include, at a minimum:</w:t>
      </w:r>
    </w:p>
    <w:p w14:paraId="5F6C4AEE" w14:textId="77777777" w:rsidR="00372E47" w:rsidRPr="00BB07FA" w:rsidRDefault="00372E47" w:rsidP="00AC7A77">
      <w:pPr>
        <w:pStyle w:val="ListBullet4"/>
      </w:pPr>
      <w:r w:rsidRPr="00BB07FA">
        <w:t>Weight ticket number</w:t>
      </w:r>
    </w:p>
    <w:p w14:paraId="588364E0" w14:textId="77777777" w:rsidR="00372E47" w:rsidRPr="00BB07FA" w:rsidRDefault="00372E47" w:rsidP="00AC7A77">
      <w:pPr>
        <w:pStyle w:val="ListBullet4"/>
      </w:pPr>
      <w:r w:rsidRPr="00BB07FA">
        <w:t xml:space="preserve">Date </w:t>
      </w:r>
      <w:r>
        <w:t>Delivered</w:t>
      </w:r>
    </w:p>
    <w:p w14:paraId="43C1CC1A" w14:textId="1CD6AC7B" w:rsidR="00372E47" w:rsidRPr="00BB07FA" w:rsidRDefault="00372E47" w:rsidP="00AC7A77">
      <w:pPr>
        <w:pStyle w:val="ListBullet4"/>
      </w:pPr>
      <w:r w:rsidRPr="00BB07FA">
        <w:t>Time</w:t>
      </w:r>
      <w:r>
        <w:t xml:space="preserve"> </w:t>
      </w:r>
      <w:r w:rsidR="00BB0EAB">
        <w:t>Received at Scale</w:t>
      </w:r>
    </w:p>
    <w:p w14:paraId="7CBFDC68" w14:textId="77777777" w:rsidR="00372E47" w:rsidRDefault="00372E47" w:rsidP="00AC7A77">
      <w:pPr>
        <w:pStyle w:val="ListBullet4"/>
      </w:pPr>
      <w:r>
        <w:t>Vehicle identification number</w:t>
      </w:r>
    </w:p>
    <w:p w14:paraId="67776F40" w14:textId="40093C85" w:rsidR="00372E47" w:rsidRPr="00BB07FA" w:rsidRDefault="00372E47" w:rsidP="00AC7A77">
      <w:pPr>
        <w:pStyle w:val="ListBullet4"/>
      </w:pPr>
      <w:r>
        <w:t>Vehicle type (</w:t>
      </w:r>
      <w:r w:rsidR="008A0E5D">
        <w:t>R</w:t>
      </w:r>
      <w:r>
        <w:t>oute vehicle or roll-off)</w:t>
      </w:r>
    </w:p>
    <w:p w14:paraId="6BF3D29F" w14:textId="77777777" w:rsidR="00372E47" w:rsidRPr="00BB07FA" w:rsidRDefault="00372E47" w:rsidP="00AC7A77">
      <w:pPr>
        <w:pStyle w:val="ListBullet4"/>
      </w:pPr>
      <w:r>
        <w:t xml:space="preserve">Franchised </w:t>
      </w:r>
      <w:r w:rsidRPr="00BB07FA">
        <w:t>Material type</w:t>
      </w:r>
    </w:p>
    <w:p w14:paraId="03E41EF1" w14:textId="734FA9EA" w:rsidR="00372E47" w:rsidRPr="00BB07FA" w:rsidRDefault="00372E47" w:rsidP="00AC7A77">
      <w:pPr>
        <w:pStyle w:val="ListBullet4"/>
      </w:pPr>
      <w:r>
        <w:t xml:space="preserve">Route number </w:t>
      </w:r>
    </w:p>
    <w:p w14:paraId="6183BCB8" w14:textId="77777777" w:rsidR="00372E47" w:rsidRPr="00BB07FA" w:rsidRDefault="00372E47" w:rsidP="00AC7A77">
      <w:pPr>
        <w:pStyle w:val="ListBullet4"/>
      </w:pPr>
      <w:r w:rsidRPr="00BB07FA">
        <w:t>Gross weight</w:t>
      </w:r>
    </w:p>
    <w:p w14:paraId="15EBCF64" w14:textId="77777777" w:rsidR="00372E47" w:rsidRPr="00BB07FA" w:rsidRDefault="00372E47" w:rsidP="00AC7A77">
      <w:pPr>
        <w:pStyle w:val="ListBullet4"/>
      </w:pPr>
      <w:r w:rsidRPr="00BB07FA">
        <w:t>Tare weight</w:t>
      </w:r>
    </w:p>
    <w:p w14:paraId="127FDC10" w14:textId="77777777" w:rsidR="00372E47" w:rsidRDefault="00372E47" w:rsidP="00AC7A77">
      <w:pPr>
        <w:pStyle w:val="ListBullet4"/>
      </w:pPr>
      <w:r w:rsidRPr="00BB07FA">
        <w:t>Net weight</w:t>
      </w:r>
    </w:p>
    <w:p w14:paraId="3FA07C75" w14:textId="6233E7DE" w:rsidR="00372E47" w:rsidRDefault="00AA6FA7" w:rsidP="00AA6FA7">
      <w:pPr>
        <w:pStyle w:val="4Numberedi"/>
      </w:pPr>
      <w:bookmarkStart w:id="494" w:name="_Hlk155279363"/>
      <w:r>
        <w:t>ii.</w:t>
      </w:r>
      <w:r>
        <w:tab/>
      </w:r>
      <w:r w:rsidR="00372E47">
        <w:t xml:space="preserve">For all Inbound Tons reported under </w:t>
      </w:r>
      <w:r w:rsidR="004C478E">
        <w:t>Exhibit D,</w:t>
      </w:r>
      <w:r w:rsidR="00372E47">
        <w:t xml:space="preserve"> Section 2.A.1.a.i, the Contractor shall:</w:t>
      </w:r>
    </w:p>
    <w:p w14:paraId="0AD36761" w14:textId="3F84E805" w:rsidR="00372E47" w:rsidRPr="00AA6FA7" w:rsidRDefault="00372E47" w:rsidP="00AC7A77">
      <w:pPr>
        <w:pStyle w:val="ListBullet4"/>
      </w:pPr>
      <w:r w:rsidRPr="00AA6FA7">
        <w:lastRenderedPageBreak/>
        <w:t xml:space="preserve">Include the percentage allocation of Franchised Materials to each Member Agency and Sector of origin by </w:t>
      </w:r>
      <w:r w:rsidR="008A0E5D">
        <w:t>R</w:t>
      </w:r>
      <w:r w:rsidRPr="00AA6FA7">
        <w:t xml:space="preserve">oute (and material type if not otherwise denoted in the </w:t>
      </w:r>
      <w:r w:rsidR="008A0E5D">
        <w:t>R</w:t>
      </w:r>
      <w:r w:rsidRPr="00AA6FA7">
        <w:t xml:space="preserve">oute number) and the date the allocation data was </w:t>
      </w:r>
      <w:r w:rsidR="00015804">
        <w:t>established</w:t>
      </w:r>
      <w:r w:rsidRPr="00AA6FA7">
        <w:t xml:space="preserve"> by the </w:t>
      </w:r>
      <w:r w:rsidR="000A678E">
        <w:t>Contractor</w:t>
      </w:r>
      <w:r w:rsidRPr="00AA6FA7">
        <w:t>. If the allocation has not changed since the prior month, the Contractor shall provide a statement indicating such.</w:t>
      </w:r>
    </w:p>
    <w:p w14:paraId="32CB6E2D" w14:textId="276E9198" w:rsidR="00372E47" w:rsidRPr="00FB21AB" w:rsidRDefault="00372E47" w:rsidP="00FB21AB">
      <w:pPr>
        <w:pStyle w:val="ListBullet4"/>
      </w:pPr>
      <w:r w:rsidRPr="00AA6FA7">
        <w:t>Apply those percentage allocations to all Inbound Franchised Material Tons Delivered by both Member Agency and Sector of origin (</w:t>
      </w:r>
      <w:r w:rsidRPr="00BB07FA">
        <w:t>Commercial, Single-Family, Multi-Family</w:t>
      </w:r>
      <w:r>
        <w:t>) during the reporting period</w:t>
      </w:r>
      <w:r w:rsidR="007B6436" w:rsidRPr="00AA6FA7">
        <w:t>.</w:t>
      </w:r>
      <w:r w:rsidRPr="00AA6FA7">
        <w:t xml:space="preserve"> </w:t>
      </w:r>
      <w:bookmarkEnd w:id="494"/>
    </w:p>
    <w:p w14:paraId="01BE24E9" w14:textId="606BF153" w:rsidR="00B04B8B" w:rsidRDefault="00372E47" w:rsidP="00AC7A77">
      <w:pPr>
        <w:pStyle w:val="2Numbered1"/>
      </w:pPr>
      <w:r>
        <w:t xml:space="preserve">2. </w:t>
      </w:r>
      <w:r>
        <w:tab/>
      </w:r>
      <w:r w:rsidR="00015804">
        <w:t>U</w:t>
      </w:r>
      <w:r w:rsidR="00A7715B">
        <w:t xml:space="preserve">nits of Used Oil </w:t>
      </w:r>
      <w:r w:rsidR="001F5D21">
        <w:t>Recovery</w:t>
      </w:r>
      <w:r w:rsidR="00A7715B">
        <w:t xml:space="preserve"> Kits used cooking oil containers, Sharps Containers</w:t>
      </w:r>
      <w:r w:rsidR="00CE7688">
        <w:t>, Household Batteries</w:t>
      </w:r>
      <w:r w:rsidR="00015804">
        <w:t xml:space="preserve"> Collected and Delivered</w:t>
      </w:r>
      <w:r w:rsidR="00A7715B">
        <w:t xml:space="preserve"> </w:t>
      </w:r>
      <w:r w:rsidR="00CE7688">
        <w:t xml:space="preserve">to the </w:t>
      </w:r>
      <w:r w:rsidR="00892A03">
        <w:t xml:space="preserve">Approved Maintenance Yard. </w:t>
      </w:r>
      <w:r w:rsidR="00CE7688">
        <w:t xml:space="preserve"> </w:t>
      </w:r>
    </w:p>
    <w:p w14:paraId="7A3FD6D5" w14:textId="2E286A80" w:rsidR="001C734B" w:rsidRDefault="001C734B" w:rsidP="00AC7A77">
      <w:pPr>
        <w:pStyle w:val="2Numbered1"/>
      </w:pPr>
      <w:r>
        <w:t>3.</w:t>
      </w:r>
      <w:r>
        <w:tab/>
      </w:r>
      <w:r w:rsidR="00100B77">
        <w:t>Number of Food Scraps pails delivered, by Customer Type</w:t>
      </w:r>
      <w:r w:rsidR="00CE77D2">
        <w:t xml:space="preserve">, and by Member Agency. </w:t>
      </w:r>
    </w:p>
    <w:p w14:paraId="436AC5AA" w14:textId="5ACFA0FD" w:rsidR="00372E47" w:rsidRPr="00CE4457" w:rsidRDefault="00372E47" w:rsidP="001A2375">
      <w:pPr>
        <w:pStyle w:val="1LetteredA"/>
        <w:rPr>
          <w:rStyle w:val="Strong"/>
        </w:rPr>
      </w:pPr>
      <w:r>
        <w:rPr>
          <w:rStyle w:val="Strong"/>
        </w:rPr>
        <w:t>B.</w:t>
      </w:r>
      <w:r>
        <w:rPr>
          <w:rStyle w:val="Strong"/>
        </w:rPr>
        <w:tab/>
      </w:r>
      <w:r w:rsidRPr="00CE4457">
        <w:rPr>
          <w:rStyle w:val="Strong"/>
        </w:rPr>
        <w:t>Vehicle Turnaround Times</w:t>
      </w:r>
    </w:p>
    <w:p w14:paraId="722DEEA2" w14:textId="7B249358" w:rsidR="007B6436" w:rsidRDefault="007B6436" w:rsidP="001A2375">
      <w:pPr>
        <w:pStyle w:val="2Numbered1"/>
      </w:pPr>
      <w:r w:rsidRPr="00CE4457">
        <w:rPr>
          <w:bCs/>
        </w:rPr>
        <w:t>1.</w:t>
      </w:r>
      <w:r w:rsidRPr="00CE4457">
        <w:tab/>
      </w:r>
      <w:r>
        <w:t xml:space="preserve">Upon Authority request, or where the </w:t>
      </w:r>
      <w:r w:rsidR="00C83141">
        <w:t>Contractor</w:t>
      </w:r>
      <w:r w:rsidDel="003025A8">
        <w:t xml:space="preserve"> </w:t>
      </w:r>
      <w:r>
        <w:t xml:space="preserve">has notified the </w:t>
      </w:r>
      <w:r w:rsidR="00C83141">
        <w:t>operator of the Designated Facility</w:t>
      </w:r>
      <w:r>
        <w:t xml:space="preserve"> that vehicle turnaround time was excessive at the </w:t>
      </w:r>
      <w:r w:rsidR="0000517F">
        <w:t>Designated</w:t>
      </w:r>
      <w:r>
        <w:rPr>
          <w:bCs/>
        </w:rPr>
        <w:t xml:space="preserve"> Facility</w:t>
      </w:r>
      <w:r>
        <w:t xml:space="preserve">, the Contractor shall report </w:t>
      </w:r>
      <w:r w:rsidR="0000517F">
        <w:t>the</w:t>
      </w:r>
      <w:r w:rsidR="0000517F" w:rsidRPr="00CE4457">
        <w:t xml:space="preserve"> </w:t>
      </w:r>
      <w:r w:rsidRPr="00CE4457">
        <w:t xml:space="preserve">vehicle Turnaround Time for each vehicle </w:t>
      </w:r>
      <w:r w:rsidR="00FB4BCC">
        <w:t>L</w:t>
      </w:r>
      <w:r w:rsidRPr="00CE4457">
        <w:t xml:space="preserve">oad </w:t>
      </w:r>
      <w:r w:rsidR="00812EB3">
        <w:t>D</w:t>
      </w:r>
      <w:r w:rsidRPr="00CE4457">
        <w:t>elivered (determined in accordance with Section 8.8</w:t>
      </w:r>
      <w:r>
        <w:t xml:space="preserve"> of the Agreement</w:t>
      </w:r>
      <w:r w:rsidRPr="00CE4457">
        <w:t>)</w:t>
      </w:r>
      <w:r>
        <w:t>.</w:t>
      </w:r>
      <w:r w:rsidRPr="00CE4457">
        <w:t xml:space="preserve"> </w:t>
      </w:r>
      <w:r w:rsidR="00015804">
        <w:t>Unless otherwise specified in Section 8.8.B, t</w:t>
      </w:r>
      <w:r w:rsidRPr="00F84A06">
        <w:t xml:space="preserve">he vehicle turnaround time shall be measured as the elapsed time from the vehicle entering the </w:t>
      </w:r>
      <w:r w:rsidR="00A91FC1">
        <w:t>Designated Facility</w:t>
      </w:r>
      <w:r>
        <w:rPr>
          <w:bCs/>
        </w:rPr>
        <w:t xml:space="preserve"> </w:t>
      </w:r>
      <w:r w:rsidRPr="00F84A06">
        <w:t>property to the vehicle leaving the property.</w:t>
      </w:r>
      <w:r>
        <w:t xml:space="preserve"> The duration of vehicle turnaround time tracking and reporting period shall be determined by the Authority.</w:t>
      </w:r>
    </w:p>
    <w:p w14:paraId="6728C1EC" w14:textId="754742A1" w:rsidR="00372E47" w:rsidRPr="002017E9" w:rsidRDefault="00372E47" w:rsidP="001A2375">
      <w:pPr>
        <w:pStyle w:val="1LetteredA"/>
        <w:rPr>
          <w:rStyle w:val="Strong"/>
        </w:rPr>
      </w:pPr>
      <w:r>
        <w:rPr>
          <w:rStyle w:val="Strong"/>
        </w:rPr>
        <w:t>C</w:t>
      </w:r>
      <w:r w:rsidRPr="002017E9">
        <w:rPr>
          <w:rStyle w:val="Strong"/>
        </w:rPr>
        <w:t>.</w:t>
      </w:r>
      <w:r>
        <w:rPr>
          <w:rStyle w:val="Strong"/>
        </w:rPr>
        <w:tab/>
        <w:t>Regulatory Compliance</w:t>
      </w:r>
    </w:p>
    <w:p w14:paraId="21A46B5B" w14:textId="12F5C5BA" w:rsidR="00372E47" w:rsidRDefault="00372E47" w:rsidP="001A2375">
      <w:pPr>
        <w:pStyle w:val="2Numbered1"/>
      </w:pPr>
      <w:r>
        <w:t>1</w:t>
      </w:r>
      <w:r w:rsidRPr="00205D60">
        <w:t>.</w:t>
      </w:r>
      <w:r w:rsidRPr="00205D60">
        <w:tab/>
        <w:t>List of any Violation</w:t>
      </w:r>
      <w:r>
        <w:t>(</w:t>
      </w:r>
      <w:r w:rsidRPr="00205D60">
        <w:t>s</w:t>
      </w:r>
      <w:r>
        <w:t>)</w:t>
      </w:r>
      <w:r w:rsidRPr="00205D60">
        <w:t xml:space="preserve"> received during the </w:t>
      </w:r>
      <w:r>
        <w:t xml:space="preserve">reporting period at the Approved </w:t>
      </w:r>
      <w:r w:rsidR="00C86C2B">
        <w:t>Maintenance</w:t>
      </w:r>
      <w:r w:rsidR="00FB3DFF">
        <w:t xml:space="preserve"> Yard</w:t>
      </w:r>
      <w:r>
        <w:t xml:space="preserve"> or  the current status of Violation(s). If the Violation(s) were not remedied by the Contractor during the reporting period, the Contractor shall provide a narrative description of the steps to be taken to remedy the Violation and the associated timeline(s). </w:t>
      </w:r>
    </w:p>
    <w:p w14:paraId="3BB735C2" w14:textId="77777777" w:rsidR="00372E47" w:rsidRDefault="00372E47" w:rsidP="001A2375">
      <w:pPr>
        <w:pStyle w:val="2Numbered1"/>
      </w:pPr>
      <w:r>
        <w:t>2.</w:t>
      </w:r>
      <w:r>
        <w:tab/>
        <w:t>List of any Violation(s) prior reported and remedied during the reporting period</w:t>
      </w:r>
      <w:r w:rsidRPr="00205D60">
        <w:t>.</w:t>
      </w:r>
    </w:p>
    <w:p w14:paraId="7E963A0D" w14:textId="127E403F" w:rsidR="00372E47" w:rsidRPr="002017E9" w:rsidRDefault="00372E47" w:rsidP="001A2375">
      <w:pPr>
        <w:pStyle w:val="1LetteredA"/>
        <w:rPr>
          <w:rStyle w:val="Strong"/>
        </w:rPr>
      </w:pPr>
      <w:r>
        <w:rPr>
          <w:rStyle w:val="Strong"/>
        </w:rPr>
        <w:t>D</w:t>
      </w:r>
      <w:r w:rsidRPr="002017E9">
        <w:rPr>
          <w:rStyle w:val="Strong"/>
        </w:rPr>
        <w:t>.</w:t>
      </w:r>
      <w:r>
        <w:rPr>
          <w:rStyle w:val="Strong"/>
        </w:rPr>
        <w:tab/>
        <w:t>Load Classification, Rejection, and Contamination</w:t>
      </w:r>
      <w:r w:rsidDel="009464BB">
        <w:rPr>
          <w:rStyle w:val="Strong"/>
        </w:rPr>
        <w:t xml:space="preserve"> </w:t>
      </w:r>
    </w:p>
    <w:p w14:paraId="643DF81C" w14:textId="5EE8964F" w:rsidR="00372E47" w:rsidRPr="00E7598B" w:rsidRDefault="00372E47" w:rsidP="001A2375">
      <w:pPr>
        <w:pStyle w:val="2Numbered1"/>
      </w:pPr>
      <w:r w:rsidRPr="003122D4">
        <w:t>1.</w:t>
      </w:r>
      <w:r w:rsidRPr="00E7598B">
        <w:tab/>
        <w:t xml:space="preserve">Total </w:t>
      </w:r>
      <w:r w:rsidRPr="00924EC3">
        <w:t xml:space="preserve">Tons of </w:t>
      </w:r>
      <w:r w:rsidR="005B1304">
        <w:t>Franchised</w:t>
      </w:r>
      <w:r w:rsidR="005F1B0C">
        <w:t xml:space="preserve"> Materials </w:t>
      </w:r>
      <w:r w:rsidRPr="00924EC3">
        <w:t xml:space="preserve">Delivered </w:t>
      </w:r>
      <w:r w:rsidR="008E4B81">
        <w:t xml:space="preserve">to each Designated Facility </w:t>
      </w:r>
      <w:r>
        <w:t xml:space="preserve">by the </w:t>
      </w:r>
      <w:r w:rsidR="005F1B0C">
        <w:t>Contractor</w:t>
      </w:r>
      <w:r>
        <w:t xml:space="preserve">, separated by </w:t>
      </w:r>
      <w:r w:rsidR="00401B93">
        <w:t>R</w:t>
      </w:r>
      <w:r>
        <w:t xml:space="preserve">oute Vehicle Tons and by roll-off vehicle Tons, </w:t>
      </w:r>
      <w:r w:rsidRPr="00924EC3">
        <w:t xml:space="preserve">and Accepted by </w:t>
      </w:r>
      <w:r w:rsidR="00451AAD">
        <w:t>each</w:t>
      </w:r>
      <w:r w:rsidR="00451AAD" w:rsidRPr="00924EC3">
        <w:t xml:space="preserve"> </w:t>
      </w:r>
      <w:r w:rsidR="00B23B89">
        <w:t>Designated Facility</w:t>
      </w:r>
      <w:r>
        <w:rPr>
          <w:bCs/>
        </w:rPr>
        <w:t>, as applicable</w:t>
      </w:r>
      <w:r w:rsidRPr="00924EC3">
        <w:rPr>
          <w:bCs/>
        </w:rPr>
        <w:t>.</w:t>
      </w:r>
      <w:r w:rsidRPr="00E7598B">
        <w:t xml:space="preserve"> </w:t>
      </w:r>
    </w:p>
    <w:p w14:paraId="38643FE3" w14:textId="77A9369D" w:rsidR="00372E47" w:rsidRPr="00E7598B" w:rsidRDefault="00372E47" w:rsidP="001A2375">
      <w:pPr>
        <w:pStyle w:val="2Numbered1"/>
      </w:pPr>
      <w:r w:rsidRPr="00E7598B">
        <w:t>2.</w:t>
      </w:r>
      <w:r w:rsidRPr="00E7598B">
        <w:tab/>
        <w:t xml:space="preserve">Total Tons of </w:t>
      </w:r>
      <w:r>
        <w:t xml:space="preserve">Unpermitted Waste </w:t>
      </w:r>
      <w:r w:rsidR="00F42A61">
        <w:t xml:space="preserve">and/or Excluded Waste </w:t>
      </w:r>
      <w:r>
        <w:t xml:space="preserve">Delivered </w:t>
      </w:r>
      <w:r w:rsidR="008E4B81">
        <w:t xml:space="preserve">to each Designated Facility </w:t>
      </w:r>
      <w:r>
        <w:t xml:space="preserve">by the </w:t>
      </w:r>
      <w:r w:rsidR="00B23B89">
        <w:t>Contractor</w:t>
      </w:r>
      <w:r>
        <w:t xml:space="preserve"> and Rejected by the </w:t>
      </w:r>
      <w:r w:rsidR="00B23B89">
        <w:t>Designated Facility</w:t>
      </w:r>
      <w:r>
        <w:rPr>
          <w:bCs/>
        </w:rPr>
        <w:t xml:space="preserve">, </w:t>
      </w:r>
      <w:r w:rsidRPr="00C003B1">
        <w:rPr>
          <w:color w:val="000000"/>
        </w:rPr>
        <w:t xml:space="preserve">in accordance with </w:t>
      </w:r>
      <w:r>
        <w:rPr>
          <w:color w:val="000000"/>
        </w:rPr>
        <w:t>S</w:t>
      </w:r>
      <w:r w:rsidRPr="00C003B1">
        <w:rPr>
          <w:color w:val="000000"/>
        </w:rPr>
        <w:t xml:space="preserve">ection </w:t>
      </w:r>
      <w:r>
        <w:rPr>
          <w:color w:val="000000"/>
        </w:rPr>
        <w:t>5.2 and Section 8.5</w:t>
      </w:r>
      <w:r w:rsidRPr="00C003B1">
        <w:rPr>
          <w:color w:val="000000"/>
        </w:rPr>
        <w:t xml:space="preserve"> of the Agreement</w:t>
      </w:r>
      <w:r w:rsidRPr="00E7598B">
        <w:t xml:space="preserve">. </w:t>
      </w:r>
    </w:p>
    <w:p w14:paraId="78F3A8A6" w14:textId="3153C78D" w:rsidR="007B6436" w:rsidRDefault="007B6436" w:rsidP="001A2375">
      <w:pPr>
        <w:pStyle w:val="2Numbered1"/>
      </w:pPr>
      <w:r>
        <w:t>3</w:t>
      </w:r>
      <w:r w:rsidRPr="00E7598B">
        <w:t>.</w:t>
      </w:r>
      <w:r w:rsidRPr="00E7598B">
        <w:tab/>
      </w:r>
      <w:r>
        <w:t xml:space="preserve">Total Tons of </w:t>
      </w:r>
      <w:r w:rsidRPr="00E603EA">
        <w:rPr>
          <w:highlight w:val="lightGray"/>
        </w:rPr>
        <w:t>Commingled Organics</w:t>
      </w:r>
      <w:r>
        <w:t xml:space="preserve"> Delivered to and Rejected by the </w:t>
      </w:r>
      <w:r w:rsidR="001A102F">
        <w:t xml:space="preserve">Designated </w:t>
      </w:r>
      <w:r w:rsidR="008E4B81">
        <w:t xml:space="preserve">Transfer Facility or Designated Composting </w:t>
      </w:r>
      <w:r w:rsidR="001A102F">
        <w:t>Facility</w:t>
      </w:r>
      <w:r>
        <w:rPr>
          <w:bCs/>
        </w:rPr>
        <w:t>,</w:t>
      </w:r>
      <w:r w:rsidR="008E4B81">
        <w:rPr>
          <w:bCs/>
        </w:rPr>
        <w:t xml:space="preserve"> as applicable</w:t>
      </w:r>
      <w:r>
        <w:rPr>
          <w:bCs/>
        </w:rPr>
        <w:t xml:space="preserve"> </w:t>
      </w:r>
      <w:r>
        <w:t>due to Contamination in accordance with Section 5.2 of the Agreement.</w:t>
      </w:r>
    </w:p>
    <w:p w14:paraId="3699E98F" w14:textId="248132E6" w:rsidR="007B6436" w:rsidRPr="00E7598B" w:rsidRDefault="007B6436" w:rsidP="001A2375">
      <w:pPr>
        <w:pStyle w:val="2Numbered1"/>
      </w:pPr>
      <w:r>
        <w:lastRenderedPageBreak/>
        <w:t>4</w:t>
      </w:r>
      <w:r w:rsidRPr="00E7598B">
        <w:t>.</w:t>
      </w:r>
      <w:r w:rsidRPr="00E7598B">
        <w:tab/>
        <w:t xml:space="preserve">Total Tons of </w:t>
      </w:r>
      <w:r w:rsidRPr="00E603EA">
        <w:rPr>
          <w:highlight w:val="lightGray"/>
        </w:rPr>
        <w:t>Commercial Food Scraps</w:t>
      </w:r>
      <w:r>
        <w:t xml:space="preserve"> Delivered to and Rejected by the </w:t>
      </w:r>
      <w:r w:rsidR="001A102F">
        <w:t xml:space="preserve">Designated </w:t>
      </w:r>
      <w:r w:rsidR="008E4B81">
        <w:t xml:space="preserve">Commercial Food Scraps Pre-Processing </w:t>
      </w:r>
      <w:r w:rsidR="001A102F">
        <w:t>Facility</w:t>
      </w:r>
      <w:r>
        <w:rPr>
          <w:bCs/>
        </w:rPr>
        <w:t>,</w:t>
      </w:r>
      <w:r w:rsidRPr="00C003B1">
        <w:rPr>
          <w:color w:val="000000"/>
        </w:rPr>
        <w:t xml:space="preserve"> in accordance with Section </w:t>
      </w:r>
      <w:r>
        <w:t>5.2</w:t>
      </w:r>
      <w:r w:rsidRPr="00C003B1">
        <w:rPr>
          <w:color w:val="000000"/>
        </w:rPr>
        <w:t xml:space="preserve"> of </w:t>
      </w:r>
      <w:r w:rsidR="00267B19">
        <w:rPr>
          <w:color w:val="000000"/>
        </w:rPr>
        <w:t>this</w:t>
      </w:r>
      <w:r w:rsidR="00267B19" w:rsidRPr="00C003B1">
        <w:rPr>
          <w:color w:val="000000"/>
        </w:rPr>
        <w:t xml:space="preserve"> </w:t>
      </w:r>
      <w:r w:rsidRPr="00C003B1">
        <w:rPr>
          <w:color w:val="000000"/>
        </w:rPr>
        <w:t>Agreement</w:t>
      </w:r>
      <w:r w:rsidRPr="00E7598B">
        <w:t xml:space="preserve">. </w:t>
      </w:r>
    </w:p>
    <w:p w14:paraId="49A1D32A" w14:textId="41058C2D" w:rsidR="007B6436" w:rsidRDefault="007B6436" w:rsidP="001A2375">
      <w:pPr>
        <w:pStyle w:val="2Numbered1"/>
      </w:pPr>
      <w:r>
        <w:t xml:space="preserve">5. </w:t>
      </w:r>
      <w:r>
        <w:tab/>
        <w:t xml:space="preserve">Total Tons of </w:t>
      </w:r>
      <w:r w:rsidRPr="00E603EA">
        <w:rPr>
          <w:highlight w:val="lightGray"/>
        </w:rPr>
        <w:t>Recyclable Materials</w:t>
      </w:r>
      <w:r>
        <w:t xml:space="preserve"> Delivered to and Rejected by the </w:t>
      </w:r>
      <w:r w:rsidR="00C611B2">
        <w:t xml:space="preserve">Designated </w:t>
      </w:r>
      <w:r w:rsidR="008E4B81">
        <w:t xml:space="preserve">Recyclable Materials Processing </w:t>
      </w:r>
      <w:r w:rsidR="00C611B2">
        <w:t>Facility</w:t>
      </w:r>
      <w:r>
        <w:rPr>
          <w:bCs/>
        </w:rPr>
        <w:t xml:space="preserve"> </w:t>
      </w:r>
      <w:r>
        <w:t xml:space="preserve">in accordance with Section 5.2 of </w:t>
      </w:r>
      <w:r w:rsidR="00267B19">
        <w:t xml:space="preserve">this </w:t>
      </w:r>
      <w:r>
        <w:t>Agreement.</w:t>
      </w:r>
    </w:p>
    <w:p w14:paraId="602EBF48" w14:textId="3F0C7B01" w:rsidR="007B6436" w:rsidRPr="00E7598B" w:rsidRDefault="007B6436" w:rsidP="001A2375">
      <w:pPr>
        <w:pStyle w:val="2Numbered1"/>
      </w:pPr>
      <w:r>
        <w:t xml:space="preserve">6. </w:t>
      </w:r>
      <w:r>
        <w:tab/>
      </w:r>
      <w:r w:rsidR="008E4B81">
        <w:t>For each Load of Rejected material, the d</w:t>
      </w:r>
      <w:r w:rsidRPr="00E7598B">
        <w:t xml:space="preserve">ate, time, </w:t>
      </w:r>
      <w:r w:rsidR="00401B93">
        <w:t>R</w:t>
      </w:r>
      <w:r>
        <w:t xml:space="preserve">oute number, </w:t>
      </w:r>
      <w:r w:rsidR="00C611B2">
        <w:t>Collection</w:t>
      </w:r>
      <w:r w:rsidRPr="00E7598B">
        <w:t xml:space="preserve"> truck number, </w:t>
      </w:r>
      <w:r>
        <w:t xml:space="preserve">material type, </w:t>
      </w:r>
      <w:r w:rsidRPr="00E7598B">
        <w:t xml:space="preserve">and reason for </w:t>
      </w:r>
      <w:r w:rsidR="00C611B2">
        <w:t>operator of Designated Facility</w:t>
      </w:r>
      <w:r w:rsidR="00C611B2" w:rsidRPr="00E7598B">
        <w:t xml:space="preserve"> </w:t>
      </w:r>
      <w:r w:rsidRPr="00E7598B">
        <w:t xml:space="preserve">rejection of any Delivered </w:t>
      </w:r>
      <w:r>
        <w:t>L</w:t>
      </w:r>
      <w:r w:rsidRPr="00E7598B">
        <w:t xml:space="preserve">oads. </w:t>
      </w:r>
    </w:p>
    <w:p w14:paraId="01DF8634" w14:textId="4A10EBCB" w:rsidR="007B6436" w:rsidRDefault="00C611B2" w:rsidP="001A2375">
      <w:pPr>
        <w:pStyle w:val="2Numbered1"/>
      </w:pPr>
      <w:r>
        <w:t>7</w:t>
      </w:r>
      <w:r w:rsidR="007B6436">
        <w:t>.</w:t>
      </w:r>
      <w:r w:rsidR="007B6436">
        <w:tab/>
        <w:t xml:space="preserve">Copy of correspondence to the </w:t>
      </w:r>
      <w:r w:rsidR="002F4D4D">
        <w:t>operator of the Designated Facility</w:t>
      </w:r>
      <w:r w:rsidR="007B6436">
        <w:t xml:space="preserve"> notifying </w:t>
      </w:r>
      <w:r w:rsidR="00C638F1">
        <w:t xml:space="preserve">The </w:t>
      </w:r>
      <w:r w:rsidR="002F4D4D">
        <w:t xml:space="preserve">Contractor </w:t>
      </w:r>
      <w:r w:rsidR="007B6436">
        <w:t xml:space="preserve">of the Unpermitted </w:t>
      </w:r>
      <w:r w:rsidR="00F42A61">
        <w:t xml:space="preserve">Waste, Excluded Waste, </w:t>
      </w:r>
      <w:r w:rsidR="007B6436">
        <w:t xml:space="preserve">or contaminated materials, the </w:t>
      </w:r>
      <w:r w:rsidR="002F4D4D">
        <w:t>operator of the Designated Facility’s</w:t>
      </w:r>
      <w:r w:rsidR="007B6436">
        <w:t xml:space="preserve"> response, and a narrative of the </w:t>
      </w:r>
      <w:r w:rsidR="002F4D4D">
        <w:t>Contractor’s</w:t>
      </w:r>
      <w:r w:rsidR="007B6436">
        <w:t xml:space="preserve"> remedy following the notification including the date and time of the remediation, and action(s) taken. </w:t>
      </w:r>
    </w:p>
    <w:p w14:paraId="772C2D90" w14:textId="3E3BF57B" w:rsidR="007B6436" w:rsidRPr="002017E9" w:rsidRDefault="007B6436" w:rsidP="001A2375">
      <w:pPr>
        <w:pStyle w:val="1LetteredA"/>
        <w:rPr>
          <w:rStyle w:val="Strong"/>
        </w:rPr>
      </w:pPr>
      <w:r>
        <w:rPr>
          <w:rStyle w:val="Strong"/>
        </w:rPr>
        <w:t>E</w:t>
      </w:r>
      <w:r w:rsidRPr="002017E9">
        <w:rPr>
          <w:rStyle w:val="Strong"/>
        </w:rPr>
        <w:t>.</w:t>
      </w:r>
      <w:r>
        <w:rPr>
          <w:rStyle w:val="Strong"/>
        </w:rPr>
        <w:tab/>
        <w:t>Financial Records</w:t>
      </w:r>
    </w:p>
    <w:p w14:paraId="74DCE1C0" w14:textId="0D7427D0" w:rsidR="00372E47" w:rsidRDefault="00372E47" w:rsidP="001A2375">
      <w:pPr>
        <w:pStyle w:val="2Numbered1"/>
      </w:pPr>
      <w:r>
        <w:t>1.</w:t>
      </w:r>
      <w:r>
        <w:tab/>
        <w:t xml:space="preserve">Any </w:t>
      </w:r>
      <w:r w:rsidR="00EF5268">
        <w:t xml:space="preserve">relevant </w:t>
      </w:r>
      <w:r>
        <w:t>operational or financial records related to Extended Producer Responsibility Programs</w:t>
      </w:r>
      <w:r w:rsidR="00EF5268">
        <w:t xml:space="preserve"> provided under this Agreement</w:t>
      </w:r>
      <w:r>
        <w:t>, if any, including but not limited to:</w:t>
      </w:r>
    </w:p>
    <w:p w14:paraId="58CD7E01" w14:textId="17C58A61" w:rsidR="00372E47" w:rsidRDefault="001A2375" w:rsidP="001A2375">
      <w:pPr>
        <w:pStyle w:val="3Lettereda"/>
      </w:pPr>
      <w:r>
        <w:t>a.</w:t>
      </w:r>
      <w:r>
        <w:tab/>
      </w:r>
      <w:r w:rsidR="00372E47">
        <w:t>Invoices or receipts for new or retrofitted equipment or vehicles purchased or received to implement the Extended Producer Responsibility Program.</w:t>
      </w:r>
    </w:p>
    <w:p w14:paraId="5E67E4EC" w14:textId="10B3CA92" w:rsidR="00372E47" w:rsidRDefault="001A2375" w:rsidP="001A2375">
      <w:pPr>
        <w:pStyle w:val="3Lettereda"/>
      </w:pPr>
      <w:r>
        <w:t>b.</w:t>
      </w:r>
      <w:r>
        <w:tab/>
      </w:r>
      <w:r w:rsidR="00372E47">
        <w:t xml:space="preserve">Changes to labor costs, if any, as a result of implementing the Extended Producer Responsibility Program. </w:t>
      </w:r>
    </w:p>
    <w:p w14:paraId="52C6158A" w14:textId="0632B24E" w:rsidR="00372E47" w:rsidRDefault="001A2375" w:rsidP="001A2375">
      <w:pPr>
        <w:pStyle w:val="3Lettereda"/>
      </w:pPr>
      <w:r>
        <w:t>c.</w:t>
      </w:r>
      <w:r>
        <w:tab/>
      </w:r>
      <w:r w:rsidR="00372E47">
        <w:t xml:space="preserve">Records of reimbursements, payments, or in-kind contributions made to </w:t>
      </w:r>
      <w:r w:rsidR="00C638F1">
        <w:t xml:space="preserve">The </w:t>
      </w:r>
      <w:r w:rsidR="00372E47">
        <w:t>Contractor by the Extended Producer Responsibility Programs or Stewardship Organization.</w:t>
      </w:r>
    </w:p>
    <w:p w14:paraId="143526E0" w14:textId="7C4AB992" w:rsidR="00372E47" w:rsidRDefault="001A2375" w:rsidP="001A2375">
      <w:pPr>
        <w:pStyle w:val="3Lettereda"/>
      </w:pPr>
      <w:r>
        <w:t>d.</w:t>
      </w:r>
      <w:r>
        <w:tab/>
      </w:r>
      <w:r w:rsidR="00372E47">
        <w:t xml:space="preserve">Supporting documents related to the calculation used to determine costs allocated to the Authority versus other facility users. </w:t>
      </w:r>
    </w:p>
    <w:p w14:paraId="56212DC0" w14:textId="5C301E7F" w:rsidR="00372E47" w:rsidRDefault="001A2375" w:rsidP="001A2375">
      <w:pPr>
        <w:pStyle w:val="3Lettereda"/>
      </w:pPr>
      <w:r>
        <w:t>e.</w:t>
      </w:r>
      <w:r>
        <w:tab/>
      </w:r>
      <w:r w:rsidR="00372E47">
        <w:t xml:space="preserve">Any operational records required by the Extended Producer Responsibility Program or Stewardship Organization, if any, related to the Contractor’s participation in the Extended Producer Responsibility Program. </w:t>
      </w:r>
    </w:p>
    <w:p w14:paraId="100BB415" w14:textId="4ADA139B" w:rsidR="003E31A2" w:rsidRDefault="003E31A2" w:rsidP="003E31A2">
      <w:pPr>
        <w:pStyle w:val="2Numbered1"/>
      </w:pPr>
      <w:r>
        <w:t>2.</w:t>
      </w:r>
      <w:r w:rsidRPr="003E31A2">
        <w:t xml:space="preserve"> </w:t>
      </w:r>
      <w:r>
        <w:tab/>
      </w:r>
      <w:r w:rsidRPr="007C5425">
        <w:t xml:space="preserve">Provide a </w:t>
      </w:r>
      <w:r w:rsidR="00C950FF">
        <w:t xml:space="preserve">monthly </w:t>
      </w:r>
      <w:r w:rsidRPr="007C5425">
        <w:t xml:space="preserve">statement detailing </w:t>
      </w:r>
      <w:r>
        <w:t xml:space="preserve">Gross Billings and </w:t>
      </w:r>
      <w:r w:rsidRPr="007C5425">
        <w:t xml:space="preserve">Gross </w:t>
      </w:r>
      <w:r>
        <w:t xml:space="preserve">Receipts by Subscriber Type and by Member Agency </w:t>
      </w:r>
      <w:r w:rsidRPr="007C5425">
        <w:t xml:space="preserve">from all operations conducted or permitted pursuant to this Agreement as required by </w:t>
      </w:r>
      <w:r w:rsidRPr="00744789">
        <w:t>Section 7.3</w:t>
      </w:r>
      <w:r w:rsidRPr="00D61DF1">
        <w:t>.</w:t>
      </w:r>
      <w:r>
        <w:t xml:space="preserve">  Include on the statement the</w:t>
      </w:r>
      <w:r w:rsidR="00D923CE">
        <w:rPr>
          <w:szCs w:val="22"/>
        </w:rPr>
        <w:t xml:space="preserve"> Authority Reimbursement payments in accordance with Section 9.1 and Section 9.2</w:t>
      </w:r>
      <w:r>
        <w:rPr>
          <w:szCs w:val="22"/>
        </w:rPr>
        <w:t>. P</w:t>
      </w:r>
      <w:r>
        <w:t xml:space="preserve">resent the data for each month of the prior twelve (12) months.  </w:t>
      </w:r>
    </w:p>
    <w:p w14:paraId="2C0846B2" w14:textId="29204C56" w:rsidR="003E31A2" w:rsidRDefault="003E31A2" w:rsidP="003E31A2">
      <w:pPr>
        <w:pStyle w:val="2Numbered1"/>
      </w:pPr>
      <w:r>
        <w:t xml:space="preserve">3. </w:t>
      </w:r>
      <w:r>
        <w:tab/>
      </w:r>
      <w:r w:rsidRPr="007C5425">
        <w:t xml:space="preserve">Maintain a list of </w:t>
      </w:r>
      <w:r>
        <w:t>Subscriber</w:t>
      </w:r>
      <w:r w:rsidRPr="007C5425">
        <w:t xml:space="preserve">s that are </w:t>
      </w:r>
      <w:r>
        <w:t xml:space="preserve">forty five </w:t>
      </w:r>
      <w:r w:rsidRPr="007C5425">
        <w:t>(</w:t>
      </w:r>
      <w:r>
        <w:t>45</w:t>
      </w:r>
      <w:r w:rsidRPr="007C5425">
        <w:t xml:space="preserve">) </w:t>
      </w:r>
      <w:r>
        <w:t>or more D</w:t>
      </w:r>
      <w:r w:rsidRPr="007C5425">
        <w:t>ays past due</w:t>
      </w:r>
      <w:r>
        <w:t xml:space="preserve"> and</w:t>
      </w:r>
      <w:r w:rsidRPr="007C5425">
        <w:t xml:space="preserve"> includ</w:t>
      </w:r>
      <w:r>
        <w:t>e</w:t>
      </w:r>
      <w:r w:rsidRPr="007C5425">
        <w:t xml:space="preserve"> the following informatio</w:t>
      </w:r>
      <w:r>
        <w:t xml:space="preserve">n for each delinquent account: </w:t>
      </w:r>
      <w:r w:rsidRPr="007C5425">
        <w:t>name</w:t>
      </w:r>
      <w:r>
        <w:t>;</w:t>
      </w:r>
      <w:r w:rsidRPr="007C5425">
        <w:t xml:space="preserve"> service address; contact information; number of </w:t>
      </w:r>
      <w:r w:rsidR="00004137">
        <w:t>D</w:t>
      </w:r>
      <w:r w:rsidRPr="007C5425">
        <w:t>ays the account is delinquent; method(s) the Contractor has used to attempt collection of the bad debt including date of such attempt(s)</w:t>
      </w:r>
      <w:r>
        <w:t>;</w:t>
      </w:r>
      <w:r w:rsidRPr="007C5425">
        <w:t xml:space="preserve"> and</w:t>
      </w:r>
      <w:r>
        <w:t>,</w:t>
      </w:r>
      <w:r w:rsidRPr="007C5425">
        <w:t xml:space="preserve"> </w:t>
      </w:r>
      <w:r w:rsidRPr="007C5425">
        <w:lastRenderedPageBreak/>
        <w:t xml:space="preserve">identification, if, and when the Contractor </w:t>
      </w:r>
      <w:r>
        <w:t>plans to or did stop service to a delinquent account</w:t>
      </w:r>
      <w:r w:rsidRPr="007C5425">
        <w:t>.</w:t>
      </w:r>
      <w:r>
        <w:t xml:space="preserve"> Provide this list only upon request of the </w:t>
      </w:r>
      <w:r w:rsidR="00D5532E">
        <w:rPr>
          <w:szCs w:val="22"/>
        </w:rPr>
        <w:t>Authority</w:t>
      </w:r>
      <w:r>
        <w:t>.</w:t>
      </w:r>
    </w:p>
    <w:p w14:paraId="496C3CF6" w14:textId="1F41251D" w:rsidR="00022495" w:rsidRDefault="00022495" w:rsidP="003E31A2">
      <w:pPr>
        <w:pStyle w:val="2Numbered1"/>
      </w:pPr>
      <w:r>
        <w:t>4.</w:t>
      </w:r>
      <w:r>
        <w:tab/>
      </w:r>
      <w:r w:rsidR="00713C33">
        <w:t xml:space="preserve">Container </w:t>
      </w:r>
      <w:r w:rsidR="00401B93">
        <w:t>R</w:t>
      </w:r>
      <w:r w:rsidR="002E0FC6">
        <w:t xml:space="preserve">oute audits, the number of accounts on each </w:t>
      </w:r>
      <w:r w:rsidR="0012288B">
        <w:t>R</w:t>
      </w:r>
      <w:r w:rsidR="002E0FC6">
        <w:t>oute</w:t>
      </w:r>
      <w:r w:rsidR="0012288B">
        <w:t xml:space="preserve">, and any Billing inaccuracies per Route per Section 7.3.J. </w:t>
      </w:r>
    </w:p>
    <w:p w14:paraId="64BE3C83" w14:textId="2F2329F0" w:rsidR="00257671" w:rsidRDefault="003C1B1D" w:rsidP="003E31A2">
      <w:pPr>
        <w:pStyle w:val="2Numbered1"/>
      </w:pPr>
      <w:r>
        <w:t>5</w:t>
      </w:r>
      <w:r w:rsidR="00257671">
        <w:t>.</w:t>
      </w:r>
      <w:r w:rsidR="00257671" w:rsidRPr="00257671">
        <w:rPr>
          <w:b/>
          <w:bCs/>
        </w:rPr>
        <w:tab/>
        <w:t xml:space="preserve">Missed </w:t>
      </w:r>
      <w:r w:rsidR="009703EC">
        <w:rPr>
          <w:b/>
          <w:bCs/>
        </w:rPr>
        <w:t>Container</w:t>
      </w:r>
      <w:r w:rsidR="00CA249A">
        <w:rPr>
          <w:b/>
          <w:bCs/>
        </w:rPr>
        <w:t xml:space="preserve"> and Incomplete Route</w:t>
      </w:r>
      <w:r w:rsidR="00257671" w:rsidRPr="00257671">
        <w:rPr>
          <w:b/>
          <w:bCs/>
        </w:rPr>
        <w:t xml:space="preserve"> Credit</w:t>
      </w:r>
      <w:r w:rsidR="00F17F2A">
        <w:rPr>
          <w:b/>
          <w:bCs/>
        </w:rPr>
        <w:t>s</w:t>
      </w:r>
      <w:r w:rsidR="00257671" w:rsidRPr="00257671">
        <w:rPr>
          <w:b/>
          <w:bCs/>
        </w:rPr>
        <w:t>.</w:t>
      </w:r>
      <w:r w:rsidR="00257671">
        <w:t xml:space="preserve"> </w:t>
      </w:r>
      <w:r w:rsidR="0042238C">
        <w:t xml:space="preserve">Number of </w:t>
      </w:r>
      <w:r w:rsidR="00580AA1">
        <w:t xml:space="preserve">total Subscribers given a credit for a Missed </w:t>
      </w:r>
      <w:r w:rsidR="009703EC">
        <w:t xml:space="preserve">Containers </w:t>
      </w:r>
      <w:r w:rsidR="005F472C">
        <w:t xml:space="preserve">on Incomplete Routes and total Missed Containers. </w:t>
      </w:r>
      <w:r w:rsidR="00485555">
        <w:t>T</w:t>
      </w:r>
      <w:r w:rsidR="005F472C">
        <w:t xml:space="preserve">he dollar amount </w:t>
      </w:r>
      <w:r w:rsidR="00C638F1">
        <w:t xml:space="preserve">the </w:t>
      </w:r>
      <w:r w:rsidR="005F472C">
        <w:t xml:space="preserve">Contractor </w:t>
      </w:r>
      <w:r>
        <w:t>credited Subscribers in the prior month</w:t>
      </w:r>
      <w:r w:rsidR="00485555">
        <w:t xml:space="preserve">, per </w:t>
      </w:r>
      <w:r w:rsidR="004B136D">
        <w:t>Service Location</w:t>
      </w:r>
      <w:r>
        <w:t>.</w:t>
      </w:r>
      <w:r w:rsidR="00257671">
        <w:t xml:space="preserve"> </w:t>
      </w:r>
    </w:p>
    <w:p w14:paraId="6F348790" w14:textId="7D015E25" w:rsidR="002658E1" w:rsidRDefault="002A362F" w:rsidP="003E63DD">
      <w:pPr>
        <w:pStyle w:val="1LetteredA"/>
      </w:pPr>
      <w:r>
        <w:t>F.</w:t>
      </w:r>
      <w:r>
        <w:tab/>
      </w:r>
      <w:r w:rsidRPr="003E63DD">
        <w:rPr>
          <w:b/>
          <w:bCs/>
        </w:rPr>
        <w:t>Mandatory Compliance Report</w:t>
      </w:r>
      <w:r w:rsidR="003E63DD" w:rsidRPr="003E63DD">
        <w:rPr>
          <w:b/>
          <w:bCs/>
        </w:rPr>
        <w:t>.</w:t>
      </w:r>
      <w:r w:rsidR="003E63DD">
        <w:t xml:space="preserve"> </w:t>
      </w:r>
      <w:r w:rsidR="002658E1">
        <w:t>List of Multi-Family and Commercial Subscribers that are not in compliance with the mandatory Recycl</w:t>
      </w:r>
      <w:r w:rsidR="001546BB">
        <w:t xml:space="preserve">able Materials </w:t>
      </w:r>
      <w:r w:rsidR="002658E1">
        <w:t>and Organic</w:t>
      </w:r>
      <w:r w:rsidR="001546BB">
        <w:t xml:space="preserve"> Materials</w:t>
      </w:r>
      <w:r w:rsidR="002658E1">
        <w:t xml:space="preserve"> requirements of </w:t>
      </w:r>
      <w:r w:rsidR="001546BB">
        <w:t>Applicable Law</w:t>
      </w:r>
      <w:r w:rsidR="002658E1">
        <w:t>. Such list shall include, at a minimum, Subscriber name, service location address, Solid Waste, Recycl</w:t>
      </w:r>
      <w:r w:rsidR="00D35EA4">
        <w:t>able Materials</w:t>
      </w:r>
      <w:r w:rsidR="002658E1">
        <w:t>, and Organic</w:t>
      </w:r>
      <w:r w:rsidR="00D866C4">
        <w:t xml:space="preserve"> Materials</w:t>
      </w:r>
      <w:r w:rsidR="002658E1">
        <w:t xml:space="preserve"> Service Level information, contact name, address, email, and phone number, and the date(s) </w:t>
      </w:r>
      <w:r w:rsidR="00603655">
        <w:t xml:space="preserve">the </w:t>
      </w:r>
      <w:r w:rsidR="002658E1">
        <w:t xml:space="preserve">Contractor provided </w:t>
      </w:r>
      <w:r w:rsidR="00D866C4">
        <w:t>technical assistance, if any</w:t>
      </w:r>
      <w:r w:rsidR="002658E1">
        <w:t>.</w:t>
      </w:r>
    </w:p>
    <w:p w14:paraId="1FC68CCA" w14:textId="4967B40D" w:rsidR="000512B5" w:rsidRDefault="002A362F" w:rsidP="000512B5">
      <w:pPr>
        <w:pStyle w:val="1LetteredA"/>
      </w:pPr>
      <w:r>
        <w:t>G</w:t>
      </w:r>
      <w:r w:rsidR="000512B5">
        <w:t>.</w:t>
      </w:r>
      <w:r w:rsidR="000512B5">
        <w:tab/>
      </w:r>
      <w:r w:rsidR="000512B5" w:rsidRPr="003E63DD">
        <w:rPr>
          <w:b/>
          <w:bCs/>
        </w:rPr>
        <w:t>Customer Service Information</w:t>
      </w:r>
    </w:p>
    <w:p w14:paraId="66922736" w14:textId="1D8CF205" w:rsidR="002C4E79" w:rsidRPr="00787845" w:rsidRDefault="002C4E79" w:rsidP="002C4E79">
      <w:pPr>
        <w:pStyle w:val="2Numbered1"/>
      </w:pPr>
      <w:r>
        <w:t xml:space="preserve">1. </w:t>
      </w:r>
      <w:r>
        <w:tab/>
      </w:r>
      <w:r w:rsidR="00C638F1">
        <w:t xml:space="preserve">The </w:t>
      </w:r>
      <w:r>
        <w:t>Contractor shall provide call center, email, and web analytics such as total calls received, average hold times for calls, n</w:t>
      </w:r>
      <w:r w:rsidRPr="00A10D71">
        <w:t>umber of hits and unique visitors to the Contractor’s website.</w:t>
      </w:r>
      <w:r>
        <w:t xml:space="preserve"> </w:t>
      </w:r>
      <w:r w:rsidR="00603655">
        <w:t xml:space="preserve">The </w:t>
      </w:r>
      <w:r w:rsidRPr="00787845">
        <w:t>Contractor shall track all calls and emails received from Subscribers according to the following categories:</w:t>
      </w:r>
    </w:p>
    <w:p w14:paraId="0FF7212E" w14:textId="1D6C9FB4" w:rsidR="002C4E79" w:rsidRPr="001E7EE8" w:rsidRDefault="00532F44" w:rsidP="00532F44">
      <w:pPr>
        <w:pStyle w:val="3Lettereda"/>
      </w:pPr>
      <w:r>
        <w:t>a.</w:t>
      </w:r>
      <w:r>
        <w:tab/>
      </w:r>
      <w:r w:rsidR="002C4E79">
        <w:t>Single-Family</w:t>
      </w:r>
    </w:p>
    <w:p w14:paraId="16C09E08" w14:textId="7CCB0665" w:rsidR="002C4E79" w:rsidRPr="001E7EE8" w:rsidRDefault="00532F44" w:rsidP="00532F44">
      <w:pPr>
        <w:pStyle w:val="4Numberedi"/>
      </w:pPr>
      <w:r>
        <w:t>i.</w:t>
      </w:r>
      <w:r>
        <w:tab/>
      </w:r>
      <w:r w:rsidR="002C4E79" w:rsidRPr="001E7EE8">
        <w:t xml:space="preserve">Service </w:t>
      </w:r>
      <w:r w:rsidR="002C4E79">
        <w:t>Inquiry</w:t>
      </w:r>
    </w:p>
    <w:p w14:paraId="767B54D9" w14:textId="3053FEE6" w:rsidR="002C4E79" w:rsidRPr="001E7EE8" w:rsidRDefault="00532F44" w:rsidP="00532F44">
      <w:pPr>
        <w:pStyle w:val="5LetteredA"/>
      </w:pPr>
      <w:r>
        <w:t>(A)</w:t>
      </w:r>
      <w:r w:rsidR="002C4E79" w:rsidRPr="001E7EE8">
        <w:t xml:space="preserve"> Repair/replace </w:t>
      </w:r>
      <w:r w:rsidR="002C4E79">
        <w:t>c</w:t>
      </w:r>
      <w:r w:rsidR="002C4E79" w:rsidRPr="001E7EE8">
        <w:t>art</w:t>
      </w:r>
    </w:p>
    <w:p w14:paraId="7472EEA8" w14:textId="511FEC53" w:rsidR="002C4E79" w:rsidRPr="001E7EE8" w:rsidRDefault="00532F44" w:rsidP="00532F44">
      <w:pPr>
        <w:pStyle w:val="5LetteredA"/>
      </w:pPr>
      <w:r>
        <w:t xml:space="preserve">(B) </w:t>
      </w:r>
      <w:r w:rsidR="002C4E79" w:rsidRPr="001E7EE8">
        <w:t>On-call cleanup request</w:t>
      </w:r>
    </w:p>
    <w:p w14:paraId="783A9D89" w14:textId="2342CC20" w:rsidR="002C4E79" w:rsidRPr="001E7EE8" w:rsidRDefault="00532F44" w:rsidP="00532F44">
      <w:pPr>
        <w:pStyle w:val="5LetteredA"/>
      </w:pPr>
      <w:r>
        <w:t xml:space="preserve">(C) </w:t>
      </w:r>
      <w:r w:rsidR="002C4E79" w:rsidRPr="001E7EE8">
        <w:t xml:space="preserve">Commencement of </w:t>
      </w:r>
      <w:r w:rsidR="002C4E79">
        <w:t>s</w:t>
      </w:r>
      <w:r w:rsidR="002C4E79" w:rsidRPr="001E7EE8">
        <w:t>ervice</w:t>
      </w:r>
    </w:p>
    <w:p w14:paraId="7BBA905E" w14:textId="1B26541F" w:rsidR="002C4E79" w:rsidRPr="001E7EE8" w:rsidRDefault="00532F44" w:rsidP="00532F44">
      <w:pPr>
        <w:pStyle w:val="5LetteredA"/>
      </w:pPr>
      <w:r>
        <w:t xml:space="preserve">(D) </w:t>
      </w:r>
      <w:r w:rsidR="002C4E79" w:rsidRPr="001E7EE8">
        <w:t xml:space="preserve">Termination of </w:t>
      </w:r>
      <w:r w:rsidR="002C4E79">
        <w:t>s</w:t>
      </w:r>
      <w:r w:rsidR="002C4E79" w:rsidRPr="001E7EE8">
        <w:t>ervice</w:t>
      </w:r>
    </w:p>
    <w:p w14:paraId="3F41733D" w14:textId="3C2C7DF3" w:rsidR="002C4E79" w:rsidRDefault="00532F44" w:rsidP="00532F44">
      <w:pPr>
        <w:pStyle w:val="5LetteredA"/>
      </w:pPr>
      <w:r>
        <w:t xml:space="preserve">(E) </w:t>
      </w:r>
      <w:r w:rsidR="002C4E79" w:rsidRPr="001E7EE8">
        <w:t>Changes to Subscriber</w:t>
      </w:r>
      <w:r w:rsidR="002C4E79">
        <w:t xml:space="preserve"> Service Levels</w:t>
      </w:r>
    </w:p>
    <w:p w14:paraId="4CEEC633" w14:textId="70BC86C4" w:rsidR="002C4E79" w:rsidRDefault="00532F44" w:rsidP="00532F44">
      <w:pPr>
        <w:pStyle w:val="5LetteredA"/>
      </w:pPr>
      <w:r>
        <w:t xml:space="preserve">(F) </w:t>
      </w:r>
      <w:r w:rsidR="002C4E79">
        <w:t>Compliments</w:t>
      </w:r>
    </w:p>
    <w:p w14:paraId="7F366099" w14:textId="1F97BE2A" w:rsidR="002C4E79" w:rsidRPr="005E5080" w:rsidRDefault="00532F44" w:rsidP="00532F44">
      <w:pPr>
        <w:pStyle w:val="5LetteredA"/>
      </w:pPr>
      <w:r>
        <w:t xml:space="preserve">(G) </w:t>
      </w:r>
      <w:r w:rsidR="002C4E79" w:rsidRPr="005E5080">
        <w:t>General inquiry about service</w:t>
      </w:r>
    </w:p>
    <w:p w14:paraId="6424D81F" w14:textId="2CAA5186" w:rsidR="002C4E79" w:rsidRPr="001E7EE8" w:rsidRDefault="00532F44" w:rsidP="00532F44">
      <w:pPr>
        <w:pStyle w:val="4Numberedi"/>
      </w:pPr>
      <w:r>
        <w:t>ii.</w:t>
      </w:r>
      <w:r>
        <w:tab/>
      </w:r>
      <w:r w:rsidR="002C4E79" w:rsidRPr="001E7EE8">
        <w:t>Complaint</w:t>
      </w:r>
    </w:p>
    <w:p w14:paraId="0A96797A" w14:textId="60A884FC" w:rsidR="002C4E79" w:rsidRPr="001E7EE8" w:rsidRDefault="002C4E79" w:rsidP="008C0305">
      <w:pPr>
        <w:pStyle w:val="5LetteredA"/>
        <w:numPr>
          <w:ilvl w:val="0"/>
          <w:numId w:val="14"/>
        </w:numPr>
      </w:pPr>
      <w:r w:rsidRPr="001E7EE8">
        <w:t>Missed cleanup collection</w:t>
      </w:r>
    </w:p>
    <w:p w14:paraId="49BEEE66" w14:textId="33631B9A" w:rsidR="002C4E79" w:rsidRDefault="002C4E79" w:rsidP="008C0305">
      <w:pPr>
        <w:pStyle w:val="5LetteredA"/>
        <w:numPr>
          <w:ilvl w:val="0"/>
          <w:numId w:val="14"/>
        </w:numPr>
      </w:pPr>
      <w:r w:rsidRPr="001E7EE8">
        <w:t xml:space="preserve">Billing </w:t>
      </w:r>
      <w:r>
        <w:t xml:space="preserve">complaints or </w:t>
      </w:r>
      <w:r w:rsidRPr="001E7EE8">
        <w:t>dispute</w:t>
      </w:r>
      <w:r>
        <w:t>s</w:t>
      </w:r>
    </w:p>
    <w:p w14:paraId="3CCC97EC" w14:textId="0DD3B1EC" w:rsidR="002C4E79" w:rsidRPr="001E7EE8" w:rsidRDefault="002C4E79" w:rsidP="008C0305">
      <w:pPr>
        <w:pStyle w:val="5LetteredA"/>
        <w:numPr>
          <w:ilvl w:val="0"/>
          <w:numId w:val="14"/>
        </w:numPr>
      </w:pPr>
      <w:r>
        <w:t>Complaints regarding Rates</w:t>
      </w:r>
    </w:p>
    <w:p w14:paraId="0FECFC8C" w14:textId="34CB6E20" w:rsidR="002C4E79" w:rsidRPr="001E7EE8" w:rsidRDefault="002C4E79" w:rsidP="008C0305">
      <w:pPr>
        <w:pStyle w:val="5LetteredA"/>
        <w:numPr>
          <w:ilvl w:val="0"/>
          <w:numId w:val="14"/>
        </w:numPr>
      </w:pPr>
      <w:r w:rsidRPr="001E7EE8">
        <w:t>Second call for same complaint</w:t>
      </w:r>
    </w:p>
    <w:p w14:paraId="11A14919" w14:textId="18F6E7F5" w:rsidR="002C4E79" w:rsidRPr="001E7EE8" w:rsidRDefault="002C4E79" w:rsidP="008C0305">
      <w:pPr>
        <w:pStyle w:val="5LetteredA"/>
        <w:numPr>
          <w:ilvl w:val="0"/>
          <w:numId w:val="14"/>
        </w:numPr>
      </w:pPr>
      <w:r w:rsidRPr="001E7EE8">
        <w:t>Excessive noise</w:t>
      </w:r>
    </w:p>
    <w:p w14:paraId="737E0D6F" w14:textId="1D8D08D4" w:rsidR="002C4E79" w:rsidRPr="001E7EE8" w:rsidRDefault="002C4E79" w:rsidP="008C0305">
      <w:pPr>
        <w:pStyle w:val="5LetteredA"/>
        <w:numPr>
          <w:ilvl w:val="0"/>
          <w:numId w:val="14"/>
        </w:numPr>
      </w:pPr>
      <w:r w:rsidRPr="001E7EE8">
        <w:t>Discourteous employee</w:t>
      </w:r>
    </w:p>
    <w:p w14:paraId="45D654DC" w14:textId="5C11596D" w:rsidR="002C4E79" w:rsidRPr="001E7EE8" w:rsidRDefault="002C4E79" w:rsidP="008C0305">
      <w:pPr>
        <w:pStyle w:val="5LetteredA"/>
        <w:numPr>
          <w:ilvl w:val="0"/>
          <w:numId w:val="14"/>
        </w:numPr>
      </w:pPr>
      <w:r w:rsidRPr="001E7EE8">
        <w:t>Garbage spill</w:t>
      </w:r>
    </w:p>
    <w:p w14:paraId="4A824760" w14:textId="4528DDA5" w:rsidR="002C4E79" w:rsidRPr="001E7EE8" w:rsidRDefault="002C4E79" w:rsidP="008C0305">
      <w:pPr>
        <w:pStyle w:val="5LetteredA"/>
        <w:numPr>
          <w:ilvl w:val="0"/>
          <w:numId w:val="14"/>
        </w:numPr>
      </w:pPr>
      <w:r w:rsidRPr="001E7EE8">
        <w:lastRenderedPageBreak/>
        <w:t>Unauthorized hours</w:t>
      </w:r>
    </w:p>
    <w:p w14:paraId="02F90459" w14:textId="3E90D546" w:rsidR="002C4E79" w:rsidRPr="001E7EE8" w:rsidRDefault="002C4E79" w:rsidP="008C0305">
      <w:pPr>
        <w:pStyle w:val="5LetteredA"/>
        <w:numPr>
          <w:ilvl w:val="0"/>
          <w:numId w:val="14"/>
        </w:numPr>
      </w:pPr>
      <w:r w:rsidRPr="001E7EE8">
        <w:t>Property damage</w:t>
      </w:r>
    </w:p>
    <w:p w14:paraId="26286EF9" w14:textId="2A092027" w:rsidR="002C4E79" w:rsidRPr="001E7EE8" w:rsidRDefault="002C4E79" w:rsidP="008C0305">
      <w:pPr>
        <w:pStyle w:val="5LetteredA"/>
        <w:numPr>
          <w:ilvl w:val="0"/>
          <w:numId w:val="14"/>
        </w:numPr>
      </w:pPr>
      <w:r w:rsidRPr="001E7EE8">
        <w:t>Materials escaping Collection vehicle or leakage from vehicle</w:t>
      </w:r>
    </w:p>
    <w:p w14:paraId="7836197A" w14:textId="3BE78F76" w:rsidR="002C4E79" w:rsidRPr="001E7EE8" w:rsidRDefault="000A7B96" w:rsidP="000A7B96">
      <w:pPr>
        <w:pStyle w:val="3Lettereda"/>
      </w:pPr>
      <w:r>
        <w:t>b.</w:t>
      </w:r>
      <w:r>
        <w:tab/>
      </w:r>
      <w:r w:rsidR="002C4E79">
        <w:t xml:space="preserve">Multi-Family and </w:t>
      </w:r>
      <w:r w:rsidR="002C4E79" w:rsidRPr="001E7EE8">
        <w:t>Commercial</w:t>
      </w:r>
    </w:p>
    <w:p w14:paraId="4E7C580D" w14:textId="01AB461F" w:rsidR="002C4E79" w:rsidRPr="001E7EE8" w:rsidRDefault="00764FD2" w:rsidP="000A7B96">
      <w:pPr>
        <w:pStyle w:val="4Numberedi"/>
      </w:pPr>
      <w:r>
        <w:t>i.</w:t>
      </w:r>
      <w:r>
        <w:tab/>
      </w:r>
      <w:r w:rsidR="002C4E79" w:rsidRPr="001E7EE8">
        <w:t xml:space="preserve">Service </w:t>
      </w:r>
      <w:r w:rsidR="002C4E79">
        <w:t>Inquiry</w:t>
      </w:r>
    </w:p>
    <w:p w14:paraId="134AD8F2" w14:textId="78B7BDCD" w:rsidR="002C4E79" w:rsidRPr="001E7EE8" w:rsidRDefault="002C4E79" w:rsidP="008C0305">
      <w:pPr>
        <w:pStyle w:val="5LetteredA"/>
        <w:numPr>
          <w:ilvl w:val="0"/>
          <w:numId w:val="15"/>
        </w:numPr>
        <w:ind w:left="3060"/>
      </w:pPr>
      <w:r w:rsidRPr="001E7EE8">
        <w:t xml:space="preserve">Repair/replace </w:t>
      </w:r>
      <w:r>
        <w:t>Container</w:t>
      </w:r>
    </w:p>
    <w:p w14:paraId="397176CF" w14:textId="286BB13C" w:rsidR="002C4E79" w:rsidRPr="001E7EE8" w:rsidRDefault="002C4E79" w:rsidP="008C0305">
      <w:pPr>
        <w:pStyle w:val="5LetteredA"/>
        <w:numPr>
          <w:ilvl w:val="0"/>
          <w:numId w:val="15"/>
        </w:numPr>
        <w:ind w:left="3060"/>
      </w:pPr>
      <w:r w:rsidRPr="001E7EE8">
        <w:t>Size exchange</w:t>
      </w:r>
    </w:p>
    <w:p w14:paraId="50E7B432" w14:textId="467B047E" w:rsidR="002C4E79" w:rsidRPr="001E7EE8" w:rsidRDefault="002C4E79" w:rsidP="008C0305">
      <w:pPr>
        <w:pStyle w:val="5LetteredA"/>
        <w:numPr>
          <w:ilvl w:val="0"/>
          <w:numId w:val="15"/>
        </w:numPr>
        <w:ind w:left="3060"/>
      </w:pPr>
      <w:r w:rsidRPr="001E7EE8">
        <w:t xml:space="preserve">Commencement of </w:t>
      </w:r>
      <w:r>
        <w:t>s</w:t>
      </w:r>
      <w:r w:rsidRPr="001E7EE8">
        <w:t>ervice</w:t>
      </w:r>
    </w:p>
    <w:p w14:paraId="63F8C990" w14:textId="77777777" w:rsidR="002C4E79" w:rsidRPr="001E7EE8" w:rsidRDefault="002C4E79" w:rsidP="008C0305">
      <w:pPr>
        <w:pStyle w:val="5LetteredA"/>
        <w:numPr>
          <w:ilvl w:val="0"/>
          <w:numId w:val="15"/>
        </w:numPr>
        <w:ind w:left="3060"/>
      </w:pPr>
      <w:r w:rsidRPr="001E7EE8">
        <w:t xml:space="preserve">Termination of </w:t>
      </w:r>
      <w:r>
        <w:t>s</w:t>
      </w:r>
      <w:r w:rsidRPr="001E7EE8">
        <w:t>ervice</w:t>
      </w:r>
    </w:p>
    <w:p w14:paraId="5A598CA0" w14:textId="77777777" w:rsidR="002C4E79" w:rsidRDefault="002C4E79" w:rsidP="008C0305">
      <w:pPr>
        <w:pStyle w:val="5LetteredA"/>
        <w:numPr>
          <w:ilvl w:val="0"/>
          <w:numId w:val="15"/>
        </w:numPr>
        <w:ind w:left="3060"/>
      </w:pPr>
      <w:r w:rsidRPr="001E7EE8">
        <w:t>Changes to Subscribers</w:t>
      </w:r>
      <w:r>
        <w:t xml:space="preserve"> Service Levels</w:t>
      </w:r>
    </w:p>
    <w:p w14:paraId="3874C4DF" w14:textId="78682A5D" w:rsidR="002C4E79" w:rsidRDefault="002C4E79" w:rsidP="008C0305">
      <w:pPr>
        <w:pStyle w:val="5LetteredA"/>
        <w:numPr>
          <w:ilvl w:val="0"/>
          <w:numId w:val="15"/>
        </w:numPr>
        <w:ind w:left="3060"/>
      </w:pPr>
      <w:r>
        <w:t>Compliments</w:t>
      </w:r>
    </w:p>
    <w:p w14:paraId="72B16451" w14:textId="77777777" w:rsidR="002C4E79" w:rsidRPr="001E7EE8" w:rsidRDefault="002C4E79" w:rsidP="008C0305">
      <w:pPr>
        <w:pStyle w:val="5LetteredA"/>
        <w:numPr>
          <w:ilvl w:val="0"/>
          <w:numId w:val="15"/>
        </w:numPr>
        <w:ind w:left="3060"/>
      </w:pPr>
      <w:r>
        <w:t>General inquiry about service</w:t>
      </w:r>
    </w:p>
    <w:p w14:paraId="1A62784E" w14:textId="1492A4C4" w:rsidR="002C4E79" w:rsidRPr="001E7EE8" w:rsidRDefault="00764FD2" w:rsidP="000A7B96">
      <w:pPr>
        <w:pStyle w:val="4Numberedi"/>
      </w:pPr>
      <w:r>
        <w:t>ii.</w:t>
      </w:r>
      <w:r>
        <w:tab/>
      </w:r>
      <w:r w:rsidR="002C4E79" w:rsidRPr="001E7EE8">
        <w:t>Complaint</w:t>
      </w:r>
    </w:p>
    <w:p w14:paraId="060F104E" w14:textId="490EF052" w:rsidR="002C4E79" w:rsidRDefault="002C4E79" w:rsidP="008C0305">
      <w:pPr>
        <w:pStyle w:val="5LetteredA"/>
        <w:numPr>
          <w:ilvl w:val="0"/>
          <w:numId w:val="16"/>
        </w:numPr>
        <w:ind w:left="3060"/>
      </w:pPr>
      <w:r w:rsidRPr="001E7EE8">
        <w:t xml:space="preserve">Billing </w:t>
      </w:r>
      <w:r>
        <w:t xml:space="preserve">complaints or </w:t>
      </w:r>
      <w:r w:rsidRPr="001E7EE8">
        <w:t>dispute</w:t>
      </w:r>
      <w:r>
        <w:t>s</w:t>
      </w:r>
    </w:p>
    <w:p w14:paraId="0AF12B93" w14:textId="5D2645EA" w:rsidR="002C4E79" w:rsidRPr="00DE38AD" w:rsidRDefault="002C4E79" w:rsidP="008C0305">
      <w:pPr>
        <w:pStyle w:val="5LetteredA"/>
        <w:numPr>
          <w:ilvl w:val="0"/>
          <w:numId w:val="16"/>
        </w:numPr>
        <w:ind w:left="3060"/>
      </w:pPr>
      <w:r>
        <w:t>Complaints regarding Rates</w:t>
      </w:r>
    </w:p>
    <w:p w14:paraId="61215275" w14:textId="205510D4" w:rsidR="002C4E79" w:rsidRPr="001E7EE8" w:rsidRDefault="002C4E79" w:rsidP="008C0305">
      <w:pPr>
        <w:pStyle w:val="5LetteredA"/>
        <w:numPr>
          <w:ilvl w:val="0"/>
          <w:numId w:val="16"/>
        </w:numPr>
        <w:ind w:left="3060"/>
      </w:pPr>
      <w:r w:rsidRPr="001E7EE8">
        <w:t>Second call for same complaint</w:t>
      </w:r>
    </w:p>
    <w:p w14:paraId="56654B36" w14:textId="7A73614A" w:rsidR="002C4E79" w:rsidRPr="001E7EE8" w:rsidRDefault="002C4E79" w:rsidP="008C0305">
      <w:pPr>
        <w:pStyle w:val="5LetteredA"/>
        <w:numPr>
          <w:ilvl w:val="0"/>
          <w:numId w:val="16"/>
        </w:numPr>
        <w:ind w:left="3060"/>
      </w:pPr>
      <w:r w:rsidRPr="001E7EE8">
        <w:t>Excessive noise</w:t>
      </w:r>
    </w:p>
    <w:p w14:paraId="0703485D" w14:textId="376850A4" w:rsidR="002C4E79" w:rsidRPr="001E7EE8" w:rsidRDefault="002C4E79" w:rsidP="008C0305">
      <w:pPr>
        <w:pStyle w:val="5LetteredA"/>
        <w:numPr>
          <w:ilvl w:val="0"/>
          <w:numId w:val="16"/>
        </w:numPr>
        <w:ind w:left="3060"/>
      </w:pPr>
      <w:r w:rsidRPr="001E7EE8">
        <w:t>Discourteous employee</w:t>
      </w:r>
    </w:p>
    <w:p w14:paraId="23FBC0EC" w14:textId="37EA67B0" w:rsidR="002C4E79" w:rsidRPr="001E7EE8" w:rsidRDefault="002C4E79" w:rsidP="008C0305">
      <w:pPr>
        <w:pStyle w:val="5LetteredA"/>
        <w:numPr>
          <w:ilvl w:val="0"/>
          <w:numId w:val="16"/>
        </w:numPr>
        <w:ind w:left="3060"/>
      </w:pPr>
      <w:r w:rsidRPr="001E7EE8">
        <w:t>Garbage Spill</w:t>
      </w:r>
    </w:p>
    <w:p w14:paraId="0C24ECDD" w14:textId="77777777" w:rsidR="002C4E79" w:rsidRPr="001E7EE8" w:rsidRDefault="002C4E79" w:rsidP="008C0305">
      <w:pPr>
        <w:pStyle w:val="5LetteredA"/>
        <w:numPr>
          <w:ilvl w:val="0"/>
          <w:numId w:val="16"/>
        </w:numPr>
        <w:ind w:left="3060"/>
      </w:pPr>
      <w:r w:rsidRPr="001E7EE8">
        <w:t>Unauthorized hours</w:t>
      </w:r>
    </w:p>
    <w:p w14:paraId="7F9F8690" w14:textId="3698A90C" w:rsidR="002C4E79" w:rsidRPr="001E7EE8" w:rsidRDefault="002C4E79" w:rsidP="008C0305">
      <w:pPr>
        <w:pStyle w:val="5LetteredA"/>
        <w:numPr>
          <w:ilvl w:val="0"/>
          <w:numId w:val="16"/>
        </w:numPr>
        <w:ind w:left="3060"/>
      </w:pPr>
      <w:r w:rsidRPr="001E7EE8">
        <w:t>Property damage</w:t>
      </w:r>
    </w:p>
    <w:p w14:paraId="25FA4FEE" w14:textId="199A1099" w:rsidR="002C4E79" w:rsidRDefault="002C4E79" w:rsidP="008C0305">
      <w:pPr>
        <w:pStyle w:val="5LetteredA"/>
        <w:numPr>
          <w:ilvl w:val="0"/>
          <w:numId w:val="16"/>
        </w:numPr>
        <w:ind w:left="3060"/>
      </w:pPr>
      <w:r w:rsidRPr="001E7EE8">
        <w:t>Materials escaping Collection vehicle or leakage from vehicle</w:t>
      </w:r>
    </w:p>
    <w:p w14:paraId="4D310AAF" w14:textId="17187540" w:rsidR="000512B5" w:rsidRDefault="00351563" w:rsidP="001277F9">
      <w:pPr>
        <w:pStyle w:val="2Numbered1"/>
      </w:pPr>
      <w:r>
        <w:t>2.</w:t>
      </w:r>
      <w:r>
        <w:tab/>
      </w:r>
      <w:r w:rsidRPr="00351563">
        <w:rPr>
          <w:b/>
          <w:bCs/>
        </w:rPr>
        <w:t>Waiver Information.</w:t>
      </w:r>
      <w:r>
        <w:t xml:space="preserve"> </w:t>
      </w:r>
      <w:r w:rsidR="00EC5466">
        <w:t>Number and l</w:t>
      </w:r>
      <w:r w:rsidR="002A70A3">
        <w:t>ist o</w:t>
      </w:r>
      <w:r w:rsidR="00F37AA3">
        <w:t xml:space="preserve">f </w:t>
      </w:r>
      <w:r w:rsidR="00EC5466">
        <w:t xml:space="preserve">new </w:t>
      </w:r>
      <w:r w:rsidR="00F37AA3">
        <w:t xml:space="preserve">Customer waiver requests to be reviewed </w:t>
      </w:r>
      <w:r w:rsidR="00061547">
        <w:t>and approved/denied by the Authority</w:t>
      </w:r>
      <w:r w:rsidR="00B3355A">
        <w:t xml:space="preserve"> from the past month. A</w:t>
      </w:r>
      <w:r w:rsidR="00EC5466">
        <w:t xml:space="preserve"> list of Customer waivers that are </w:t>
      </w:r>
      <w:r w:rsidR="00680851">
        <w:t>up for reverification in the upcoming month</w:t>
      </w:r>
      <w:r w:rsidR="00061547">
        <w:t xml:space="preserve">. </w:t>
      </w:r>
    </w:p>
    <w:p w14:paraId="0E3E57A5" w14:textId="4C0E125A" w:rsidR="00AA550A" w:rsidRDefault="00A25ACD" w:rsidP="002649FB">
      <w:pPr>
        <w:pStyle w:val="1LetteredA"/>
      </w:pPr>
      <w:r>
        <w:t>H.</w:t>
      </w:r>
      <w:r w:rsidR="002649FB">
        <w:tab/>
      </w:r>
      <w:r w:rsidRPr="002649FB">
        <w:rPr>
          <w:b/>
          <w:bCs/>
        </w:rPr>
        <w:t>Personnel</w:t>
      </w:r>
      <w:r>
        <w:t>. A monthly status report of any</w:t>
      </w:r>
      <w:r w:rsidR="002649FB">
        <w:t xml:space="preserve"> displaced employee hires pursuant to Section 8.11</w:t>
      </w:r>
      <w:r w:rsidR="00D775AD">
        <w:t>, as applicable</w:t>
      </w:r>
      <w:r w:rsidR="002649FB">
        <w:t>.</w:t>
      </w:r>
    </w:p>
    <w:p w14:paraId="343CC07D" w14:textId="26147D44" w:rsidR="004F5757" w:rsidRDefault="00AA550A" w:rsidP="004F5757">
      <w:pPr>
        <w:pStyle w:val="1LetteredA"/>
      </w:pPr>
      <w:r>
        <w:t>I.</w:t>
      </w:r>
      <w:r w:rsidR="00D775AD">
        <w:tab/>
      </w:r>
      <w:r w:rsidR="004F5757" w:rsidRPr="004F5757">
        <w:rPr>
          <w:b/>
          <w:bCs/>
        </w:rPr>
        <w:t>Operations Update</w:t>
      </w:r>
      <w:r w:rsidR="004F5757">
        <w:t xml:space="preserve">. </w:t>
      </w:r>
      <w:r w:rsidR="007F39EC">
        <w:t>T</w:t>
      </w:r>
      <w:r w:rsidR="004F5757" w:rsidRPr="004F5757">
        <w:t xml:space="preserve">he number of drivers and trucks available, in the format requested by the Executive Director. </w:t>
      </w:r>
    </w:p>
    <w:p w14:paraId="59D044F4" w14:textId="4D28B842" w:rsidR="00A25ACD" w:rsidRPr="00096E04" w:rsidRDefault="004F5757" w:rsidP="002649FB">
      <w:pPr>
        <w:pStyle w:val="1LetteredA"/>
      </w:pPr>
      <w:r>
        <w:t>J</w:t>
      </w:r>
      <w:r w:rsidR="00AA550A">
        <w:t>.</w:t>
      </w:r>
      <w:r w:rsidR="00AA550A">
        <w:tab/>
      </w:r>
      <w:r w:rsidR="00096E04">
        <w:rPr>
          <w:b/>
          <w:bCs/>
        </w:rPr>
        <w:t xml:space="preserve">Jurisdictional Tracking. </w:t>
      </w:r>
      <w:r w:rsidR="006642D1">
        <w:t xml:space="preserve">Tonnage allocation report </w:t>
      </w:r>
      <w:r w:rsidR="00561EE4">
        <w:t xml:space="preserve">by </w:t>
      </w:r>
      <w:r w:rsidR="007F3A1F">
        <w:t xml:space="preserve">Route for each </w:t>
      </w:r>
      <w:r w:rsidR="00FC54FB">
        <w:t xml:space="preserve">Member Agency that </w:t>
      </w:r>
      <w:r w:rsidR="006E0615">
        <w:t xml:space="preserve">is serviced by a cross jurisdictional </w:t>
      </w:r>
      <w:r w:rsidR="00484DAE">
        <w:t>R</w:t>
      </w:r>
      <w:r w:rsidR="006E0615">
        <w:t>oute within the Service Area</w:t>
      </w:r>
      <w:r w:rsidR="0092717B">
        <w:t>, pursuant to Section 8.2</w:t>
      </w:r>
      <w:r w:rsidR="006E0615">
        <w:t xml:space="preserve">. </w:t>
      </w:r>
    </w:p>
    <w:p w14:paraId="51E4F870" w14:textId="77777777" w:rsidR="00372E47" w:rsidRDefault="00372E47" w:rsidP="00E17A4E">
      <w:pPr>
        <w:pStyle w:val="ExhibitHeading1"/>
      </w:pPr>
      <w:bookmarkStart w:id="495" w:name="_Toc160620849"/>
      <w:bookmarkStart w:id="496" w:name="_Toc179230810"/>
      <w:bookmarkStart w:id="497" w:name="_Toc179903713"/>
      <w:bookmarkStart w:id="498" w:name="_Toc180141363"/>
      <w:r>
        <w:lastRenderedPageBreak/>
        <w:t>3. Quarterly Report</w:t>
      </w:r>
      <w:bookmarkEnd w:id="495"/>
      <w:bookmarkEnd w:id="496"/>
      <w:bookmarkEnd w:id="497"/>
      <w:bookmarkEnd w:id="498"/>
    </w:p>
    <w:p w14:paraId="581BCAC9" w14:textId="77777777" w:rsidR="00372E47" w:rsidRDefault="00372E47" w:rsidP="007F33D8">
      <w:r>
        <w:t xml:space="preserve">The Contractor </w:t>
      </w:r>
      <w:r w:rsidRPr="001E7EE8">
        <w:t xml:space="preserve">shall submit the quarterly reports within </w:t>
      </w:r>
      <w:r>
        <w:t>thirty</w:t>
      </w:r>
      <w:r w:rsidRPr="001E7EE8">
        <w:t xml:space="preserve"> (</w:t>
      </w:r>
      <w:r>
        <w:t>30</w:t>
      </w:r>
      <w:r w:rsidRPr="001E7EE8">
        <w:t xml:space="preserve">) Days after the end of the reporting quarter. </w:t>
      </w:r>
      <w:r>
        <w:t>A</w:t>
      </w:r>
      <w:r w:rsidRPr="001E7EE8">
        <w:t xml:space="preserve">t a minimum, </w:t>
      </w:r>
      <w:r>
        <w:t xml:space="preserve">quarterly </w:t>
      </w:r>
      <w:r w:rsidRPr="00F06737">
        <w:t xml:space="preserve">reports shall </w:t>
      </w:r>
      <w:r>
        <w:t>include the following:</w:t>
      </w:r>
    </w:p>
    <w:p w14:paraId="2072B469" w14:textId="77777777" w:rsidR="00C85230" w:rsidRDefault="00C85230" w:rsidP="00C85230">
      <w:pPr>
        <w:pStyle w:val="1LetteredA"/>
      </w:pPr>
      <w:r>
        <w:t>A.</w:t>
      </w:r>
      <w:r>
        <w:tab/>
        <w:t>Monthly information requested above in the monthly reporting section showing monthly data for the most-recently completed twelve (12) months, and totals for the twelve (12) months represented in each report.</w:t>
      </w:r>
    </w:p>
    <w:p w14:paraId="6B7FD950" w14:textId="745FCE29" w:rsidR="00C85230" w:rsidRDefault="00C85230" w:rsidP="00C85230">
      <w:pPr>
        <w:pStyle w:val="1LetteredA"/>
      </w:pPr>
      <w:r>
        <w:t>B.</w:t>
      </w:r>
      <w:r>
        <w:tab/>
      </w:r>
      <w:r w:rsidRPr="00C85230">
        <w:rPr>
          <w:b/>
          <w:bCs/>
        </w:rPr>
        <w:t>Subscriber Report</w:t>
      </w:r>
      <w:r w:rsidR="003E63DD">
        <w:rPr>
          <w:b/>
          <w:bCs/>
        </w:rPr>
        <w:t>.</w:t>
      </w:r>
    </w:p>
    <w:p w14:paraId="22C0C29B" w14:textId="260C2B41" w:rsidR="00C85230" w:rsidRDefault="00C85230" w:rsidP="008C0305">
      <w:pPr>
        <w:pStyle w:val="2Numbered1"/>
        <w:numPr>
          <w:ilvl w:val="0"/>
          <w:numId w:val="17"/>
        </w:numPr>
      </w:pPr>
      <w:r>
        <w:t xml:space="preserve">Number of </w:t>
      </w:r>
      <w:r w:rsidRPr="006913AB">
        <w:t>Subscribers</w:t>
      </w:r>
      <w:r>
        <w:t xml:space="preserve"> </w:t>
      </w:r>
      <w:r w:rsidRPr="007C5425">
        <w:t xml:space="preserve">by </w:t>
      </w:r>
      <w:r>
        <w:t>Subscriber</w:t>
      </w:r>
      <w:r w:rsidRPr="007C5425">
        <w:t xml:space="preserve"> Type</w:t>
      </w:r>
      <w:r>
        <w:t>.</w:t>
      </w:r>
    </w:p>
    <w:p w14:paraId="57F6878E" w14:textId="5B999F9D" w:rsidR="00C85230" w:rsidRPr="00787845" w:rsidRDefault="00C85230" w:rsidP="008C0305">
      <w:pPr>
        <w:pStyle w:val="2Numbered1"/>
        <w:numPr>
          <w:ilvl w:val="0"/>
          <w:numId w:val="17"/>
        </w:numPr>
      </w:pPr>
      <w:r>
        <w:t>Diversion level calculated separately for Single-Family, Multi-Family, and Commercial Subscribers as well as for the overall Service Area where the Diversion level equals the Tonnage of Recyclable</w:t>
      </w:r>
      <w:r w:rsidR="00C2068B">
        <w:t xml:space="preserve"> Materials</w:t>
      </w:r>
      <w:r w:rsidR="007111CF">
        <w:t>, Commingled Organics, Commercial Food Scraps</w:t>
      </w:r>
      <w:r>
        <w:t xml:space="preserve"> Collected divided by the Total Tonnage Collected.</w:t>
      </w:r>
    </w:p>
    <w:p w14:paraId="27BB24DC" w14:textId="77777777" w:rsidR="00C85230" w:rsidRDefault="00C85230" w:rsidP="008C0305">
      <w:pPr>
        <w:pStyle w:val="2Numbered1"/>
        <w:numPr>
          <w:ilvl w:val="0"/>
          <w:numId w:val="17"/>
        </w:numPr>
      </w:pPr>
      <w:r>
        <w:t xml:space="preserve">Number of Containers at each Service Level by Subscriber Type and program summarizing the type of material </w:t>
      </w:r>
      <w:r w:rsidRPr="006913AB">
        <w:t>Collected</w:t>
      </w:r>
      <w:r>
        <w:t>, total gallons of Cart service, cubic yards of Bin service, and pulls and cubic yards or Tons of Drop Box and Compactor service by Subscriber Type.  In addition, this report should include calculation of the following benchmark statistics calculated separately by material type:</w:t>
      </w:r>
    </w:p>
    <w:p w14:paraId="5181D055" w14:textId="61210ACE" w:rsidR="00C85230" w:rsidRDefault="00C85230" w:rsidP="008C0305">
      <w:pPr>
        <w:pStyle w:val="3Lettereda"/>
        <w:numPr>
          <w:ilvl w:val="0"/>
          <w:numId w:val="18"/>
        </w:numPr>
      </w:pPr>
      <w:r>
        <w:t>Single-Family: Average pounds of Solid Waste, Recyclable Materials, and Organic Materials Collected per Single-Family Subscriber per week;</w:t>
      </w:r>
    </w:p>
    <w:p w14:paraId="7C22207F" w14:textId="4BA86550" w:rsidR="00C85230" w:rsidRDefault="00C85230" w:rsidP="008C0305">
      <w:pPr>
        <w:pStyle w:val="3Lettereda"/>
        <w:numPr>
          <w:ilvl w:val="0"/>
          <w:numId w:val="18"/>
        </w:numPr>
      </w:pPr>
      <w:r>
        <w:t>Multi-Family: Average pounds of Solid Waste, Recyclable Materials, and Organic Materials Collected per Multi-Family tenant unit per week;</w:t>
      </w:r>
    </w:p>
    <w:p w14:paraId="44459D40" w14:textId="30ECEBAE" w:rsidR="00C85230" w:rsidRDefault="00C85230" w:rsidP="008C0305">
      <w:pPr>
        <w:pStyle w:val="3Lettereda"/>
        <w:numPr>
          <w:ilvl w:val="0"/>
          <w:numId w:val="18"/>
        </w:numPr>
      </w:pPr>
      <w:r>
        <w:t>Multi-Family: Average gallons of service capacity per week per Multi-Family tenant unit for Solid Waste, Recyclable Materials, and Organic Materials where gallons of service capacity shall be calculated based on the total cubic yards of service provided to Multi-Family tenants divided by the number of tenant units and converted into gallons per tenant unit.</w:t>
      </w:r>
    </w:p>
    <w:p w14:paraId="3AFD7202" w14:textId="57B11700" w:rsidR="00C757F3" w:rsidRDefault="00C757F3" w:rsidP="008C0305">
      <w:pPr>
        <w:pStyle w:val="3Lettereda"/>
        <w:numPr>
          <w:ilvl w:val="0"/>
          <w:numId w:val="18"/>
        </w:numPr>
      </w:pPr>
      <w:r>
        <w:t xml:space="preserve">Multi-Family: </w:t>
      </w:r>
      <w:r w:rsidR="007B6572">
        <w:t xml:space="preserve">Number of </w:t>
      </w:r>
      <w:r w:rsidR="00EE512F">
        <w:t>Multi-Family</w:t>
      </w:r>
      <w:r w:rsidR="00C17A54">
        <w:t xml:space="preserve"> Subscribers</w:t>
      </w:r>
      <w:r w:rsidR="001240F9">
        <w:t xml:space="preserve"> </w:t>
      </w:r>
      <w:r w:rsidR="00EE512F">
        <w:t xml:space="preserve">that </w:t>
      </w:r>
      <w:r w:rsidR="00833268">
        <w:t xml:space="preserve">have at least three (3) gallons of </w:t>
      </w:r>
      <w:r w:rsidR="004F345F">
        <w:t>Organic Materials</w:t>
      </w:r>
      <w:r w:rsidR="00833268">
        <w:t xml:space="preserve"> service per tenant unit</w:t>
      </w:r>
      <w:r w:rsidR="001240F9">
        <w:t>; number of Multi-Family</w:t>
      </w:r>
      <w:r w:rsidR="00362346">
        <w:t xml:space="preserve"> Subscribers</w:t>
      </w:r>
      <w:r w:rsidR="001240F9">
        <w:t xml:space="preserve"> </w:t>
      </w:r>
      <w:r w:rsidR="00D35537">
        <w:t xml:space="preserve">that do not have at least three (3) gallons of </w:t>
      </w:r>
      <w:r w:rsidR="004F345F">
        <w:t>Organic Materials</w:t>
      </w:r>
      <w:r w:rsidR="00FE6D76">
        <w:t xml:space="preserve"> service. </w:t>
      </w:r>
      <w:r w:rsidR="001240F9">
        <w:t xml:space="preserve"> </w:t>
      </w:r>
    </w:p>
    <w:p w14:paraId="3DAE767E" w14:textId="77777777" w:rsidR="00C85230" w:rsidRDefault="00C85230" w:rsidP="008C0305">
      <w:pPr>
        <w:pStyle w:val="3Lettereda"/>
        <w:numPr>
          <w:ilvl w:val="0"/>
          <w:numId w:val="18"/>
        </w:numPr>
      </w:pPr>
      <w:r>
        <w:t>Multi-Family:  Diversion capacity for Multi-Family tenant units calculated as the average gallons of Recyclable Materials and Organic Materials service capacity per week per Multi-Family tenant unit divided by the total Solid Waste, Recyclable Materials, and Organic Materials service capacity per week per Multi-Family tenant unit</w:t>
      </w:r>
    </w:p>
    <w:p w14:paraId="69049C3C" w14:textId="72853527" w:rsidR="00C85230" w:rsidRDefault="00C85230" w:rsidP="008C0305">
      <w:pPr>
        <w:pStyle w:val="3Lettereda"/>
        <w:numPr>
          <w:ilvl w:val="0"/>
          <w:numId w:val="18"/>
        </w:numPr>
      </w:pPr>
      <w:r>
        <w:t>Commercial:</w:t>
      </w:r>
      <w:r w:rsidDel="00454DFA">
        <w:t xml:space="preserve"> </w:t>
      </w:r>
      <w:r>
        <w:t>Average cubic yards of service capacity per week per Commercial Subscriber for Solid Waste, Recyclable Materials, and Organic Materials</w:t>
      </w:r>
    </w:p>
    <w:p w14:paraId="70EA892E" w14:textId="7B54FDDE" w:rsidR="00C85230" w:rsidRDefault="00C85230" w:rsidP="008C0305">
      <w:pPr>
        <w:pStyle w:val="3Lettereda"/>
        <w:numPr>
          <w:ilvl w:val="0"/>
          <w:numId w:val="18"/>
        </w:numPr>
      </w:pPr>
      <w:r>
        <w:t>Commercial:</w:t>
      </w:r>
      <w:r w:rsidDel="00454DFA">
        <w:t xml:space="preserve"> </w:t>
      </w:r>
      <w:r>
        <w:t xml:space="preserve">Diversion capacity for Commercial Subscribers calculated as the average cubic yards of Recyclable Materials and Organic Materials service </w:t>
      </w:r>
      <w:r>
        <w:lastRenderedPageBreak/>
        <w:t>capacity per week per Commercial Subscriber divided by the total Solid Waste, Recyclable Materials, and Organic Materials service capacity per week per Commercial Subscriber.</w:t>
      </w:r>
    </w:p>
    <w:p w14:paraId="590154DD" w14:textId="5B1C4718" w:rsidR="00C85230" w:rsidRPr="00787845" w:rsidRDefault="00C85230" w:rsidP="008C0305">
      <w:pPr>
        <w:pStyle w:val="2Numbered1"/>
        <w:numPr>
          <w:ilvl w:val="0"/>
          <w:numId w:val="17"/>
        </w:numPr>
      </w:pPr>
      <w:r>
        <w:t>Detailed Commercial and Multi-Family Subscriber account data in Microsoft Excel format including, but not limited to: Subscriber name; service location address; number of tenant units; Solid Waste, Recycl</w:t>
      </w:r>
      <w:r w:rsidR="008B1008">
        <w:t>able Materials</w:t>
      </w:r>
      <w:r>
        <w:t xml:space="preserve">, </w:t>
      </w:r>
      <w:r w:rsidR="008B1008">
        <w:t xml:space="preserve">Commingled </w:t>
      </w:r>
      <w:r>
        <w:t xml:space="preserve">Organics, and Commercial Food </w:t>
      </w:r>
      <w:r w:rsidR="008B1008">
        <w:t>Scraps</w:t>
      </w:r>
      <w:r>
        <w:t xml:space="preserve"> Service Level information; Rate for service; contact name; address; subscriber email and, phone number.  Such detail</w:t>
      </w:r>
      <w:r w:rsidR="00504FF5">
        <w:t>s</w:t>
      </w:r>
      <w:r>
        <w:t xml:space="preserve"> shall be sufficient for the </w:t>
      </w:r>
      <w:r w:rsidR="00C8722C">
        <w:t xml:space="preserve">Authority </w:t>
      </w:r>
      <w:r>
        <w:t>to verify Subscribers’ compliance/non-compliance with the mandatory Recycl</w:t>
      </w:r>
      <w:r w:rsidR="008B1008">
        <w:t>able Materials</w:t>
      </w:r>
      <w:r>
        <w:t xml:space="preserve"> and Organic</w:t>
      </w:r>
      <w:r w:rsidR="008B1008">
        <w:t xml:space="preserve"> Materials</w:t>
      </w:r>
      <w:r>
        <w:t xml:space="preserve"> requirements of applicable state laws. If necessary for compliance purposes, information shall be submitted on a monthly basis at the </w:t>
      </w:r>
      <w:r w:rsidR="00C8722C">
        <w:t xml:space="preserve">Authority’s </w:t>
      </w:r>
      <w:r>
        <w:t>request.</w:t>
      </w:r>
    </w:p>
    <w:p w14:paraId="23217CF3" w14:textId="0698CBAD" w:rsidR="00C85230" w:rsidRPr="00787845" w:rsidRDefault="00C85230" w:rsidP="008C0305">
      <w:pPr>
        <w:pStyle w:val="2Numbered1"/>
        <w:numPr>
          <w:ilvl w:val="0"/>
          <w:numId w:val="17"/>
        </w:numPr>
      </w:pPr>
      <w:r>
        <w:t xml:space="preserve">Other reports required by the State related to the mandatory Recycling and Organics requirements of applicable state laws.  If necessary for compliance purposes, information shall be submitted on a monthly basis at the </w:t>
      </w:r>
      <w:r w:rsidR="00C8722C">
        <w:t xml:space="preserve">Authority’s </w:t>
      </w:r>
      <w:r>
        <w:t>request.</w:t>
      </w:r>
    </w:p>
    <w:p w14:paraId="56C347E0" w14:textId="77777777" w:rsidR="00C85230" w:rsidRDefault="00C85230" w:rsidP="008C0305">
      <w:pPr>
        <w:pStyle w:val="2Numbered1"/>
        <w:numPr>
          <w:ilvl w:val="0"/>
          <w:numId w:val="17"/>
        </w:numPr>
      </w:pPr>
      <w:r>
        <w:t>Call center and web analytics such as hold times, n</w:t>
      </w:r>
      <w:r w:rsidRPr="00A10D71">
        <w:t>umber of hits and unique visitors to the Contractor’s website</w:t>
      </w:r>
      <w:r>
        <w:t xml:space="preserve"> listed by month</w:t>
      </w:r>
      <w:r w:rsidRPr="00A10D71">
        <w:t>.</w:t>
      </w:r>
    </w:p>
    <w:p w14:paraId="1CA92ECC" w14:textId="63D93EEA" w:rsidR="00C85230" w:rsidRDefault="00C85230" w:rsidP="008C0305">
      <w:pPr>
        <w:pStyle w:val="2Numbered1"/>
        <w:numPr>
          <w:ilvl w:val="0"/>
          <w:numId w:val="17"/>
        </w:numPr>
      </w:pPr>
      <w:r>
        <w:t>Single-Family Subscriber set</w:t>
      </w:r>
      <w:r w:rsidR="00504FF5">
        <w:t xml:space="preserve"> </w:t>
      </w:r>
      <w:r>
        <w:t xml:space="preserve">out statistics documenting number and/or percentage of Subscribers setting out Solid Waste, Recyclable Materials, and Organic Materials Collection Containers on a weekly basis, the number of Subscribers receiving extra services listed by service category (e.g., overage pick-ups, on-call clean-ups, etc.).  Route statistics shall be based on the data reported from the on-board computers on each Collection vehicle.  </w:t>
      </w:r>
    </w:p>
    <w:p w14:paraId="7D9AD096" w14:textId="466898A2" w:rsidR="00061547" w:rsidRDefault="00061547" w:rsidP="008C0305">
      <w:pPr>
        <w:pStyle w:val="2Numbered1"/>
        <w:numPr>
          <w:ilvl w:val="0"/>
          <w:numId w:val="17"/>
        </w:numPr>
      </w:pPr>
      <w:r>
        <w:t xml:space="preserve">Number and list of Subscriber Premises with a Customer Waiver, and number and list Customer waivers whose waiver needs to be reverified in the upcoming  </w:t>
      </w:r>
    </w:p>
    <w:p w14:paraId="21751A75" w14:textId="77777777" w:rsidR="00C85230" w:rsidRDefault="00C85230" w:rsidP="00C85230">
      <w:pPr>
        <w:pStyle w:val="1LetteredA"/>
      </w:pPr>
      <w:r>
        <w:t>C</w:t>
      </w:r>
      <w:r w:rsidRPr="009F1D9D">
        <w:t>.</w:t>
      </w:r>
      <w:r w:rsidRPr="009F1D9D">
        <w:tab/>
      </w:r>
      <w:r w:rsidRPr="00C85230">
        <w:rPr>
          <w:b/>
          <w:bCs/>
        </w:rPr>
        <w:t>Education and Technical Assistance Report</w:t>
      </w:r>
    </w:p>
    <w:p w14:paraId="2484C5E2" w14:textId="16FBC315" w:rsidR="00C85230" w:rsidRDefault="00C85230" w:rsidP="008C0305">
      <w:pPr>
        <w:pStyle w:val="2Numbered1"/>
        <w:numPr>
          <w:ilvl w:val="0"/>
          <w:numId w:val="19"/>
        </w:numPr>
      </w:pPr>
      <w:r>
        <w:t xml:space="preserve">Provide a status report of </w:t>
      </w:r>
      <w:r w:rsidR="00603655">
        <w:t xml:space="preserve">the </w:t>
      </w:r>
      <w:r>
        <w:t xml:space="preserve">Contractor’s activities completed compared to the </w:t>
      </w:r>
      <w:r w:rsidR="00A417A1">
        <w:t>Annual Plan</w:t>
      </w:r>
      <w:r>
        <w:t>. For each completed item, document the results including what date the activity was performed, how many Subscribers were targeted or participated, and what methods were used to accomplish the task, if different from the plan.  Include identification of any and all efforts such as, but not limited to, preparation and distribution of brochures, flyers, and guides, publication of news articles, presentations, awards, fairs, and Approved Facility tours.</w:t>
      </w:r>
    </w:p>
    <w:p w14:paraId="14A83E9A" w14:textId="60536BF6" w:rsidR="00C85230" w:rsidRDefault="00C85230" w:rsidP="008C0305">
      <w:pPr>
        <w:pStyle w:val="2Numbered1"/>
        <w:numPr>
          <w:ilvl w:val="0"/>
          <w:numId w:val="19"/>
        </w:numPr>
      </w:pPr>
      <w:r w:rsidRPr="00A10D71">
        <w:t xml:space="preserve">Summarize the </w:t>
      </w:r>
      <w:r>
        <w:t xml:space="preserve">technical assistance efforts including the number of on-site meetings </w:t>
      </w:r>
      <w:r w:rsidRPr="00A10D71">
        <w:t xml:space="preserve">provided to </w:t>
      </w:r>
      <w:r>
        <w:t>Subscriber</w:t>
      </w:r>
      <w:r w:rsidRPr="00A10D71">
        <w:t xml:space="preserve">s </w:t>
      </w:r>
      <w:r>
        <w:t xml:space="preserve">(reporting separately for Multi-Family and Commercial Subscribers and by program type), the number of </w:t>
      </w:r>
      <w:r w:rsidR="00CB08B7">
        <w:t>Diversion Opportunity</w:t>
      </w:r>
      <w:r>
        <w:t xml:space="preserve"> </w:t>
      </w:r>
      <w:r w:rsidR="00CB08B7">
        <w:t>A</w:t>
      </w:r>
      <w:r>
        <w:t xml:space="preserve">ssessments, the number of on-site training sessions, </w:t>
      </w:r>
      <w:r w:rsidRPr="00A10D71">
        <w:t>conducted each month in the most-recently completed quarter</w:t>
      </w:r>
      <w:r>
        <w:t xml:space="preserve">.  Provide </w:t>
      </w:r>
      <w:r w:rsidRPr="00A10D71">
        <w:t xml:space="preserve">contact information including address, contact names, </w:t>
      </w:r>
      <w:r>
        <w:t xml:space="preserve">email addresses and </w:t>
      </w:r>
      <w:r w:rsidRPr="00A10D71">
        <w:t>telephone number of Persons contacted, number of units</w:t>
      </w:r>
      <w:r>
        <w:t xml:space="preserve"> (for Multi-Family)</w:t>
      </w:r>
      <w:r w:rsidRPr="00A10D71">
        <w:t>, and the Solid Waste</w:t>
      </w:r>
      <w:r>
        <w:t>,</w:t>
      </w:r>
      <w:r w:rsidRPr="00A10D71">
        <w:t xml:space="preserve"> Recyclable Materials</w:t>
      </w:r>
      <w:r>
        <w:t>, and Organic Materials Service Level</w:t>
      </w:r>
      <w:r w:rsidRPr="00A10D71">
        <w:t>. Include any Service Level cha</w:t>
      </w:r>
      <w:r>
        <w:t>nges resulting from such site visits.</w:t>
      </w:r>
    </w:p>
    <w:p w14:paraId="15766913" w14:textId="5AFE6C08" w:rsidR="00C85230" w:rsidRDefault="00C85230" w:rsidP="008C0305">
      <w:pPr>
        <w:pStyle w:val="2Numbered1"/>
        <w:numPr>
          <w:ilvl w:val="0"/>
          <w:numId w:val="19"/>
        </w:numPr>
      </w:pPr>
      <w:r>
        <w:lastRenderedPageBreak/>
        <w:t>List d</w:t>
      </w:r>
      <w:r w:rsidRPr="00A10D71">
        <w:t xml:space="preserve">ates, times, and group names of meetings </w:t>
      </w:r>
      <w:r>
        <w:t xml:space="preserve">and events </w:t>
      </w:r>
      <w:r w:rsidRPr="00A10D71">
        <w:t>attended.</w:t>
      </w:r>
    </w:p>
    <w:p w14:paraId="1F8B2F05" w14:textId="0B5BD5F2" w:rsidR="00F2106C" w:rsidRDefault="001363EE" w:rsidP="008C0305">
      <w:pPr>
        <w:pStyle w:val="2Numbered1"/>
        <w:numPr>
          <w:ilvl w:val="0"/>
          <w:numId w:val="19"/>
        </w:numPr>
      </w:pPr>
      <w:r>
        <w:t xml:space="preserve">Provide </w:t>
      </w:r>
      <w:r w:rsidR="00626AE5">
        <w:t>paper pr</w:t>
      </w:r>
      <w:r w:rsidR="00166F93">
        <w:t xml:space="preserve">inting and mailing invoices that state Recycled and Recyclable Paper were utilized for materials. </w:t>
      </w:r>
    </w:p>
    <w:p w14:paraId="59F2B453" w14:textId="146C6EE2" w:rsidR="00C85230" w:rsidRDefault="00C85230" w:rsidP="00746E2E">
      <w:pPr>
        <w:pStyle w:val="1LetteredA"/>
      </w:pPr>
      <w:r>
        <w:t>D.</w:t>
      </w:r>
      <w:r>
        <w:tab/>
      </w:r>
      <w:r w:rsidRPr="00746E2E">
        <w:rPr>
          <w:b/>
          <w:bCs/>
        </w:rPr>
        <w:t>Pilot and New Programs Report (If applicable)</w:t>
      </w:r>
      <w:r w:rsidR="00746E2E">
        <w:rPr>
          <w:b/>
          <w:bCs/>
        </w:rPr>
        <w:t xml:space="preserve">. </w:t>
      </w:r>
      <w:r w:rsidRPr="007C5425">
        <w:t xml:space="preserve">For each pilot </w:t>
      </w:r>
      <w:r>
        <w:t xml:space="preserve">program </w:t>
      </w:r>
      <w:r w:rsidRPr="007C5425">
        <w:t>and/or new program, provide activity related and narrative reports on goals, milestones, and accomplishments. Describe problems encountered, actions taken and any recommendations to facilitate progress.  Describe vehicles, personnel, and equipment utilized for each program.</w:t>
      </w:r>
    </w:p>
    <w:p w14:paraId="506C26C5" w14:textId="418E8635" w:rsidR="00C85230" w:rsidRDefault="00C85230" w:rsidP="00746E2E">
      <w:pPr>
        <w:pStyle w:val="1LetteredA"/>
      </w:pPr>
      <w:r>
        <w:t>E</w:t>
      </w:r>
      <w:r w:rsidRPr="00E54218">
        <w:t>.</w:t>
      </w:r>
      <w:r>
        <w:tab/>
      </w:r>
      <w:r w:rsidRPr="00746E2E">
        <w:rPr>
          <w:b/>
          <w:bCs/>
        </w:rPr>
        <w:t>Public Education Plan</w:t>
      </w:r>
      <w:r w:rsidR="00746E2E">
        <w:rPr>
          <w:b/>
          <w:bCs/>
        </w:rPr>
        <w:t xml:space="preserve">. </w:t>
      </w:r>
      <w:r>
        <w:t>Pursuant to Section 7.1, a</w:t>
      </w:r>
      <w:r w:rsidRPr="00DB3661">
        <w:t xml:space="preserve">s part of the Contractor’s third quarterly report for the </w:t>
      </w:r>
      <w:r>
        <w:t>Rate Year</w:t>
      </w:r>
      <w:r w:rsidRPr="00DB3661">
        <w:t xml:space="preserve">, </w:t>
      </w:r>
      <w:r w:rsidR="00603655">
        <w:t xml:space="preserve">the </w:t>
      </w:r>
      <w:r w:rsidRPr="00DB3661">
        <w:t xml:space="preserve">Contractor shall submit </w:t>
      </w:r>
      <w:r>
        <w:t xml:space="preserve">its </w:t>
      </w:r>
      <w:r w:rsidR="00272DF6">
        <w:t>Annual Plan</w:t>
      </w:r>
      <w:r w:rsidRPr="00DB3661">
        <w:t xml:space="preserve"> outlining its public education efforts for the coming </w:t>
      </w:r>
      <w:r>
        <w:t>Rate Year</w:t>
      </w:r>
      <w:r w:rsidRPr="00DB3661">
        <w:t xml:space="preserve">.  </w:t>
      </w:r>
    </w:p>
    <w:p w14:paraId="1BE5F132" w14:textId="2B2EFBAC" w:rsidR="00C85230" w:rsidRDefault="00C85230" w:rsidP="00746E2E">
      <w:pPr>
        <w:pStyle w:val="1LetteredA"/>
      </w:pPr>
      <w:r w:rsidRPr="00EF3AF9">
        <w:t>F.</w:t>
      </w:r>
      <w:r w:rsidRPr="00EF3AF9">
        <w:tab/>
      </w:r>
      <w:r w:rsidRPr="00746E2E">
        <w:rPr>
          <w:b/>
          <w:bCs/>
        </w:rPr>
        <w:t>Billing Review Report</w:t>
      </w:r>
      <w:r w:rsidR="00746E2E">
        <w:rPr>
          <w:b/>
          <w:bCs/>
        </w:rPr>
        <w:t xml:space="preserve">. </w:t>
      </w:r>
      <w:r>
        <w:t>Pursuant to Section 7.3.</w:t>
      </w:r>
      <w:r w:rsidR="000F46E9">
        <w:t>J</w:t>
      </w:r>
      <w:r>
        <w:t xml:space="preserve">, </w:t>
      </w:r>
      <w:r w:rsidR="00603655">
        <w:t xml:space="preserve">the </w:t>
      </w:r>
      <w:r>
        <w:t xml:space="preserve">Contractor shall provide a written report on the </w:t>
      </w:r>
      <w:r w:rsidR="00AD44DC">
        <w:t>B</w:t>
      </w:r>
      <w:r>
        <w:t>illing audits.</w:t>
      </w:r>
    </w:p>
    <w:p w14:paraId="6C04568E" w14:textId="34D0DF69" w:rsidR="00C85230" w:rsidRDefault="00C85230" w:rsidP="00746E2E">
      <w:pPr>
        <w:pStyle w:val="1LetteredA"/>
      </w:pPr>
      <w:r w:rsidRPr="00082606">
        <w:t>G.</w:t>
      </w:r>
      <w:r w:rsidRPr="00082606">
        <w:tab/>
      </w:r>
      <w:r w:rsidRPr="00746E2E">
        <w:rPr>
          <w:b/>
          <w:bCs/>
        </w:rPr>
        <w:t>Special Event Summary Report</w:t>
      </w:r>
      <w:r w:rsidR="00746E2E">
        <w:rPr>
          <w:b/>
          <w:bCs/>
        </w:rPr>
        <w:t xml:space="preserve">. </w:t>
      </w:r>
      <w:r>
        <w:t xml:space="preserve">Provide a summary report of the special events reporting required </w:t>
      </w:r>
      <w:r w:rsidRPr="00DA651A">
        <w:t xml:space="preserve">by </w:t>
      </w:r>
      <w:r w:rsidR="00BF6198">
        <w:t>Section 5.8</w:t>
      </w:r>
      <w:r>
        <w:t xml:space="preserve">, </w:t>
      </w:r>
      <w:r w:rsidRPr="00DA651A">
        <w:t xml:space="preserve">presenting the information in a tabular format by month of the prior twelve (12) months.  </w:t>
      </w:r>
    </w:p>
    <w:p w14:paraId="1ECFD0F3" w14:textId="2B8DD197" w:rsidR="00372E47" w:rsidRDefault="00014775" w:rsidP="00014775">
      <w:pPr>
        <w:pStyle w:val="1LetteredA"/>
      </w:pPr>
      <w:r>
        <w:t>H</w:t>
      </w:r>
      <w:r w:rsidR="00372E47" w:rsidRPr="008924DD">
        <w:t>.</w:t>
      </w:r>
      <w:r>
        <w:tab/>
      </w:r>
      <w:r w:rsidR="00372E47" w:rsidRPr="00014775">
        <w:rPr>
          <w:b/>
          <w:bCs/>
        </w:rPr>
        <w:t>Waste Evaluation Reports</w:t>
      </w:r>
      <w:r>
        <w:t xml:space="preserve">. </w:t>
      </w:r>
      <w:r w:rsidR="00372E47">
        <w:t>Copies of the waste evaluation reports conducted in accordance with 14 CCR Section 17409.5.7.</w:t>
      </w:r>
    </w:p>
    <w:p w14:paraId="6AF7C0A1" w14:textId="3DD5767C" w:rsidR="00D20122" w:rsidRPr="004F5757" w:rsidRDefault="00D20122" w:rsidP="00D20122">
      <w:pPr>
        <w:pStyle w:val="1LetteredA"/>
      </w:pPr>
      <w:r>
        <w:t>I.</w:t>
      </w:r>
      <w:r>
        <w:tab/>
      </w:r>
      <w:r w:rsidRPr="00D20122">
        <w:rPr>
          <w:b/>
          <w:bCs/>
        </w:rPr>
        <w:t>Operations Update.</w:t>
      </w:r>
      <w:r>
        <w:t xml:space="preserve"> </w:t>
      </w:r>
      <w:r w:rsidRPr="004F5757">
        <w:t xml:space="preserve">(1) The total number of drivers, mechanics, and </w:t>
      </w:r>
      <w:r w:rsidR="00821D76">
        <w:t>C</w:t>
      </w:r>
      <w:r w:rsidRPr="004F5757">
        <w:t xml:space="preserve">ollection vehicles (by type of vehicle) assigned to the Approved Maintenance Yard, and (2) the number of </w:t>
      </w:r>
      <w:r w:rsidR="00821D76">
        <w:t>C</w:t>
      </w:r>
      <w:r w:rsidRPr="004F5757">
        <w:t xml:space="preserve">ollection vehicles (by type of vehicle) compared to the number of </w:t>
      </w:r>
      <w:r w:rsidR="00D6135B">
        <w:t>R</w:t>
      </w:r>
      <w:r w:rsidRPr="004F5757">
        <w:t>outes (also known as the spare ratio, by vehicle type).</w:t>
      </w:r>
    </w:p>
    <w:p w14:paraId="60E3E52E" w14:textId="3DA5C69E" w:rsidR="00D20122" w:rsidRDefault="00D20122" w:rsidP="00014775">
      <w:pPr>
        <w:pStyle w:val="1LetteredA"/>
      </w:pPr>
    </w:p>
    <w:p w14:paraId="258FB7CC" w14:textId="29690CE7" w:rsidR="00372E47" w:rsidRDefault="00372E47" w:rsidP="00E17A4E">
      <w:pPr>
        <w:pStyle w:val="ExhibitHeading1"/>
      </w:pPr>
      <w:bookmarkStart w:id="499" w:name="_Toc160620850"/>
      <w:bookmarkStart w:id="500" w:name="_Toc179230811"/>
      <w:bookmarkStart w:id="501" w:name="_Toc179903714"/>
      <w:bookmarkStart w:id="502" w:name="_Toc180141364"/>
      <w:r>
        <w:t xml:space="preserve">4. </w:t>
      </w:r>
      <w:r w:rsidRPr="003266F3">
        <w:t>Annual</w:t>
      </w:r>
      <w:r>
        <w:t xml:space="preserve"> Report</w:t>
      </w:r>
      <w:bookmarkEnd w:id="499"/>
      <w:bookmarkEnd w:id="500"/>
      <w:bookmarkEnd w:id="501"/>
      <w:bookmarkEnd w:id="502"/>
    </w:p>
    <w:p w14:paraId="0BAB5E92" w14:textId="4A5C8B69" w:rsidR="008C0D5A" w:rsidRPr="008C0D5A" w:rsidRDefault="00372E47" w:rsidP="001A2375">
      <w:pPr>
        <w:pStyle w:val="BodyText"/>
        <w:rPr>
          <w:color w:val="000000"/>
        </w:rPr>
      </w:pPr>
      <w:r>
        <w:t xml:space="preserve">The </w:t>
      </w:r>
      <w:r w:rsidRPr="007934A3">
        <w:t xml:space="preserve">Contractor </w:t>
      </w:r>
      <w:r>
        <w:t>shall</w:t>
      </w:r>
      <w:r w:rsidRPr="007934A3">
        <w:t xml:space="preserve"> submit an </w:t>
      </w:r>
      <w:r>
        <w:t>a</w:t>
      </w:r>
      <w:r w:rsidRPr="007934A3">
        <w:t xml:space="preserve">nnual </w:t>
      </w:r>
      <w:r>
        <w:t>r</w:t>
      </w:r>
      <w:r w:rsidRPr="007934A3">
        <w:t xml:space="preserve">eport </w:t>
      </w:r>
      <w:r>
        <w:t xml:space="preserve">(Annual Report) </w:t>
      </w:r>
      <w:r w:rsidRPr="007934A3">
        <w:t xml:space="preserve">no later than </w:t>
      </w:r>
      <w:r>
        <w:t>thirty</w:t>
      </w:r>
      <w:r w:rsidRPr="007934A3">
        <w:t xml:space="preserve"> (</w:t>
      </w:r>
      <w:r>
        <w:t>30</w:t>
      </w:r>
      <w:r w:rsidRPr="007934A3">
        <w:t>)</w:t>
      </w:r>
      <w:r w:rsidR="00F64AAF">
        <w:t xml:space="preserve"> </w:t>
      </w:r>
      <w:r w:rsidR="007B6436">
        <w:t>D</w:t>
      </w:r>
      <w:r w:rsidR="007B6436" w:rsidRPr="007934A3">
        <w:t xml:space="preserve">ays after the end of </w:t>
      </w:r>
      <w:r w:rsidR="007B6436" w:rsidRPr="00EC2455">
        <w:t>each calendar year.</w:t>
      </w:r>
      <w:r w:rsidRPr="00EC2455">
        <w:t xml:space="preserve"> The Annual </w:t>
      </w:r>
      <w:r w:rsidRPr="00EC2455">
        <w:rPr>
          <w:color w:val="000000"/>
        </w:rPr>
        <w:t>Reports shall include, at a minimum, the following information:</w:t>
      </w:r>
    </w:p>
    <w:p w14:paraId="2A50E120" w14:textId="1DA07812" w:rsidR="00B966C1" w:rsidRDefault="00372E47" w:rsidP="00B966C1">
      <w:pPr>
        <w:pStyle w:val="1LetteredA"/>
      </w:pPr>
      <w:r>
        <w:t>A.</w:t>
      </w:r>
      <w:r>
        <w:tab/>
      </w:r>
      <w:r w:rsidR="00B966C1" w:rsidRPr="00882DEC">
        <w:rPr>
          <w:b/>
          <w:bCs/>
        </w:rPr>
        <w:t>Summary Assessment.</w:t>
      </w:r>
      <w:r w:rsidR="00B966C1">
        <w:t xml:space="preserve"> </w:t>
      </w:r>
      <w:r w:rsidR="00B966C1" w:rsidRPr="004D307A">
        <w:t>Provide a summary assessment of the program</w:t>
      </w:r>
      <w:r w:rsidR="00B966C1">
        <w:t>s performed under this Agreement</w:t>
      </w:r>
      <w:r w:rsidR="00B966C1" w:rsidRPr="004D307A">
        <w:t xml:space="preserve"> from </w:t>
      </w:r>
      <w:r w:rsidR="00603655">
        <w:t xml:space="preserve">the </w:t>
      </w:r>
      <w:r w:rsidR="00B966C1" w:rsidRPr="004D307A">
        <w:t>Contractor's perspective relative to the financial and p</w:t>
      </w:r>
      <w:r w:rsidR="00B966C1">
        <w:t xml:space="preserve">hysical status of the program. </w:t>
      </w:r>
      <w:r w:rsidR="00B966C1" w:rsidRPr="004D307A">
        <w:t>The physical status assessment shall reflect how well the program is operating in terms of efficiency, economy, and effectiveness in meeting all the goals and objectives of this Agreement, particularly the Contractor’s Diversion goals. Provide recomme</w:t>
      </w:r>
      <w:r w:rsidR="00B966C1">
        <w:t xml:space="preserve">ndations and plans to improve. </w:t>
      </w:r>
      <w:r w:rsidR="00B966C1" w:rsidRPr="004D307A">
        <w:t xml:space="preserve">Highlight significant accomplishments and problems. </w:t>
      </w:r>
      <w:r w:rsidR="00B966C1">
        <w:t>R</w:t>
      </w:r>
      <w:r w:rsidR="00B966C1" w:rsidRPr="007C5425">
        <w:t xml:space="preserve">esults </w:t>
      </w:r>
      <w:r w:rsidR="00B966C1">
        <w:t xml:space="preserve">shall be compared </w:t>
      </w:r>
      <w:r w:rsidR="00B966C1" w:rsidRPr="007C5425">
        <w:t xml:space="preserve">to other similar size </w:t>
      </w:r>
      <w:r w:rsidR="00B966C1">
        <w:t>communities served by the Contractor</w:t>
      </w:r>
      <w:r w:rsidR="00B966C1" w:rsidRPr="007C5425">
        <w:t xml:space="preserve"> in the </w:t>
      </w:r>
      <w:r w:rsidR="00B966C1">
        <w:t>State.</w:t>
      </w:r>
    </w:p>
    <w:p w14:paraId="07C5E3C3" w14:textId="08BBEA17" w:rsidR="00372E47" w:rsidRPr="006C432B" w:rsidRDefault="00B966C1" w:rsidP="001A2375">
      <w:pPr>
        <w:pStyle w:val="1LetteredA"/>
      </w:pPr>
      <w:r>
        <w:t>B.</w:t>
      </w:r>
      <w:r>
        <w:tab/>
      </w:r>
      <w:r w:rsidR="00372E47">
        <w:t xml:space="preserve">Documentation that </w:t>
      </w:r>
      <w:r w:rsidR="00603655">
        <w:t xml:space="preserve">the </w:t>
      </w:r>
      <w:r w:rsidR="00372E47" w:rsidRPr="007934A3">
        <w:t xml:space="preserve">Contractor paid all </w:t>
      </w:r>
      <w:r w:rsidR="00372E47">
        <w:t>g</w:t>
      </w:r>
      <w:r w:rsidR="00372E47" w:rsidRPr="007934A3">
        <w:t xml:space="preserve">overnment </w:t>
      </w:r>
      <w:r w:rsidR="00372E47">
        <w:t>f</w:t>
      </w:r>
      <w:r w:rsidR="00372E47" w:rsidRPr="007934A3">
        <w:t xml:space="preserve">ees and taxes </w:t>
      </w:r>
      <w:r w:rsidR="00372E47">
        <w:t xml:space="preserve">necessary to provide </w:t>
      </w:r>
      <w:r w:rsidR="00372E47" w:rsidRPr="006C432B">
        <w:t>services under this Agreement in accordance with Applicable Law.</w:t>
      </w:r>
    </w:p>
    <w:p w14:paraId="5F0E5826" w14:textId="547EA46C" w:rsidR="00B966C1" w:rsidRPr="00882DEC" w:rsidRDefault="00B966C1" w:rsidP="00B966C1">
      <w:pPr>
        <w:pStyle w:val="1LetteredA"/>
        <w:rPr>
          <w:b/>
        </w:rPr>
      </w:pPr>
      <w:r w:rsidRPr="00B966C1">
        <w:rPr>
          <w:bCs/>
        </w:rPr>
        <w:t>C.</w:t>
      </w:r>
      <w:r>
        <w:rPr>
          <w:b/>
        </w:rPr>
        <w:tab/>
      </w:r>
      <w:r w:rsidRPr="00B966C1">
        <w:rPr>
          <w:b/>
        </w:rPr>
        <w:t>Operational Information.</w:t>
      </w:r>
      <w:r>
        <w:rPr>
          <w:b/>
        </w:rPr>
        <w:t xml:space="preserve"> </w:t>
      </w:r>
      <w:r w:rsidRPr="004273FA">
        <w:t>Provide the following</w:t>
      </w:r>
      <w:r>
        <w:t xml:space="preserve"> operational information</w:t>
      </w:r>
      <w:r w:rsidRPr="004273FA">
        <w:t>:</w:t>
      </w:r>
    </w:p>
    <w:p w14:paraId="44589181" w14:textId="3762372B" w:rsidR="00B966C1" w:rsidRDefault="00B966C1" w:rsidP="00B966C1">
      <w:pPr>
        <w:pStyle w:val="2Numbered1"/>
        <w:rPr>
          <w:b/>
        </w:rPr>
      </w:pPr>
      <w:r>
        <w:tab/>
        <w:t>1.</w:t>
      </w:r>
      <w:r w:rsidRPr="007C5425">
        <w:rPr>
          <w:b/>
        </w:rPr>
        <w:tab/>
      </w:r>
      <w:r w:rsidRPr="008D7117">
        <w:t>Routes by Subscriber Type and Material Type for each Member Agency</w:t>
      </w:r>
    </w:p>
    <w:p w14:paraId="14D2EAB1" w14:textId="4740E19E" w:rsidR="00B966C1" w:rsidRDefault="00B966C1" w:rsidP="00B966C1">
      <w:pPr>
        <w:pStyle w:val="3Lettereda"/>
      </w:pPr>
      <w:r>
        <w:lastRenderedPageBreak/>
        <w:t>a</w:t>
      </w:r>
      <w:r w:rsidRPr="007C5425">
        <w:t>.</w:t>
      </w:r>
      <w:r w:rsidRPr="007C5425">
        <w:tab/>
        <w:t xml:space="preserve">Number of </w:t>
      </w:r>
      <w:r>
        <w:t xml:space="preserve">full-time equivalent (FTE) </w:t>
      </w:r>
      <w:r w:rsidR="00D6135B">
        <w:t>R</w:t>
      </w:r>
      <w:r w:rsidRPr="007C5425">
        <w:t xml:space="preserve">outes per </w:t>
      </w:r>
      <w:r>
        <w:t>week for each line of business (e.g., by Subscriber Type and material type)</w:t>
      </w:r>
    </w:p>
    <w:p w14:paraId="7A824032" w14:textId="01D9AA35" w:rsidR="00B966C1" w:rsidRDefault="00B966C1" w:rsidP="00B966C1">
      <w:pPr>
        <w:pStyle w:val="3Lettereda"/>
      </w:pPr>
      <w:r>
        <w:t>b</w:t>
      </w:r>
      <w:r w:rsidRPr="007C5425">
        <w:t>.</w:t>
      </w:r>
      <w:r w:rsidRPr="007C5425">
        <w:tab/>
      </w:r>
      <w:r>
        <w:t>Number and t</w:t>
      </w:r>
      <w:r w:rsidRPr="007C5425">
        <w:t>ypes of vehicles</w:t>
      </w:r>
    </w:p>
    <w:p w14:paraId="71E5AB55" w14:textId="1F1C3A93" w:rsidR="00B966C1" w:rsidRDefault="00B966C1" w:rsidP="00B966C1">
      <w:pPr>
        <w:pStyle w:val="3Lettereda"/>
      </w:pPr>
      <w:r>
        <w:t>c</w:t>
      </w:r>
      <w:r w:rsidRPr="007C5425">
        <w:t>.</w:t>
      </w:r>
      <w:r w:rsidRPr="007C5425">
        <w:tab/>
        <w:t xml:space="preserve">Crew size per </w:t>
      </w:r>
      <w:r w:rsidR="00D6135B">
        <w:t>R</w:t>
      </w:r>
      <w:r w:rsidRPr="007C5425">
        <w:t>oute</w:t>
      </w:r>
    </w:p>
    <w:p w14:paraId="12EACEBF" w14:textId="18FFDA85" w:rsidR="00B966C1" w:rsidRDefault="00B966C1" w:rsidP="00B966C1">
      <w:pPr>
        <w:pStyle w:val="3Lettereda"/>
      </w:pPr>
      <w:r>
        <w:t>d</w:t>
      </w:r>
      <w:r w:rsidRPr="007C5425">
        <w:t>.</w:t>
      </w:r>
      <w:r w:rsidRPr="007C5425">
        <w:tab/>
        <w:t>Number of accounts and cubic yards scheduled</w:t>
      </w:r>
      <w:r>
        <w:t xml:space="preserve"> </w:t>
      </w:r>
      <w:r w:rsidRPr="007C5425">
        <w:t xml:space="preserve">per </w:t>
      </w:r>
      <w:r w:rsidR="00D6135B">
        <w:t>R</w:t>
      </w:r>
      <w:r w:rsidRPr="007C5425">
        <w:t>oute</w:t>
      </w:r>
    </w:p>
    <w:p w14:paraId="550A3A65" w14:textId="2A6ECDE0" w:rsidR="00B966C1" w:rsidRDefault="00B966C1" w:rsidP="00B966C1">
      <w:pPr>
        <w:pStyle w:val="3Lettereda"/>
      </w:pPr>
      <w:r>
        <w:t>e</w:t>
      </w:r>
      <w:r w:rsidRPr="007C5425">
        <w:t>.</w:t>
      </w:r>
      <w:r w:rsidRPr="007C5425">
        <w:tab/>
        <w:t xml:space="preserve">Total </w:t>
      </w:r>
      <w:r w:rsidR="00D6135B">
        <w:t>R</w:t>
      </w:r>
      <w:r>
        <w:t xml:space="preserve">oute </w:t>
      </w:r>
      <w:r w:rsidRPr="007C5425">
        <w:t xml:space="preserve">hours per </w:t>
      </w:r>
      <w:r>
        <w:t>Subscriber Type</w:t>
      </w:r>
      <w:r w:rsidRPr="007C5425">
        <w:t xml:space="preserve"> per year</w:t>
      </w:r>
    </w:p>
    <w:p w14:paraId="046F19B3" w14:textId="77777777" w:rsidR="00B966C1" w:rsidRDefault="00B966C1" w:rsidP="00B966C1">
      <w:pPr>
        <w:pStyle w:val="2Numbered1"/>
        <w:rPr>
          <w:b/>
        </w:rPr>
      </w:pPr>
      <w:r>
        <w:t>2)</w:t>
      </w:r>
      <w:r w:rsidRPr="007C5425">
        <w:rPr>
          <w:b/>
        </w:rPr>
        <w:tab/>
      </w:r>
      <w:r w:rsidRPr="008D7117">
        <w:t>Personnel</w:t>
      </w:r>
    </w:p>
    <w:p w14:paraId="353995CF" w14:textId="10FB77DC" w:rsidR="00B966C1" w:rsidRDefault="00B966C1" w:rsidP="00B966C1">
      <w:pPr>
        <w:pStyle w:val="3Lettereda"/>
      </w:pPr>
      <w:r>
        <w:t>a</w:t>
      </w:r>
      <w:r w:rsidRPr="007C5425">
        <w:t>.</w:t>
      </w:r>
      <w:r w:rsidRPr="007C5425">
        <w:tab/>
        <w:t>Organizational chart</w:t>
      </w:r>
    </w:p>
    <w:p w14:paraId="7D34FF5C" w14:textId="3035B504" w:rsidR="00B966C1" w:rsidRDefault="00B966C1" w:rsidP="00B966C1">
      <w:pPr>
        <w:pStyle w:val="3Lettereda"/>
      </w:pPr>
      <w:r>
        <w:t>b</w:t>
      </w:r>
      <w:r w:rsidRPr="007C5425">
        <w:t>.</w:t>
      </w:r>
      <w:r w:rsidRPr="007C5425">
        <w:tab/>
        <w:t>Job classifications and number of employees (e.g.</w:t>
      </w:r>
      <w:r>
        <w:t>,</w:t>
      </w:r>
      <w:r w:rsidRPr="007C5425">
        <w:t xml:space="preserve"> administrative, </w:t>
      </w:r>
      <w:r>
        <w:t>Subscriber</w:t>
      </w:r>
      <w:r w:rsidRPr="007C5425">
        <w:t xml:space="preserve"> service representatives, drivers, supervisors, educational staff)</w:t>
      </w:r>
    </w:p>
    <w:p w14:paraId="75357277" w14:textId="0CECE081" w:rsidR="00B966C1" w:rsidRDefault="00B966C1" w:rsidP="00B966C1">
      <w:pPr>
        <w:pStyle w:val="3Lettereda"/>
      </w:pPr>
      <w:r>
        <w:t>c</w:t>
      </w:r>
      <w:r w:rsidRPr="007C5425">
        <w:t>.</w:t>
      </w:r>
      <w:r w:rsidRPr="007C5425">
        <w:tab/>
        <w:t>Wages by job classification</w:t>
      </w:r>
    </w:p>
    <w:p w14:paraId="1E753DC9" w14:textId="3661BF87" w:rsidR="00B966C1" w:rsidRDefault="00B966C1" w:rsidP="00B966C1">
      <w:pPr>
        <w:pStyle w:val="3Lettereda"/>
      </w:pPr>
      <w:r>
        <w:t>d</w:t>
      </w:r>
      <w:r w:rsidRPr="007C5425">
        <w:t>.</w:t>
      </w:r>
      <w:r w:rsidRPr="007C5425">
        <w:tab/>
        <w:t>Number of FTE positions for each job classification</w:t>
      </w:r>
    </w:p>
    <w:p w14:paraId="12D019EB" w14:textId="585579E4" w:rsidR="00B966C1" w:rsidRDefault="00B966C1" w:rsidP="00B966C1">
      <w:pPr>
        <w:pStyle w:val="3Lettereda"/>
      </w:pPr>
      <w:r>
        <w:t>e</w:t>
      </w:r>
      <w:r w:rsidRPr="007C5425">
        <w:t>.</w:t>
      </w:r>
      <w:r w:rsidRPr="007C5425">
        <w:tab/>
        <w:t>Number of hours per job classification per year</w:t>
      </w:r>
    </w:p>
    <w:p w14:paraId="547F144D" w14:textId="77777777" w:rsidR="00B966C1" w:rsidRDefault="00B966C1" w:rsidP="00B966C1">
      <w:pPr>
        <w:pStyle w:val="2Numbered1"/>
        <w:rPr>
          <w:b/>
        </w:rPr>
      </w:pPr>
      <w:r>
        <w:t>3)</w:t>
      </w:r>
      <w:r w:rsidRPr="007C5425">
        <w:rPr>
          <w:b/>
        </w:rPr>
        <w:tab/>
      </w:r>
      <w:r w:rsidRPr="008D7117">
        <w:t>Productivity Statistics</w:t>
      </w:r>
    </w:p>
    <w:p w14:paraId="2A3AB633" w14:textId="75A1093D" w:rsidR="00B966C1" w:rsidRDefault="00B966C1" w:rsidP="00B966C1">
      <w:pPr>
        <w:pStyle w:val="3Lettereda"/>
      </w:pPr>
      <w:r>
        <w:t>a</w:t>
      </w:r>
      <w:r w:rsidRPr="007C5425">
        <w:t>.</w:t>
      </w:r>
      <w:r w:rsidRPr="007C5425">
        <w:tab/>
      </w:r>
      <w:r>
        <w:t>Average n</w:t>
      </w:r>
      <w:r w:rsidRPr="007C5425">
        <w:t xml:space="preserve">umber of accounts </w:t>
      </w:r>
      <w:r>
        <w:t xml:space="preserve">per </w:t>
      </w:r>
      <w:r w:rsidR="00D6135B">
        <w:t>R</w:t>
      </w:r>
      <w:r>
        <w:t xml:space="preserve">oute per </w:t>
      </w:r>
      <w:r w:rsidR="00004137">
        <w:t>D</w:t>
      </w:r>
      <w:r>
        <w:t>ay by Subscriber Type and material type</w:t>
      </w:r>
    </w:p>
    <w:p w14:paraId="296C8F68" w14:textId="533DFF5F" w:rsidR="00B966C1" w:rsidRDefault="00B966C1" w:rsidP="00B966C1">
      <w:pPr>
        <w:pStyle w:val="3Lettereda"/>
      </w:pPr>
      <w:r>
        <w:t>b</w:t>
      </w:r>
      <w:r w:rsidRPr="007C5425">
        <w:t>.</w:t>
      </w:r>
      <w:r w:rsidRPr="007C5425">
        <w:tab/>
        <w:t xml:space="preserve">Average number of setouts per </w:t>
      </w:r>
      <w:r w:rsidR="00D6135B">
        <w:t>R</w:t>
      </w:r>
      <w:r>
        <w:t xml:space="preserve">oute per </w:t>
      </w:r>
      <w:r w:rsidR="00004137">
        <w:t>D</w:t>
      </w:r>
      <w:r>
        <w:t>ay by Subscriber Type and material type</w:t>
      </w:r>
    </w:p>
    <w:p w14:paraId="44C64A32" w14:textId="3638ED42" w:rsidR="00B966C1" w:rsidRDefault="00B966C1" w:rsidP="00B966C1">
      <w:pPr>
        <w:pStyle w:val="3Lettereda"/>
      </w:pPr>
      <w:r>
        <w:t>c</w:t>
      </w:r>
      <w:r w:rsidRPr="007C5425">
        <w:t>.</w:t>
      </w:r>
      <w:r w:rsidRPr="007C5425">
        <w:tab/>
      </w:r>
      <w:r>
        <w:t xml:space="preserve">Average </w:t>
      </w:r>
      <w:r w:rsidRPr="007C5425">
        <w:t xml:space="preserve">Tons per </w:t>
      </w:r>
      <w:r w:rsidR="00D6135B">
        <w:t>R</w:t>
      </w:r>
      <w:r w:rsidRPr="007C5425">
        <w:t xml:space="preserve">oute per </w:t>
      </w:r>
      <w:r w:rsidR="00004137">
        <w:t>D</w:t>
      </w:r>
      <w:r w:rsidRPr="007C5425">
        <w:t>ay</w:t>
      </w:r>
      <w:r>
        <w:t xml:space="preserve"> by vehicle type (e.g., side-loader, front-loader, roll-off), Subscriber Type, and material type</w:t>
      </w:r>
    </w:p>
    <w:p w14:paraId="06192999" w14:textId="37492E18" w:rsidR="00B966C1" w:rsidRDefault="00B966C1" w:rsidP="00B966C1">
      <w:pPr>
        <w:pStyle w:val="3Lettereda"/>
      </w:pPr>
      <w:r>
        <w:t>d</w:t>
      </w:r>
      <w:r w:rsidRPr="007C5425">
        <w:t>.</w:t>
      </w:r>
      <w:r w:rsidRPr="007C5425">
        <w:tab/>
      </w:r>
      <w:r>
        <w:t>Average c</w:t>
      </w:r>
      <w:r w:rsidRPr="007C5425">
        <w:t xml:space="preserve">ubic </w:t>
      </w:r>
      <w:r>
        <w:t>y</w:t>
      </w:r>
      <w:r w:rsidRPr="007C5425">
        <w:t>ard</w:t>
      </w:r>
      <w:r>
        <w:t>s</w:t>
      </w:r>
      <w:r w:rsidRPr="007C5425">
        <w:t xml:space="preserve"> of </w:t>
      </w:r>
      <w:r>
        <w:t>Collection</w:t>
      </w:r>
      <w:r w:rsidRPr="007C5425">
        <w:t xml:space="preserve"> scheduled per </w:t>
      </w:r>
      <w:r w:rsidR="00D6135B">
        <w:t>R</w:t>
      </w:r>
      <w:r w:rsidRPr="007C5425">
        <w:t>oute</w:t>
      </w:r>
      <w:r>
        <w:t xml:space="preserve"> by Subscriber Type and material type</w:t>
      </w:r>
    </w:p>
    <w:p w14:paraId="0E5D865C" w14:textId="77777777" w:rsidR="00B966C1" w:rsidRDefault="00B966C1" w:rsidP="00B966C1">
      <w:pPr>
        <w:pStyle w:val="2Numbered1"/>
        <w:rPr>
          <w:b/>
        </w:rPr>
      </w:pPr>
      <w:r>
        <w:t>4)</w:t>
      </w:r>
      <w:r w:rsidRPr="001372A9">
        <w:rPr>
          <w:b/>
        </w:rPr>
        <w:tab/>
      </w:r>
      <w:r w:rsidRPr="008D7117">
        <w:t>Vehicles</w:t>
      </w:r>
    </w:p>
    <w:p w14:paraId="34F83E9B" w14:textId="399F4F93" w:rsidR="00B966C1" w:rsidRDefault="00B966C1" w:rsidP="00B966C1">
      <w:pPr>
        <w:pStyle w:val="3Lettereda"/>
      </w:pPr>
      <w:r>
        <w:t>a.</w:t>
      </w:r>
      <w:r>
        <w:tab/>
      </w:r>
      <w:r w:rsidRPr="007C5425">
        <w:t xml:space="preserve">List of </w:t>
      </w:r>
      <w:r>
        <w:t>C</w:t>
      </w:r>
      <w:r w:rsidRPr="007C5425">
        <w:t>ollection vehicles including year purchased and mileage</w:t>
      </w:r>
    </w:p>
    <w:p w14:paraId="32868937" w14:textId="03F0B729" w:rsidR="00B966C1" w:rsidRDefault="00B966C1" w:rsidP="00B966C1">
      <w:pPr>
        <w:pStyle w:val="3Lettereda"/>
      </w:pPr>
      <w:r>
        <w:t>b.</w:t>
      </w:r>
      <w:r>
        <w:tab/>
      </w:r>
      <w:r w:rsidRPr="007C5425">
        <w:t>Average age of mobile equipment with oldest and newest</w:t>
      </w:r>
    </w:p>
    <w:p w14:paraId="6E4AD2B4" w14:textId="443CBCCC" w:rsidR="00B966C1" w:rsidRDefault="00B966C1" w:rsidP="00B966C1">
      <w:pPr>
        <w:pStyle w:val="3Lettereda"/>
      </w:pPr>
      <w:r>
        <w:t>c.</w:t>
      </w:r>
      <w:r>
        <w:tab/>
        <w:t xml:space="preserve">List of major maintenance and/or replacement events, including costs </w:t>
      </w:r>
    </w:p>
    <w:p w14:paraId="26AE9225" w14:textId="1087C259" w:rsidR="00372E47" w:rsidRDefault="00372E47" w:rsidP="001A2375">
      <w:pPr>
        <w:pStyle w:val="1LetteredA"/>
        <w:rPr>
          <w:color w:val="000000"/>
        </w:rPr>
      </w:pPr>
      <w:r>
        <w:t>D.</w:t>
      </w:r>
      <w:r>
        <w:tab/>
        <w:t>A description of a</w:t>
      </w:r>
      <w:r>
        <w:rPr>
          <w:color w:val="000000"/>
        </w:rPr>
        <w:t xml:space="preserve">ny issues, plans, and concerns related to the </w:t>
      </w:r>
      <w:r w:rsidR="008B3054">
        <w:rPr>
          <w:color w:val="000000"/>
        </w:rPr>
        <w:t>Collection program</w:t>
      </w:r>
      <w:r>
        <w:rPr>
          <w:color w:val="000000"/>
        </w:rPr>
        <w:t xml:space="preserve"> during the past year and anticipated changes for the following year, including but not limited to, additional services provided or available,  regulatory issue or concerns, permit and regulatory violations, or changes in staffing, equipment, or operations.</w:t>
      </w:r>
    </w:p>
    <w:p w14:paraId="590C80EF" w14:textId="27B19BBE" w:rsidR="00372E47" w:rsidRDefault="001C4024" w:rsidP="001A2375">
      <w:pPr>
        <w:pStyle w:val="1LetteredA"/>
      </w:pPr>
      <w:r>
        <w:t>E</w:t>
      </w:r>
      <w:r w:rsidR="00372E47">
        <w:t>.</w:t>
      </w:r>
      <w:r w:rsidR="00372E47">
        <w:tab/>
        <w:t>An explanation of any recently adopted laws or regulations, or changes to laws or regulations that</w:t>
      </w:r>
      <w:r w:rsidR="00603655">
        <w:t xml:space="preserve"> the</w:t>
      </w:r>
      <w:r w:rsidR="00372E47">
        <w:t xml:space="preserve"> Contractor expects may impact this Agreement or </w:t>
      </w:r>
      <w:r w:rsidR="00603655">
        <w:t xml:space="preserve">the </w:t>
      </w:r>
      <w:r w:rsidR="00372E47">
        <w:t xml:space="preserve">Contractor’s operations during the Agreement Term. </w:t>
      </w:r>
    </w:p>
    <w:p w14:paraId="4FBB2BB6" w14:textId="7C1B72AA" w:rsidR="00372E47" w:rsidRDefault="001C4024" w:rsidP="001A2375">
      <w:pPr>
        <w:pStyle w:val="1LetteredA"/>
        <w:rPr>
          <w:color w:val="000000"/>
        </w:rPr>
      </w:pPr>
      <w:r>
        <w:t>F</w:t>
      </w:r>
      <w:r w:rsidR="00372E47">
        <w:t>.</w:t>
      </w:r>
      <w:r w:rsidR="00372E47">
        <w:tab/>
      </w:r>
      <w:r w:rsidR="00372E47">
        <w:rPr>
          <w:color w:val="000000"/>
        </w:rPr>
        <w:t>Any State facility report</w:t>
      </w:r>
      <w:r w:rsidR="00603655">
        <w:rPr>
          <w:color w:val="000000"/>
        </w:rPr>
        <w:t xml:space="preserve"> the</w:t>
      </w:r>
      <w:r w:rsidR="00372E47">
        <w:rPr>
          <w:color w:val="000000"/>
        </w:rPr>
        <w:t xml:space="preserve"> Contractor submits to CalRecycle or to </w:t>
      </w:r>
      <w:r w:rsidR="00603655">
        <w:rPr>
          <w:color w:val="000000"/>
        </w:rPr>
        <w:t xml:space="preserve">the </w:t>
      </w:r>
      <w:r w:rsidR="00372E47">
        <w:rPr>
          <w:color w:val="000000"/>
        </w:rPr>
        <w:t xml:space="preserve">Contractor’s Disposal Reporting System coordinator. Such State facility reports include those submitted for any of </w:t>
      </w:r>
      <w:r w:rsidR="00372E47">
        <w:rPr>
          <w:color w:val="000000"/>
        </w:rPr>
        <w:lastRenderedPageBreak/>
        <w:t xml:space="preserve">the Approved Facilities </w:t>
      </w:r>
      <w:r w:rsidR="00F25712">
        <w:rPr>
          <w:color w:val="000000"/>
        </w:rPr>
        <w:t xml:space="preserve">the </w:t>
      </w:r>
      <w:r w:rsidR="00372E47">
        <w:rPr>
          <w:color w:val="000000"/>
        </w:rPr>
        <w:t>Contractor is utilizing under this Agreement. Such annual submittals shall be in accordance with Applicable Law.</w:t>
      </w:r>
    </w:p>
    <w:p w14:paraId="32172CB7" w14:textId="434D956D" w:rsidR="00F6486C" w:rsidRDefault="001C4024" w:rsidP="001A2375">
      <w:pPr>
        <w:pStyle w:val="1LetteredA"/>
        <w:rPr>
          <w:color w:val="000000"/>
        </w:rPr>
      </w:pPr>
      <w:r>
        <w:rPr>
          <w:color w:val="000000"/>
        </w:rPr>
        <w:t>G</w:t>
      </w:r>
      <w:r w:rsidR="00372E47">
        <w:rPr>
          <w:color w:val="000000"/>
        </w:rPr>
        <w:t>.</w:t>
      </w:r>
      <w:r w:rsidR="00372E47">
        <w:rPr>
          <w:color w:val="000000"/>
        </w:rPr>
        <w:tab/>
        <w:t>Any public education and outreach materials created</w:t>
      </w:r>
      <w:r w:rsidR="005410AA">
        <w:rPr>
          <w:color w:val="000000"/>
        </w:rPr>
        <w:t xml:space="preserve"> by </w:t>
      </w:r>
      <w:r w:rsidR="00F25712">
        <w:rPr>
          <w:color w:val="000000"/>
        </w:rPr>
        <w:t xml:space="preserve">the </w:t>
      </w:r>
      <w:r w:rsidR="005410AA">
        <w:rPr>
          <w:color w:val="000000"/>
        </w:rPr>
        <w:t>Contractor</w:t>
      </w:r>
      <w:r w:rsidR="00372E47">
        <w:rPr>
          <w:color w:val="000000"/>
        </w:rPr>
        <w:t xml:space="preserve"> and distributed, as applicable.</w:t>
      </w:r>
      <w:r>
        <w:rPr>
          <w:color w:val="000000"/>
        </w:rPr>
        <w:t xml:space="preserve"> </w:t>
      </w:r>
    </w:p>
    <w:p w14:paraId="74A55032" w14:textId="77777777" w:rsidR="009267C9" w:rsidRDefault="00F6486C" w:rsidP="00E17A4E">
      <w:pPr>
        <w:pStyle w:val="ExhibitHeading1"/>
      </w:pPr>
      <w:bookmarkStart w:id="503" w:name="_Toc179230812"/>
      <w:bookmarkStart w:id="504" w:name="_Toc179903715"/>
      <w:bookmarkStart w:id="505" w:name="_Toc180141365"/>
      <w:r>
        <w:t>5. Event Specific or Upon Request Reporting</w:t>
      </w:r>
      <w:bookmarkEnd w:id="503"/>
      <w:bookmarkEnd w:id="504"/>
      <w:bookmarkEnd w:id="505"/>
      <w:r>
        <w:t xml:space="preserve"> </w:t>
      </w:r>
    </w:p>
    <w:p w14:paraId="0D654B77" w14:textId="69E7131E" w:rsidR="00B966C1" w:rsidRDefault="00021363" w:rsidP="001C4024">
      <w:pPr>
        <w:pStyle w:val="1LetteredA"/>
      </w:pPr>
      <w:r>
        <w:rPr>
          <w:b/>
        </w:rPr>
        <w:t>A</w:t>
      </w:r>
      <w:r w:rsidR="00B966C1" w:rsidRPr="008D7117">
        <w:rPr>
          <w:b/>
        </w:rPr>
        <w:t>.</w:t>
      </w:r>
      <w:r w:rsidR="00B966C1" w:rsidRPr="008D7117">
        <w:rPr>
          <w:b/>
        </w:rPr>
        <w:tab/>
        <w:t>Special Events</w:t>
      </w:r>
      <w:r w:rsidR="001C4024">
        <w:rPr>
          <w:b/>
        </w:rPr>
        <w:t xml:space="preserve">. </w:t>
      </w:r>
      <w:r w:rsidR="001C4024">
        <w:t>W</w:t>
      </w:r>
      <w:r w:rsidR="00B966C1" w:rsidRPr="00DB3661">
        <w:t xml:space="preserve">ithin fourteen (14) </w:t>
      </w:r>
      <w:r w:rsidR="00B966C1">
        <w:t>D</w:t>
      </w:r>
      <w:r w:rsidR="00B966C1" w:rsidRPr="00DB3661">
        <w:t xml:space="preserve">ays </w:t>
      </w:r>
      <w:r w:rsidR="00AD44DC">
        <w:t>after</w:t>
      </w:r>
      <w:r w:rsidR="00AD44DC" w:rsidRPr="00DB3661">
        <w:t xml:space="preserve"> </w:t>
      </w:r>
      <w:r w:rsidR="00B966C1" w:rsidRPr="00DB3661">
        <w:t xml:space="preserve">the end of </w:t>
      </w:r>
      <w:r w:rsidR="00B966C1">
        <w:t xml:space="preserve">a special </w:t>
      </w:r>
      <w:r w:rsidR="00B966C1" w:rsidRPr="00DB3661">
        <w:t xml:space="preserve">event, </w:t>
      </w:r>
      <w:r w:rsidR="00F25712">
        <w:t xml:space="preserve">the </w:t>
      </w:r>
      <w:r w:rsidR="00B966C1" w:rsidRPr="00DB3661">
        <w:t xml:space="preserve">Contractor shall submit a report to the </w:t>
      </w:r>
      <w:r w:rsidR="001C4024">
        <w:t>Authority</w:t>
      </w:r>
      <w:r w:rsidR="00B966C1">
        <w:t xml:space="preserve">, appropriate Member Agency, </w:t>
      </w:r>
      <w:r w:rsidR="00B966C1" w:rsidRPr="00DB3661">
        <w:t>and event organizer</w:t>
      </w:r>
      <w:r w:rsidR="00B966C1">
        <w:t xml:space="preserve"> documenting </w:t>
      </w:r>
      <w:r w:rsidR="00B966C1" w:rsidRPr="00DB3661">
        <w:t>at a minimum: the number of event collection stations deployed at the event, the number of collection station monitors</w:t>
      </w:r>
      <w:r w:rsidR="00B966C1">
        <w:t xml:space="preserve"> on-site per </w:t>
      </w:r>
      <w:r w:rsidR="00004137">
        <w:t>D</w:t>
      </w:r>
      <w:r w:rsidR="00B966C1">
        <w:t>ay</w:t>
      </w:r>
      <w:r w:rsidR="00B966C1" w:rsidRPr="00DB3661">
        <w:t>, the Tonnage of each material type (i.e., Solid Waste, Recyclable Materials, Organic Materials</w:t>
      </w:r>
      <w:r w:rsidR="00B966C1">
        <w:t xml:space="preserve">, Commercial Food </w:t>
      </w:r>
      <w:r w:rsidR="00935A94">
        <w:t>Scraps</w:t>
      </w:r>
      <w:r w:rsidR="00B966C1">
        <w:t>, etc.</w:t>
      </w:r>
      <w:r w:rsidR="00B966C1" w:rsidRPr="00DB3661">
        <w:t>) Collected, and a description of the public education provided at the event.</w:t>
      </w:r>
    </w:p>
    <w:p w14:paraId="3F61BBE9" w14:textId="41B604C3" w:rsidR="00B966C1" w:rsidRPr="008D7117" w:rsidRDefault="00021363" w:rsidP="001C4024">
      <w:pPr>
        <w:pStyle w:val="1LetteredA"/>
      </w:pPr>
      <w:r>
        <w:rPr>
          <w:b/>
        </w:rPr>
        <w:t>B</w:t>
      </w:r>
      <w:r w:rsidR="00B966C1" w:rsidRPr="008D7117">
        <w:rPr>
          <w:b/>
        </w:rPr>
        <w:t>.</w:t>
      </w:r>
      <w:r w:rsidR="00B966C1" w:rsidRPr="008D7117">
        <w:rPr>
          <w:b/>
        </w:rPr>
        <w:tab/>
        <w:t>Litter/Spillage of Materials</w:t>
      </w:r>
      <w:r w:rsidR="001C4024">
        <w:rPr>
          <w:b/>
        </w:rPr>
        <w:t>.</w:t>
      </w:r>
      <w:r w:rsidR="00B966C1">
        <w:t xml:space="preserve"> </w:t>
      </w:r>
      <w:r w:rsidR="00F25712">
        <w:t xml:space="preserve">The </w:t>
      </w:r>
      <w:r w:rsidR="00B966C1" w:rsidRPr="008D7117">
        <w:t xml:space="preserve">Contractor shall discuss instances of repeated spillage not caused by it directly with the Generator responsible and report such instances to </w:t>
      </w:r>
      <w:r w:rsidR="00975BB5">
        <w:t>the Authority</w:t>
      </w:r>
      <w:r w:rsidR="00B966C1" w:rsidRPr="008D7117">
        <w:t>.</w:t>
      </w:r>
    </w:p>
    <w:p w14:paraId="7FD2E1F2" w14:textId="48920B33" w:rsidR="00B966C1" w:rsidRDefault="00021363" w:rsidP="001C4024">
      <w:pPr>
        <w:pStyle w:val="1LetteredA"/>
      </w:pPr>
      <w:r>
        <w:rPr>
          <w:b/>
        </w:rPr>
        <w:t>C</w:t>
      </w:r>
      <w:r w:rsidR="00B966C1" w:rsidRPr="008D7117">
        <w:rPr>
          <w:b/>
        </w:rPr>
        <w:t>.</w:t>
      </w:r>
      <w:r w:rsidR="00B966C1" w:rsidRPr="008D7117">
        <w:rPr>
          <w:b/>
        </w:rPr>
        <w:tab/>
        <w:t>Notice of Non-Collection</w:t>
      </w:r>
      <w:r w:rsidR="001C4024">
        <w:rPr>
          <w:b/>
        </w:rPr>
        <w:t>.</w:t>
      </w:r>
      <w:r w:rsidR="00B966C1">
        <w:t xml:space="preserve"> </w:t>
      </w:r>
      <w:r w:rsidR="00F25712">
        <w:t xml:space="preserve">The </w:t>
      </w:r>
      <w:r w:rsidR="00B966C1" w:rsidRPr="00020F28">
        <w:t xml:space="preserve">Contractor </w:t>
      </w:r>
      <w:r w:rsidR="00B966C1">
        <w:t xml:space="preserve">shall </w:t>
      </w:r>
      <w:r w:rsidR="00B966C1" w:rsidRPr="00020F28">
        <w:t xml:space="preserve">notify the </w:t>
      </w:r>
      <w:r w:rsidR="00C971C6">
        <w:t>Authority</w:t>
      </w:r>
      <w:r w:rsidR="00C971C6" w:rsidRPr="008D7117">
        <w:t xml:space="preserve"> </w:t>
      </w:r>
      <w:r w:rsidR="00B966C1" w:rsidRPr="00020F28">
        <w:t xml:space="preserve">via email of Premises where materials </w:t>
      </w:r>
      <w:r w:rsidR="00B966C1">
        <w:t xml:space="preserve">are tagged by </w:t>
      </w:r>
      <w:r w:rsidR="00F25712">
        <w:t xml:space="preserve">the </w:t>
      </w:r>
      <w:r w:rsidR="00B966C1">
        <w:t xml:space="preserve">Contractor and </w:t>
      </w:r>
      <w:r w:rsidR="00B966C1" w:rsidRPr="00020F28">
        <w:t>not picked up, describing the type of material(s) and reason.</w:t>
      </w:r>
    </w:p>
    <w:p w14:paraId="37E9CBC8" w14:textId="7A2C0040" w:rsidR="00B966C1" w:rsidRPr="008D7117" w:rsidRDefault="00021363" w:rsidP="001C4024">
      <w:pPr>
        <w:pStyle w:val="1LetteredA"/>
      </w:pPr>
      <w:r>
        <w:rPr>
          <w:b/>
        </w:rPr>
        <w:t>D</w:t>
      </w:r>
      <w:r w:rsidR="00B966C1" w:rsidRPr="008D7117">
        <w:rPr>
          <w:b/>
        </w:rPr>
        <w:t>.</w:t>
      </w:r>
      <w:r w:rsidR="00B966C1" w:rsidRPr="008D7117">
        <w:rPr>
          <w:b/>
        </w:rPr>
        <w:tab/>
        <w:t>Notice of Service Suspension</w:t>
      </w:r>
      <w:r w:rsidR="001C4024">
        <w:rPr>
          <w:b/>
        </w:rPr>
        <w:t xml:space="preserve">. </w:t>
      </w:r>
      <w:r w:rsidR="00F25712">
        <w:t xml:space="preserve">The </w:t>
      </w:r>
      <w:r w:rsidR="00B966C1">
        <w:t xml:space="preserve">Contractor shall </w:t>
      </w:r>
      <w:r w:rsidR="00B966C1" w:rsidRPr="008D7117">
        <w:t xml:space="preserve">provide written notification to the </w:t>
      </w:r>
      <w:r w:rsidR="005F05A0">
        <w:t>Authority</w:t>
      </w:r>
      <w:r w:rsidR="005F05A0" w:rsidRPr="008D7117">
        <w:t xml:space="preserve"> </w:t>
      </w:r>
      <w:r w:rsidR="00B966C1" w:rsidRPr="008D7117">
        <w:t xml:space="preserve">within twenty-four (24) hours of suspension of a Subscriber’s service and shall include in the notice to </w:t>
      </w:r>
      <w:r w:rsidR="005F05A0">
        <w:t>the Authority</w:t>
      </w:r>
      <w:r w:rsidR="005F05A0" w:rsidRPr="008D7117">
        <w:t xml:space="preserve"> </w:t>
      </w:r>
      <w:r w:rsidR="00B966C1" w:rsidRPr="008D7117">
        <w:t>the Subscribers’ name and address, original date of Billing, date of delinquency notice, and amount due.</w:t>
      </w:r>
    </w:p>
    <w:p w14:paraId="49CB3802" w14:textId="57BF9644" w:rsidR="00B966C1" w:rsidRDefault="00021363" w:rsidP="001C4024">
      <w:pPr>
        <w:pStyle w:val="1LetteredA"/>
      </w:pPr>
      <w:r>
        <w:rPr>
          <w:b/>
        </w:rPr>
        <w:t>E</w:t>
      </w:r>
      <w:r w:rsidR="00B966C1" w:rsidRPr="008D7117">
        <w:rPr>
          <w:b/>
        </w:rPr>
        <w:t>.</w:t>
      </w:r>
      <w:r w:rsidR="00B966C1" w:rsidRPr="008D7117">
        <w:rPr>
          <w:b/>
        </w:rPr>
        <w:tab/>
        <w:t>Detailed Subscriber Account Data</w:t>
      </w:r>
      <w:r w:rsidR="001C4024">
        <w:rPr>
          <w:b/>
        </w:rPr>
        <w:t xml:space="preserve">. </w:t>
      </w:r>
      <w:r w:rsidR="00B966C1" w:rsidRPr="00C217A6">
        <w:t xml:space="preserve">Within five (5) Business Days </w:t>
      </w:r>
      <w:r w:rsidR="00AD44DC">
        <w:t>after</w:t>
      </w:r>
      <w:r w:rsidR="00AD44DC" w:rsidRPr="00C217A6">
        <w:t xml:space="preserve"> </w:t>
      </w:r>
      <w:r w:rsidR="005F05A0">
        <w:t>the Authority’s</w:t>
      </w:r>
      <w:r w:rsidR="005F05A0" w:rsidRPr="008D7117">
        <w:t xml:space="preserve"> </w:t>
      </w:r>
      <w:r w:rsidR="00B966C1" w:rsidRPr="00C217A6">
        <w:t xml:space="preserve">request, </w:t>
      </w:r>
      <w:r w:rsidR="00F25712">
        <w:t xml:space="preserve">the </w:t>
      </w:r>
      <w:r w:rsidR="00B966C1" w:rsidRPr="00C217A6">
        <w:t xml:space="preserve">Contractor shall provide </w:t>
      </w:r>
      <w:r w:rsidR="005F05A0">
        <w:t>the Authority</w:t>
      </w:r>
      <w:r w:rsidR="005F05A0" w:rsidRPr="00C217A6">
        <w:t xml:space="preserve"> </w:t>
      </w:r>
      <w:r w:rsidR="00B966C1" w:rsidRPr="00C217A6">
        <w:t xml:space="preserve">with an electronic copy of the </w:t>
      </w:r>
      <w:r w:rsidR="00B966C1">
        <w:t xml:space="preserve">Subscriber </w:t>
      </w:r>
      <w:r w:rsidR="00B966C1" w:rsidRPr="00C217A6">
        <w:t xml:space="preserve">database in a format that allows </w:t>
      </w:r>
      <w:r w:rsidR="005F05A0">
        <w:t>the Authority</w:t>
      </w:r>
      <w:r w:rsidR="005F05A0" w:rsidRPr="00C217A6">
        <w:t xml:space="preserve"> </w:t>
      </w:r>
      <w:r w:rsidR="00B966C1" w:rsidRPr="00C217A6">
        <w:t xml:space="preserve">to sort, group, and analyze the </w:t>
      </w:r>
      <w:r w:rsidR="00B966C1">
        <w:t>Subscriber data</w:t>
      </w:r>
      <w:r w:rsidR="00B966C1" w:rsidRPr="00C217A6">
        <w:t>.</w:t>
      </w:r>
      <w:r w:rsidR="00B966C1">
        <w:t xml:space="preserve">  Data shall </w:t>
      </w:r>
      <w:r w:rsidR="00B966C1" w:rsidRPr="00C217A6">
        <w:t xml:space="preserve">include at a minimum: </w:t>
      </w:r>
      <w:r w:rsidR="00B966C1">
        <w:t xml:space="preserve">Subscriber </w:t>
      </w:r>
      <w:r w:rsidR="00B966C1" w:rsidRPr="00C217A6">
        <w:t xml:space="preserve">identification number, </w:t>
      </w:r>
      <w:r w:rsidR="00B966C1">
        <w:t xml:space="preserve">Subscriber </w:t>
      </w:r>
      <w:r w:rsidR="00B966C1" w:rsidRPr="00C217A6">
        <w:t xml:space="preserve">name, billing address, service location address, number of tenant units, number of </w:t>
      </w:r>
      <w:r w:rsidR="00B966C1">
        <w:t>C</w:t>
      </w:r>
      <w:r w:rsidR="00B966C1" w:rsidRPr="00C217A6">
        <w:t xml:space="preserve">ontainers and size of </w:t>
      </w:r>
      <w:r w:rsidR="00B966C1">
        <w:t>C</w:t>
      </w:r>
      <w:r w:rsidR="00B966C1" w:rsidRPr="00C217A6">
        <w:t xml:space="preserve">ontainers by materials type and </w:t>
      </w:r>
      <w:r w:rsidR="00B966C1">
        <w:t>C</w:t>
      </w:r>
      <w:r w:rsidR="00B966C1" w:rsidRPr="00C217A6">
        <w:t xml:space="preserve">ollection frequency for each container, Rate, </w:t>
      </w:r>
      <w:r w:rsidR="00F24EEB">
        <w:t>S</w:t>
      </w:r>
      <w:r w:rsidR="00B966C1" w:rsidRPr="00C217A6">
        <w:t xml:space="preserve">pecial </w:t>
      </w:r>
      <w:r w:rsidR="00F24EEB">
        <w:t>S</w:t>
      </w:r>
      <w:r w:rsidR="00B966C1" w:rsidRPr="00C217A6">
        <w:t>ervices (</w:t>
      </w:r>
      <w:r w:rsidR="00F24EEB">
        <w:t>H</w:t>
      </w:r>
      <w:r w:rsidR="00B966C1" w:rsidRPr="00C217A6">
        <w:t>ard-</w:t>
      </w:r>
      <w:r w:rsidR="00F24EEB">
        <w:t>T</w:t>
      </w:r>
      <w:r w:rsidR="00B966C1" w:rsidRPr="00C217A6">
        <w:t>o-</w:t>
      </w:r>
      <w:r w:rsidR="00F24EEB">
        <w:t>S</w:t>
      </w:r>
      <w:r w:rsidR="00B966C1" w:rsidRPr="00C217A6">
        <w:t xml:space="preserve">erve, </w:t>
      </w:r>
      <w:r w:rsidR="00F24EEB">
        <w:t>O</w:t>
      </w:r>
      <w:r w:rsidR="00B966C1" w:rsidRPr="00C217A6">
        <w:t>n-</w:t>
      </w:r>
      <w:r w:rsidR="00F24EEB">
        <w:t>P</w:t>
      </w:r>
      <w:r w:rsidR="00B966C1" w:rsidRPr="00C217A6">
        <w:t xml:space="preserve">roperty Collection, etc.).  </w:t>
      </w:r>
    </w:p>
    <w:p w14:paraId="2509A01D" w14:textId="2CEA3388" w:rsidR="00B966C1" w:rsidRDefault="00021363" w:rsidP="001C4024">
      <w:pPr>
        <w:pStyle w:val="1LetteredA"/>
      </w:pPr>
      <w:r>
        <w:rPr>
          <w:b/>
        </w:rPr>
        <w:t>F</w:t>
      </w:r>
      <w:r w:rsidR="00B966C1" w:rsidRPr="008D7117">
        <w:rPr>
          <w:b/>
        </w:rPr>
        <w:t>.</w:t>
      </w:r>
      <w:r w:rsidR="00B966C1" w:rsidRPr="008D7117">
        <w:rPr>
          <w:b/>
        </w:rPr>
        <w:tab/>
        <w:t>Mailing Lists</w:t>
      </w:r>
      <w:r w:rsidR="001C4024">
        <w:rPr>
          <w:b/>
        </w:rPr>
        <w:t xml:space="preserve">. </w:t>
      </w:r>
      <w:r w:rsidR="00B966C1">
        <w:t xml:space="preserve">Within ten (10) </w:t>
      </w:r>
      <w:r w:rsidR="00B966C1" w:rsidRPr="00C217A6">
        <w:t xml:space="preserve">Business Days </w:t>
      </w:r>
      <w:r w:rsidR="00AD44DC">
        <w:t>after</w:t>
      </w:r>
      <w:r w:rsidR="00AD44DC" w:rsidRPr="00C217A6">
        <w:t xml:space="preserve"> </w:t>
      </w:r>
      <w:r w:rsidR="005F05A0">
        <w:t xml:space="preserve">the Authority’s </w:t>
      </w:r>
      <w:r w:rsidR="00B966C1" w:rsidRPr="00C217A6">
        <w:t xml:space="preserve">request, </w:t>
      </w:r>
      <w:r w:rsidR="00F25712">
        <w:t xml:space="preserve">the </w:t>
      </w:r>
      <w:r w:rsidR="00B966C1" w:rsidRPr="00C217A6">
        <w:t xml:space="preserve">Contractor shall provide </w:t>
      </w:r>
      <w:r w:rsidR="005F05A0">
        <w:t>the Authority</w:t>
      </w:r>
      <w:r w:rsidR="005F05A0" w:rsidRPr="00C217A6">
        <w:t xml:space="preserve"> </w:t>
      </w:r>
      <w:r w:rsidR="00B966C1" w:rsidRPr="00C217A6">
        <w:t xml:space="preserve">with </w:t>
      </w:r>
      <w:r w:rsidR="00B966C1">
        <w:t xml:space="preserve">an electronic mailing list that includes the Subscriber types identified by the </w:t>
      </w:r>
      <w:r w:rsidR="005F05A0">
        <w:t>Authority</w:t>
      </w:r>
      <w:r w:rsidR="005F05A0" w:rsidRPr="008D7117">
        <w:t xml:space="preserve"> </w:t>
      </w:r>
      <w:r w:rsidR="00B966C1">
        <w:t xml:space="preserve">that the </w:t>
      </w:r>
      <w:r w:rsidR="005F05A0">
        <w:t>Authority</w:t>
      </w:r>
      <w:r w:rsidR="005F05A0" w:rsidRPr="008D7117">
        <w:t xml:space="preserve"> </w:t>
      </w:r>
      <w:r w:rsidR="00B966C1">
        <w:t xml:space="preserve">can use for the purpose of preparing labels for mailing information to Subscribers.  </w:t>
      </w:r>
    </w:p>
    <w:p w14:paraId="3DAE0B75" w14:textId="57FC9403" w:rsidR="00AF39D7" w:rsidRPr="00AF39D7" w:rsidRDefault="005F05A0" w:rsidP="00E17A4E">
      <w:pPr>
        <w:pStyle w:val="ExhibitHeading1"/>
      </w:pPr>
      <w:bookmarkStart w:id="506" w:name="_Toc179230813"/>
      <w:bookmarkStart w:id="507" w:name="_Toc179903716"/>
      <w:bookmarkStart w:id="508" w:name="_Toc180141366"/>
      <w:r>
        <w:t xml:space="preserve">6. </w:t>
      </w:r>
      <w:r w:rsidR="00AF39D7" w:rsidRPr="00AF39D7">
        <w:t>Report Certification</w:t>
      </w:r>
      <w:bookmarkEnd w:id="506"/>
      <w:bookmarkEnd w:id="507"/>
      <w:bookmarkEnd w:id="508"/>
    </w:p>
    <w:p w14:paraId="58FA52E1" w14:textId="1A3D9922" w:rsidR="00AF39D7" w:rsidRPr="00AF39D7" w:rsidRDefault="00AF39D7" w:rsidP="00AF39D7">
      <w:pPr>
        <w:pStyle w:val="BodyText"/>
      </w:pPr>
      <w:r w:rsidRPr="00AF39D7">
        <w:t>For each monthly report, quarterly report and annual report submitted</w:t>
      </w:r>
      <w:r w:rsidR="005F05A0">
        <w:t xml:space="preserve">, </w:t>
      </w:r>
      <w:r w:rsidR="00F25712">
        <w:t xml:space="preserve">the </w:t>
      </w:r>
      <w:r w:rsidRPr="00AF39D7">
        <w:t xml:space="preserve">Contractor will provide a certificate beginning from the Operations Manager or other qualified person, on behalf of </w:t>
      </w:r>
      <w:r w:rsidR="00F25712">
        <w:t xml:space="preserve">the </w:t>
      </w:r>
      <w:r w:rsidRPr="00AF39D7">
        <w:t>Contractor that the information provided by</w:t>
      </w:r>
      <w:r w:rsidR="00F25712">
        <w:t xml:space="preserve"> the</w:t>
      </w:r>
      <w:r w:rsidRPr="00AF39D7">
        <w:t xml:space="preserve"> Contractor in, and in association with the applicable monthly, quarterly or annual report is accurate.</w:t>
      </w:r>
    </w:p>
    <w:p w14:paraId="164A779A" w14:textId="4747F17E" w:rsidR="00AF39D7" w:rsidRPr="00AF39D7" w:rsidRDefault="0033631F" w:rsidP="0033631F">
      <w:pPr>
        <w:pStyle w:val="1LetteredA"/>
      </w:pPr>
      <w:r>
        <w:t>A.</w:t>
      </w:r>
      <w:r>
        <w:tab/>
      </w:r>
      <w:r w:rsidR="00AF39D7" w:rsidRPr="00AF39D7">
        <w:t>The certificate will state what information was reviewed, and that the Operations Manager has personally reviewed the information and confirmed that it is accurate.</w:t>
      </w:r>
    </w:p>
    <w:p w14:paraId="41DB1E12" w14:textId="48287788" w:rsidR="00AF39D7" w:rsidRPr="00AF39D7" w:rsidRDefault="0033631F" w:rsidP="0033631F">
      <w:pPr>
        <w:pStyle w:val="1LetteredA"/>
      </w:pPr>
      <w:r>
        <w:lastRenderedPageBreak/>
        <w:t>B.</w:t>
      </w:r>
      <w:r>
        <w:tab/>
      </w:r>
      <w:r w:rsidR="00F25712">
        <w:t xml:space="preserve">The </w:t>
      </w:r>
      <w:r w:rsidR="00AF39D7" w:rsidRPr="00AF39D7">
        <w:t>Contractor must keep and make available records supporting the certificate for at least three (3) years.</w:t>
      </w:r>
    </w:p>
    <w:p w14:paraId="515B7B41" w14:textId="77777777" w:rsidR="00882DEC" w:rsidRDefault="00882DEC" w:rsidP="00412BE8">
      <w:pPr>
        <w:pStyle w:val="BodyText"/>
      </w:pPr>
    </w:p>
    <w:p w14:paraId="780BBBC4" w14:textId="77777777" w:rsidR="00412BE8" w:rsidRDefault="00412BE8"/>
    <w:p w14:paraId="7D5850A6" w14:textId="77777777" w:rsidR="0019066C" w:rsidRPr="004D4232" w:rsidDel="00510B3F" w:rsidRDefault="0019066C">
      <w:pPr>
        <w:pStyle w:val="BodyText"/>
      </w:pPr>
    </w:p>
    <w:p w14:paraId="401AF527" w14:textId="77777777" w:rsidR="007B6436" w:rsidRDefault="007B6436" w:rsidP="001D3E5D">
      <w:pPr>
        <w:pStyle w:val="LikeHeading1"/>
        <w:sectPr w:rsidR="007B6436" w:rsidSect="00315FBA">
          <w:headerReference w:type="default" r:id="rId61"/>
          <w:footerReference w:type="default" r:id="rId62"/>
          <w:pgSz w:w="12240" w:h="15840"/>
          <w:pgMar w:top="1440" w:right="1440" w:bottom="1440" w:left="1440" w:header="720" w:footer="720" w:gutter="0"/>
          <w:pgNumType w:start="1"/>
          <w:cols w:space="720"/>
          <w:docGrid w:linePitch="360"/>
        </w:sectPr>
      </w:pPr>
    </w:p>
    <w:p w14:paraId="653BB4F4" w14:textId="77777777" w:rsidR="0019066C" w:rsidRPr="00AB3808" w:rsidDel="007273B2" w:rsidRDefault="0019066C">
      <w:pPr>
        <w:widowControl w:val="0"/>
        <w:autoSpaceDE w:val="0"/>
        <w:autoSpaceDN w:val="0"/>
        <w:adjustRightInd w:val="0"/>
        <w:rPr>
          <w:rFonts w:eastAsia="Times New Roman"/>
        </w:rPr>
      </w:pPr>
    </w:p>
    <w:p w14:paraId="3E99E209" w14:textId="77777777" w:rsidR="0019066C" w:rsidRPr="00AB3808" w:rsidDel="007273B2" w:rsidRDefault="0019066C">
      <w:pPr>
        <w:widowControl w:val="0"/>
        <w:autoSpaceDE w:val="0"/>
        <w:autoSpaceDN w:val="0"/>
        <w:adjustRightInd w:val="0"/>
        <w:rPr>
          <w:rFonts w:eastAsia="Times New Roman"/>
        </w:rPr>
      </w:pPr>
    </w:p>
    <w:p w14:paraId="3081549A" w14:textId="77777777" w:rsidR="0019066C" w:rsidRPr="00AB3808" w:rsidDel="007273B2" w:rsidRDefault="0019066C">
      <w:pPr>
        <w:widowControl w:val="0"/>
        <w:autoSpaceDE w:val="0"/>
        <w:autoSpaceDN w:val="0"/>
        <w:adjustRightInd w:val="0"/>
        <w:rPr>
          <w:rFonts w:eastAsia="Times New Roman"/>
        </w:rPr>
      </w:pPr>
    </w:p>
    <w:p w14:paraId="6C976FE9" w14:textId="77777777" w:rsidR="0019066C" w:rsidRPr="00AB3808" w:rsidDel="007273B2" w:rsidRDefault="0019066C">
      <w:pPr>
        <w:widowControl w:val="0"/>
        <w:autoSpaceDE w:val="0"/>
        <w:autoSpaceDN w:val="0"/>
        <w:adjustRightInd w:val="0"/>
        <w:rPr>
          <w:rFonts w:eastAsia="Times New Roman"/>
        </w:rPr>
      </w:pPr>
    </w:p>
    <w:p w14:paraId="08AD20EE" w14:textId="5B747F01" w:rsidR="0019066C" w:rsidRPr="003D7E4C" w:rsidRDefault="0019066C" w:rsidP="003D7E4C">
      <w:pPr>
        <w:pStyle w:val="AttachmentHeading"/>
      </w:pPr>
      <w:bookmarkStart w:id="509" w:name="_Toc160534824"/>
      <w:bookmarkStart w:id="510" w:name="_Toc160623448"/>
      <w:bookmarkStart w:id="511" w:name="_Toc180661874"/>
      <w:r w:rsidRPr="003D7E4C">
        <w:t>Exhibit E:</w:t>
      </w:r>
      <w:r w:rsidRPr="003D7E4C">
        <w:br/>
      </w:r>
      <w:bookmarkEnd w:id="509"/>
      <w:bookmarkEnd w:id="510"/>
      <w:r w:rsidR="00AD61AC">
        <w:t>Rate Adjustment Methodology</w:t>
      </w:r>
      <w:bookmarkEnd w:id="511"/>
    </w:p>
    <w:p w14:paraId="74D4F17F" w14:textId="77777777" w:rsidR="0019066C" w:rsidRDefault="0019066C"/>
    <w:p w14:paraId="28418754" w14:textId="77777777" w:rsidR="0019066C" w:rsidRPr="00AB3C08" w:rsidRDefault="0019066C">
      <w:pPr>
        <w:pStyle w:val="BodyText"/>
        <w:jc w:val="center"/>
        <w:rPr>
          <w:i/>
        </w:rPr>
      </w:pPr>
    </w:p>
    <w:p w14:paraId="74F17475" w14:textId="77777777" w:rsidR="0019066C" w:rsidRPr="00FA18C7" w:rsidRDefault="0019066C"/>
    <w:p w14:paraId="2BE6A80F" w14:textId="4A2CF6AB" w:rsidR="00A525AF" w:rsidRDefault="00A525AF" w:rsidP="00A525AF">
      <w:pPr>
        <w:pStyle w:val="BodyText"/>
        <w:jc w:val="center"/>
        <w:rPr>
          <w:i/>
          <w:iCs/>
        </w:rPr>
        <w:sectPr w:rsidR="00A525AF" w:rsidSect="00A525AF">
          <w:headerReference w:type="default" r:id="rId63"/>
          <w:footerReference w:type="default" r:id="rId64"/>
          <w:pgSz w:w="12240" w:h="15840"/>
          <w:pgMar w:top="1440" w:right="1440" w:bottom="1440" w:left="1440" w:header="720" w:footer="720" w:gutter="0"/>
          <w:pgNumType w:fmt="lowerRoman" w:start="1"/>
          <w:cols w:space="720"/>
          <w:docGrid w:linePitch="360"/>
        </w:sectPr>
      </w:pPr>
    </w:p>
    <w:p w14:paraId="2815499B" w14:textId="77777777" w:rsidR="0019066C" w:rsidRDefault="0019066C"/>
    <w:p w14:paraId="7828BF54" w14:textId="77777777" w:rsidR="00A525AF" w:rsidRDefault="00A525AF"/>
    <w:p w14:paraId="2BE44E99" w14:textId="77777777" w:rsidR="00A525AF" w:rsidRDefault="00A525AF"/>
    <w:p w14:paraId="799ACB24" w14:textId="77777777" w:rsidR="00A525AF" w:rsidRDefault="00A525AF"/>
    <w:p w14:paraId="5290BFCD" w14:textId="77777777" w:rsidR="00A525AF" w:rsidRDefault="00A525AF"/>
    <w:p w14:paraId="1930F7EB" w14:textId="77777777" w:rsidR="00A525AF" w:rsidRDefault="00A525AF" w:rsidP="00A525AF">
      <w:pPr>
        <w:jc w:val="center"/>
        <w:rPr>
          <w:i/>
          <w:iCs/>
        </w:rPr>
      </w:pPr>
      <w:r w:rsidRPr="00346626">
        <w:rPr>
          <w:i/>
          <w:iCs/>
        </w:rPr>
        <w:t>This page intentionally left blank</w:t>
      </w:r>
    </w:p>
    <w:p w14:paraId="6E0DAFA0" w14:textId="427014D8" w:rsidR="0019066C" w:rsidRDefault="0019066C">
      <w:pPr>
        <w:sectPr w:rsidR="0019066C" w:rsidSect="00315FBA">
          <w:headerReference w:type="default" r:id="rId65"/>
          <w:footerReference w:type="default" r:id="rId66"/>
          <w:pgSz w:w="12240" w:h="15840"/>
          <w:pgMar w:top="1440" w:right="1440" w:bottom="1440" w:left="1440" w:header="720" w:footer="720" w:gutter="0"/>
          <w:cols w:space="720"/>
          <w:docGrid w:linePitch="360"/>
        </w:sectPr>
      </w:pPr>
    </w:p>
    <w:p w14:paraId="6710A9C6" w14:textId="77777777" w:rsidR="0075571E" w:rsidRDefault="0075571E" w:rsidP="00E17A4E">
      <w:pPr>
        <w:pStyle w:val="ExhibitHeading1"/>
      </w:pPr>
      <w:bookmarkStart w:id="512" w:name="_Toc179903717"/>
      <w:bookmarkStart w:id="513" w:name="_Toc180141367"/>
      <w:r>
        <w:lastRenderedPageBreak/>
        <w:t>1.</w:t>
      </w:r>
      <w:r>
        <w:tab/>
        <w:t>Definitions</w:t>
      </w:r>
      <w:bookmarkEnd w:id="512"/>
      <w:bookmarkEnd w:id="513"/>
    </w:p>
    <w:p w14:paraId="054E0CA4" w14:textId="77777777" w:rsidR="0075571E" w:rsidRPr="00562360" w:rsidRDefault="0075571E" w:rsidP="0075571E">
      <w:pPr>
        <w:pStyle w:val="BodyText"/>
      </w:pPr>
      <w:r>
        <w:t>Certain terms that are specific to this Exhibit (including Exhibits E1 and E2) are defined below:</w:t>
      </w:r>
    </w:p>
    <w:p w14:paraId="1E479EC9" w14:textId="77777777" w:rsidR="0075571E" w:rsidRDefault="0075571E" w:rsidP="00DB4A75">
      <w:pPr>
        <w:pStyle w:val="1LetteredA"/>
      </w:pPr>
      <w:r>
        <w:t>A.</w:t>
      </w:r>
      <w:r>
        <w:tab/>
        <w:t>“</w:t>
      </w:r>
      <w:r w:rsidRPr="002304AF">
        <w:rPr>
          <w:b/>
        </w:rPr>
        <w:t>Annual Percentage Change</w:t>
      </w:r>
      <w:r>
        <w:t>” means the annual percentage change in any of the indices defined above, calculated as described in the following paragraph.</w:t>
      </w:r>
    </w:p>
    <w:p w14:paraId="3CA34921" w14:textId="77777777" w:rsidR="0075571E" w:rsidRDefault="0075571E" w:rsidP="00DB4A75">
      <w:pPr>
        <w:pStyle w:val="1LetteredA"/>
        <w:ind w:firstLine="0"/>
      </w:pPr>
      <w:r>
        <w:t xml:space="preserve">The Annual Percentage Change for a cost index shall be calculated as the Average Index Value for the </w:t>
      </w:r>
      <w:r w:rsidRPr="00D172E1">
        <w:t>most</w:t>
      </w:r>
      <w:r>
        <w:t xml:space="preserve"> recently available twelve- (12) month period of the then-current Rate Period minus the Average Index Value for the corresponding twelve- (12) month period of the most-recently completed Rate Period and the result of which shall be divided by the Average Index Value for the same twelve- (12) month period of the most recently completed Rate Period.</w:t>
      </w:r>
    </w:p>
    <w:p w14:paraId="5F395519" w14:textId="77777777" w:rsidR="0075571E" w:rsidRDefault="0075571E" w:rsidP="00DB4A75">
      <w:pPr>
        <w:pStyle w:val="1LetteredA"/>
        <w:ind w:firstLine="0"/>
      </w:pPr>
      <w:r>
        <w:t>For example, if the Contractor is calculating the Total Calculated Costs in September 2027 to be effective for Rate Period Two (July 2028 through June 2029), the Annual Percentage Change for the CPI-U would be calculated as follows:</w:t>
      </w:r>
    </w:p>
    <w:p w14:paraId="35827F51" w14:textId="77777777" w:rsidR="0075571E" w:rsidRDefault="0075571E" w:rsidP="00DB4A75">
      <w:pPr>
        <w:pStyle w:val="1LetteredA"/>
        <w:ind w:firstLine="0"/>
      </w:pPr>
      <w:r>
        <w:t>[(Average CPI-U for August 2026 through July 2027) minus (</w:t>
      </w:r>
      <w:r w:rsidRPr="00CA4E15">
        <w:t xml:space="preserve">Average CPI-U for </w:t>
      </w:r>
      <w:r>
        <w:t xml:space="preserve">August 2025 </w:t>
      </w:r>
      <w:r w:rsidRPr="00CA4E15">
        <w:t xml:space="preserve">through </w:t>
      </w:r>
      <w:r>
        <w:t>July 2026</w:t>
      </w:r>
      <w:r w:rsidRPr="00CA4E15">
        <w:t>)</w:t>
      </w:r>
      <w:r>
        <w:t xml:space="preserve"> </w:t>
      </w:r>
      <w:r w:rsidRPr="00CA4E15">
        <w:t>]</w:t>
      </w:r>
      <w:r>
        <w:t xml:space="preserve"> divided by (Average CPI-U for August 2025 </w:t>
      </w:r>
      <w:r w:rsidRPr="00CA4E15">
        <w:t xml:space="preserve">through </w:t>
      </w:r>
      <w:r>
        <w:t>July 2026)</w:t>
      </w:r>
    </w:p>
    <w:p w14:paraId="6A5B1B18" w14:textId="77777777" w:rsidR="0075571E" w:rsidRDefault="0075571E" w:rsidP="00DB4A75">
      <w:pPr>
        <w:pStyle w:val="1LetteredA"/>
        <w:ind w:firstLine="0"/>
      </w:pPr>
      <w:r>
        <w:t xml:space="preserve">The calculated Annual Percentage Change shall be carried to three (3) places to the right of the decimal and rounded to the nearest thousandth. </w:t>
      </w:r>
    </w:p>
    <w:p w14:paraId="442B4B4C" w14:textId="77777777" w:rsidR="0075571E" w:rsidRDefault="0075571E" w:rsidP="00DB4A75">
      <w:pPr>
        <w:pStyle w:val="1LetteredA"/>
      </w:pPr>
      <w:r>
        <w:t>B.</w:t>
      </w:r>
      <w:r>
        <w:tab/>
        <w:t>“</w:t>
      </w:r>
      <w:r w:rsidRPr="002304AF">
        <w:rPr>
          <w:b/>
        </w:rPr>
        <w:t>Average Index Value</w:t>
      </w:r>
      <w:r>
        <w:t>” means the sum of the monthly index values during the most recently available twelve- (12) month period divided by twelve (12) (in the case of indices published monthly) or the sum of the bi-monthly index values divided by six (6) (in the case of indices published bi-monthly).</w:t>
      </w:r>
    </w:p>
    <w:p w14:paraId="4BF48BCF" w14:textId="77777777" w:rsidR="0075571E" w:rsidRDefault="0075571E" w:rsidP="00DB4A75">
      <w:pPr>
        <w:pStyle w:val="1LetteredA"/>
      </w:pPr>
      <w:r>
        <w:t>C.</w:t>
      </w:r>
      <w:r>
        <w:tab/>
        <w:t>“</w:t>
      </w:r>
      <w:r w:rsidRPr="002304AF">
        <w:rPr>
          <w:b/>
        </w:rPr>
        <w:t>CPI-U</w:t>
      </w:r>
      <w:r>
        <w:t xml:space="preserve">” means the Consumer Price Index, All Urban Consumers, all items, not seasonally adjusted San Francisco-Oakland-Hayward Metropolitan Area compiled and published by the U.S. Department of Labor, Bureau of Labor Statistics. </w:t>
      </w:r>
    </w:p>
    <w:p w14:paraId="7FA45EEF" w14:textId="77777777" w:rsidR="0075571E" w:rsidRDefault="0075571E" w:rsidP="00DB4A75">
      <w:pPr>
        <w:pStyle w:val="1LetteredA"/>
      </w:pPr>
      <w:r>
        <w:t>D</w:t>
      </w:r>
      <w:r w:rsidRPr="00297AFC">
        <w:t>.</w:t>
      </w:r>
      <w:r w:rsidRPr="00297AFC">
        <w:tab/>
        <w:t>“</w:t>
      </w:r>
      <w:r w:rsidRPr="00297AFC">
        <w:rPr>
          <w:b/>
        </w:rPr>
        <w:t>ECI</w:t>
      </w:r>
      <w:r w:rsidRPr="00297AFC">
        <w:t>” means the Employment Cost Index, Total Compensation, Private Industry, Service-Providing Industries, seasonally adjusted, compiled and published by the U.S. Department of Labor, Bureau of Labor Statistics</w:t>
      </w:r>
      <w:r w:rsidRPr="0028626D">
        <w:t>.</w:t>
      </w:r>
    </w:p>
    <w:p w14:paraId="5FDAF5C0" w14:textId="77777777" w:rsidR="0075571E" w:rsidRDefault="0075571E" w:rsidP="00DB4A75">
      <w:pPr>
        <w:pStyle w:val="1LetteredA"/>
      </w:pPr>
      <w:r>
        <w:t>E.</w:t>
      </w:r>
      <w:r>
        <w:tab/>
      </w:r>
      <w:r w:rsidRPr="00845A84">
        <w:t>“</w:t>
      </w:r>
      <w:r w:rsidRPr="00845A84">
        <w:rPr>
          <w:b/>
        </w:rPr>
        <w:t>Fuel Index</w:t>
      </w:r>
      <w:r w:rsidRPr="00845A84">
        <w:t xml:space="preserve">” means the per-therm price for Core Natural Gas Service for Compression on </w:t>
      </w:r>
      <w:r>
        <w:t>C</w:t>
      </w:r>
      <w:r w:rsidRPr="00845A84">
        <w:t xml:space="preserve">ustomer’s </w:t>
      </w:r>
      <w:r>
        <w:t>Premis</w:t>
      </w:r>
      <w:r w:rsidRPr="00845A84">
        <w:t>es, Schedule G-NGV1, compiled and published by the Pacific Gas and Electric Company Analysis and Rate Department and reported monthly in its “</w:t>
      </w:r>
      <w:r w:rsidRPr="00845A84">
        <w:rPr>
          <w:i/>
        </w:rPr>
        <w:t>Gas RateFinder</w:t>
      </w:r>
      <w:r w:rsidRPr="00845A84">
        <w:t>” publication (</w:t>
      </w:r>
      <w:hyperlink r:id="rId67" w:history="1">
        <w:r w:rsidRPr="005412FB">
          <w:rPr>
            <w:rStyle w:val="Hyperlink"/>
          </w:rPr>
          <w:t>http://www.pge.com/tariffs/GRF.SHTML</w:t>
        </w:r>
      </w:hyperlink>
      <w:r w:rsidRPr="00845A84">
        <w:t>).</w:t>
      </w:r>
      <w:r>
        <w:t xml:space="preserve"> </w:t>
      </w:r>
      <w:r w:rsidRPr="00845A84">
        <w:t xml:space="preserve">The January 2018 Fuel Index is $0.70874 per therm, which reflects the sum of the </w:t>
      </w:r>
      <w:r>
        <w:t>C</w:t>
      </w:r>
      <w:r w:rsidRPr="00845A84">
        <w:t xml:space="preserve">ustomer charge, procurement charge, Transportation charge, and public purpose program (PPP) charge for natural gas service for compression on </w:t>
      </w:r>
      <w:r>
        <w:t>C</w:t>
      </w:r>
      <w:r w:rsidRPr="00845A84">
        <w:t xml:space="preserve">ustomer’s </w:t>
      </w:r>
      <w:r>
        <w:t>Premis</w:t>
      </w:r>
      <w:r w:rsidRPr="00845A84">
        <w:t>es as reported by Pacific Gas and Electric Company.</w:t>
      </w:r>
      <w:r>
        <w:t xml:space="preserve"> </w:t>
      </w:r>
      <w:r w:rsidRPr="00C44122">
        <w:rPr>
          <w:i/>
          <w:iCs/>
          <w:highlight w:val="lightGray"/>
        </w:rPr>
        <w:t>Note to proposer: This index will be modified to blend in electric and/or hydrogen index for any vehicles using that fuel type, upon Contractor’s implementation of that vehicle type.</w:t>
      </w:r>
    </w:p>
    <w:p w14:paraId="6E12BB90" w14:textId="59E53E98" w:rsidR="0075571E" w:rsidRDefault="0075571E" w:rsidP="00DB4A75">
      <w:pPr>
        <w:pStyle w:val="1LetteredA"/>
      </w:pPr>
      <w:r>
        <w:t>F.</w:t>
      </w:r>
      <w:r>
        <w:tab/>
      </w:r>
      <w:r w:rsidRPr="006E792A">
        <w:rPr>
          <w:b/>
          <w:bCs/>
        </w:rPr>
        <w:t>“Gross Rate Revenues”</w:t>
      </w:r>
      <w:r w:rsidRPr="006E792A">
        <w:t xml:space="preserve"> means total Customer </w:t>
      </w:r>
      <w:r w:rsidR="00BB3D46">
        <w:t>B</w:t>
      </w:r>
      <w:r w:rsidRPr="006E792A">
        <w:t>illings by the Contractor for the provision of services pursuant to this Agreement, without any deductions.</w:t>
      </w:r>
    </w:p>
    <w:p w14:paraId="5FB263F8" w14:textId="77777777" w:rsidR="0075571E" w:rsidRPr="00E510ED" w:rsidRDefault="0075571E" w:rsidP="00DB4A75">
      <w:pPr>
        <w:pStyle w:val="1LetteredA"/>
      </w:pPr>
      <w:r>
        <w:t>G.</w:t>
      </w:r>
      <w:r>
        <w:tab/>
        <w:t>“</w:t>
      </w:r>
      <w:r w:rsidRPr="002304AF">
        <w:rPr>
          <w:b/>
        </w:rPr>
        <w:t>Motor Vehicle Maintenance and Repair Index</w:t>
      </w:r>
      <w:r>
        <w:t xml:space="preserve">” or </w:t>
      </w:r>
      <w:r w:rsidRPr="00E426FF">
        <w:rPr>
          <w:b/>
        </w:rPr>
        <w:t>“MVI”</w:t>
      </w:r>
      <w:r>
        <w:t xml:space="preserve"> means the Consumer Price Index, All Urban Consumers, Motor Vehicle Maintenance and Repair, not seasonally adjusted U.S. </w:t>
      </w:r>
      <w:r>
        <w:lastRenderedPageBreak/>
        <w:t xml:space="preserve">city </w:t>
      </w:r>
      <w:r w:rsidRPr="00E510ED">
        <w:t>average, compiled and published by the U.S. Department of Labor, Bureau of Labor Statistics.</w:t>
      </w:r>
      <w:r>
        <w:t xml:space="preserve"> </w:t>
      </w:r>
    </w:p>
    <w:p w14:paraId="59B20738" w14:textId="77777777" w:rsidR="0075571E" w:rsidRDefault="0075571E" w:rsidP="00DB4A75">
      <w:pPr>
        <w:pStyle w:val="1LetteredA"/>
      </w:pPr>
      <w:r>
        <w:t>H</w:t>
      </w:r>
      <w:r w:rsidRPr="00E510ED">
        <w:t>.</w:t>
      </w:r>
      <w:r>
        <w:tab/>
        <w:t>“</w:t>
      </w:r>
      <w:r w:rsidRPr="001D3712">
        <w:rPr>
          <w:b/>
          <w:bCs/>
        </w:rPr>
        <w:t>Processing and</w:t>
      </w:r>
      <w:r>
        <w:t xml:space="preserve"> </w:t>
      </w:r>
      <w:r>
        <w:rPr>
          <w:b/>
        </w:rPr>
        <w:t>Disposal</w:t>
      </w:r>
      <w:r w:rsidRPr="002304AF">
        <w:rPr>
          <w:b/>
        </w:rPr>
        <w:t xml:space="preserve"> Cost</w:t>
      </w:r>
      <w:r>
        <w:rPr>
          <w:b/>
        </w:rPr>
        <w:t>s</w:t>
      </w:r>
      <w:r>
        <w:t>” means the separate, and in combination, costs of Processing and Disposing of Discarded Materials at the Designated Facility or the Approved Facility, calculated as the per-Ton fee multiplied by the total Tons of material.</w:t>
      </w:r>
    </w:p>
    <w:p w14:paraId="1DCBDF4A" w14:textId="77777777" w:rsidR="0075571E" w:rsidRDefault="0075571E" w:rsidP="00DB4A75">
      <w:pPr>
        <w:pStyle w:val="1LetteredA"/>
      </w:pPr>
      <w:r w:rsidRPr="00BB6A8D">
        <w:t>I.</w:t>
      </w:r>
      <w:r>
        <w:rPr>
          <w:b/>
          <w:bCs/>
        </w:rPr>
        <w:tab/>
      </w:r>
      <w:r w:rsidRPr="00BB6A8D">
        <w:rPr>
          <w:b/>
          <w:bCs/>
        </w:rPr>
        <w:t xml:space="preserve">“Projected Gross Rate Revenues” </w:t>
      </w:r>
      <w:r w:rsidRPr="00BB6A8D">
        <w:t>means projected Gross Rate Revenues calculated by multiplying the most-recent Customer subscription levels by then-current Rates.</w:t>
      </w:r>
    </w:p>
    <w:p w14:paraId="3141DB99" w14:textId="77777777" w:rsidR="0075571E" w:rsidRDefault="0075571E" w:rsidP="00DB4A75">
      <w:pPr>
        <w:pStyle w:val="1LetteredA"/>
        <w:rPr>
          <w:b/>
          <w:bCs/>
        </w:rPr>
      </w:pPr>
      <w:r>
        <w:t>J.</w:t>
      </w:r>
      <w:r>
        <w:tab/>
        <w:t>“</w:t>
      </w:r>
      <w:r w:rsidRPr="00CC47B5">
        <w:rPr>
          <w:b/>
          <w:bCs/>
        </w:rPr>
        <w:t xml:space="preserve">Projected Gross Rate Revenues </w:t>
      </w:r>
      <w:r>
        <w:rPr>
          <w:b/>
          <w:bCs/>
        </w:rPr>
        <w:t>Excluding</w:t>
      </w:r>
      <w:r w:rsidRPr="00CC47B5">
        <w:rPr>
          <w:b/>
          <w:bCs/>
        </w:rPr>
        <w:t xml:space="preserve"> Reimbursements</w:t>
      </w:r>
      <w:r>
        <w:t xml:space="preserve">” means </w:t>
      </w:r>
      <w:r w:rsidRPr="00D43209">
        <w:t xml:space="preserve">the Projected Gross Rate Revenues for the then-current Rate Period minus the Reimbursements for the current Rate Period as ratified by the </w:t>
      </w:r>
      <w:r>
        <w:t>Executive Director</w:t>
      </w:r>
      <w:r w:rsidRPr="00D43209">
        <w:t>.</w:t>
      </w:r>
    </w:p>
    <w:p w14:paraId="46923B86" w14:textId="77777777" w:rsidR="0075571E" w:rsidRDefault="0075571E" w:rsidP="00DB4A75">
      <w:pPr>
        <w:pStyle w:val="1LetteredA"/>
      </w:pPr>
      <w:r w:rsidRPr="00BB6A8D">
        <w:t>K.</w:t>
      </w:r>
      <w:r>
        <w:rPr>
          <w:b/>
          <w:bCs/>
        </w:rPr>
        <w:tab/>
      </w:r>
      <w:r w:rsidRPr="00E77523">
        <w:rPr>
          <w:b/>
          <w:bCs/>
        </w:rPr>
        <w:t>“Rate Adjustment Factor”</w:t>
      </w:r>
      <w:r w:rsidRPr="00E77523">
        <w:t xml:space="preserve"> means the amount determined under Exhibit E1 Section </w:t>
      </w:r>
      <w:r>
        <w:t>6</w:t>
      </w:r>
      <w:r w:rsidRPr="00E77523">
        <w:t xml:space="preserve"> or Exhibit E2 Section </w:t>
      </w:r>
      <w:r>
        <w:t>7</w:t>
      </w:r>
      <w:r w:rsidRPr="00E77523">
        <w:t>, whichever applies for a particular Rate Period.</w:t>
      </w:r>
    </w:p>
    <w:p w14:paraId="73024D55" w14:textId="77777777" w:rsidR="0075571E" w:rsidRDefault="0075571E" w:rsidP="00DB4A75">
      <w:pPr>
        <w:pStyle w:val="1LetteredA"/>
      </w:pPr>
      <w:r>
        <w:t>L.</w:t>
      </w:r>
      <w:r>
        <w:tab/>
        <w:t>“</w:t>
      </w:r>
      <w:r w:rsidRPr="007B327E">
        <w:rPr>
          <w:b/>
          <w:bCs/>
        </w:rPr>
        <w:t>Reimbursements</w:t>
      </w:r>
      <w:r>
        <w:rPr>
          <w:b/>
          <w:bCs/>
        </w:rPr>
        <w:t xml:space="preserve">” </w:t>
      </w:r>
      <w:r w:rsidRPr="00193B73">
        <w:t>means</w:t>
      </w:r>
      <w:r>
        <w:t xml:space="preserve"> any moneys paid to the Authority pursuant to Article 9.</w:t>
      </w:r>
      <w:r>
        <w:rPr>
          <w:b/>
          <w:bCs/>
        </w:rPr>
        <w:t xml:space="preserve"> </w:t>
      </w:r>
    </w:p>
    <w:p w14:paraId="3A5DA4EC" w14:textId="77777777" w:rsidR="0075571E" w:rsidRDefault="0075571E" w:rsidP="00DB4A75">
      <w:pPr>
        <w:pStyle w:val="1LetteredA"/>
      </w:pPr>
      <w:r>
        <w:t>M.</w:t>
      </w:r>
      <w:r>
        <w:tab/>
      </w:r>
      <w:r w:rsidRPr="00E510ED">
        <w:t>“</w:t>
      </w:r>
      <w:r w:rsidRPr="00E510ED">
        <w:rPr>
          <w:b/>
        </w:rPr>
        <w:t>Total Calculated Costs</w:t>
      </w:r>
      <w:r w:rsidRPr="00E510ED">
        <w:t>” means the total amount to be used as a basis for determining the Rate Adjustment Factor.</w:t>
      </w:r>
      <w:r>
        <w:t xml:space="preserve"> </w:t>
      </w:r>
      <w:r w:rsidRPr="00E510ED">
        <w:t>The Total Calculated Costs do not reflect or in any way guarantee the Gross Rate Revenues that are to be generated by Rates or retained by the Contractor.</w:t>
      </w:r>
      <w:r>
        <w:t xml:space="preserve"> </w:t>
      </w:r>
      <w:r w:rsidRPr="00E510ED">
        <w:t xml:space="preserve">Note that for determining Rates for Rate Period Two, the annual </w:t>
      </w:r>
      <w:r>
        <w:t>p</w:t>
      </w:r>
      <w:r w:rsidRPr="00E510ED">
        <w:t xml:space="preserve">roposed costs for Rate Period One shall be used for the calculations. </w:t>
      </w:r>
    </w:p>
    <w:p w14:paraId="358CD311" w14:textId="77777777" w:rsidR="0075571E" w:rsidRDefault="0075571E" w:rsidP="00DB4A75">
      <w:pPr>
        <w:pStyle w:val="1LetteredA"/>
      </w:pPr>
      <w:r>
        <w:t>N.</w:t>
      </w:r>
      <w:r>
        <w:tab/>
        <w:t>“</w:t>
      </w:r>
      <w:r w:rsidRPr="00CC47B5">
        <w:rPr>
          <w:b/>
          <w:bCs/>
        </w:rPr>
        <w:t>Total Calculated Costs Before Reimbursements</w:t>
      </w:r>
      <w:r>
        <w:t>” means</w:t>
      </w:r>
      <w:r w:rsidRPr="002E2802">
        <w:t xml:space="preserve"> the sum of the Total Annual Cost of Operations, Profit, and Costs Excluded from the Calculation of Profit for the coming Rate Period.</w:t>
      </w:r>
      <w:r>
        <w:tab/>
      </w:r>
    </w:p>
    <w:p w14:paraId="768A0B23" w14:textId="77777777" w:rsidR="0075571E" w:rsidRDefault="0075571E" w:rsidP="00DB4A75">
      <w:pPr>
        <w:pStyle w:val="1LetteredA"/>
      </w:pPr>
      <w:r>
        <w:t>O.</w:t>
      </w:r>
      <w:r>
        <w:tab/>
        <w:t>“</w:t>
      </w:r>
      <w:r w:rsidRPr="002304AF">
        <w:rPr>
          <w:b/>
        </w:rPr>
        <w:t xml:space="preserve">Total </w:t>
      </w:r>
      <w:r>
        <w:rPr>
          <w:b/>
        </w:rPr>
        <w:t>Revenue Requirement</w:t>
      </w:r>
      <w:r>
        <w:t xml:space="preserve">” </w:t>
      </w:r>
      <w:r w:rsidRPr="00F22A7C">
        <w:t>means the total amount to be used as a basis for determining the Rate Adjustment Factor</w:t>
      </w:r>
      <w:r>
        <w:t>, which is the sum of the Total Calculated Costs and Reimbursements</w:t>
      </w:r>
      <w:r w:rsidRPr="00F22A7C">
        <w:t xml:space="preserve">.  The Total </w:t>
      </w:r>
      <w:r>
        <w:t>Revenue Requirement does</w:t>
      </w:r>
      <w:r w:rsidRPr="00F22A7C">
        <w:t xml:space="preserve"> not reflect or in any way guarantee the Gross </w:t>
      </w:r>
      <w:r>
        <w:t>Receipts</w:t>
      </w:r>
      <w:r w:rsidRPr="00F22A7C">
        <w:t xml:space="preserve"> that are to be generated by Rates or retained by the Contractor.</w:t>
      </w:r>
    </w:p>
    <w:p w14:paraId="28DA475C" w14:textId="77777777" w:rsidR="0075571E" w:rsidRDefault="0075571E" w:rsidP="0075571E">
      <w:pPr>
        <w:pStyle w:val="BodyText"/>
      </w:pPr>
      <w:r>
        <w:t>Table 1 provides additional information about the four indices defined above.</w:t>
      </w:r>
    </w:p>
    <w:p w14:paraId="58F061D2" w14:textId="77777777" w:rsidR="0075571E" w:rsidRPr="00CE1547" w:rsidRDefault="0075571E" w:rsidP="0075571E">
      <w:pPr>
        <w:pStyle w:val="TableTitle"/>
      </w:pPr>
      <w:r w:rsidRPr="00CE1547">
        <w:t>TABLE 1</w:t>
      </w:r>
      <w:r>
        <w:t>*</w:t>
      </w:r>
    </w:p>
    <w:tbl>
      <w:tblPr>
        <w:tblpPr w:leftFromText="180" w:rightFromText="180" w:vertAnchor="text" w:tblpXSpec="center" w:tblpY="1"/>
        <w:tblOverlap w:val="neve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20" w:firstRow="1" w:lastRow="0" w:firstColumn="0" w:lastColumn="0" w:noHBand="0" w:noVBand="0"/>
      </w:tblPr>
      <w:tblGrid>
        <w:gridCol w:w="1153"/>
        <w:gridCol w:w="1857"/>
        <w:gridCol w:w="2093"/>
        <w:gridCol w:w="1800"/>
        <w:gridCol w:w="1909"/>
      </w:tblGrid>
      <w:tr w:rsidR="0075571E" w:rsidRPr="00C62948" w14:paraId="123EA327" w14:textId="77777777">
        <w:trPr>
          <w:tblHeader/>
        </w:trPr>
        <w:tc>
          <w:tcPr>
            <w:tcW w:w="1153" w:type="dxa"/>
            <w:shd w:val="clear" w:color="auto" w:fill="0C0C0C"/>
            <w:vAlign w:val="center"/>
          </w:tcPr>
          <w:p w14:paraId="18E5A77C" w14:textId="77777777" w:rsidR="0075571E" w:rsidRPr="00C62948" w:rsidRDefault="0075571E">
            <w:pPr>
              <w:pStyle w:val="NormalA1a"/>
              <w:ind w:left="0" w:firstLine="0"/>
              <w:jc w:val="center"/>
              <w:rPr>
                <w:color w:val="FFFFFF"/>
                <w:sz w:val="20"/>
              </w:rPr>
            </w:pPr>
          </w:p>
        </w:tc>
        <w:tc>
          <w:tcPr>
            <w:tcW w:w="1857" w:type="dxa"/>
            <w:shd w:val="clear" w:color="auto" w:fill="0C0C0C"/>
            <w:vAlign w:val="center"/>
          </w:tcPr>
          <w:p w14:paraId="3D56ECA1" w14:textId="77777777" w:rsidR="0075571E" w:rsidRPr="00C62948" w:rsidRDefault="0075571E">
            <w:pPr>
              <w:pStyle w:val="NormalA1a"/>
              <w:ind w:left="0" w:firstLine="0"/>
              <w:jc w:val="center"/>
              <w:rPr>
                <w:color w:val="FFFFFF"/>
                <w:sz w:val="20"/>
              </w:rPr>
            </w:pPr>
            <w:r w:rsidRPr="00C62948">
              <w:rPr>
                <w:color w:val="FFFFFF"/>
                <w:sz w:val="20"/>
              </w:rPr>
              <w:t>CPI-U</w:t>
            </w:r>
          </w:p>
        </w:tc>
        <w:tc>
          <w:tcPr>
            <w:tcW w:w="2093" w:type="dxa"/>
            <w:shd w:val="clear" w:color="auto" w:fill="0C0C0C"/>
            <w:vAlign w:val="center"/>
          </w:tcPr>
          <w:p w14:paraId="4AC0B940" w14:textId="77777777" w:rsidR="0075571E" w:rsidRPr="00C62948" w:rsidRDefault="0075571E">
            <w:pPr>
              <w:pStyle w:val="NormalA1a"/>
              <w:ind w:left="0" w:firstLine="0"/>
              <w:jc w:val="center"/>
              <w:rPr>
                <w:color w:val="FFFFFF"/>
                <w:sz w:val="20"/>
              </w:rPr>
            </w:pPr>
            <w:r w:rsidRPr="00C62948">
              <w:rPr>
                <w:color w:val="FFFFFF"/>
                <w:sz w:val="20"/>
              </w:rPr>
              <w:t>Fuel Index</w:t>
            </w:r>
          </w:p>
        </w:tc>
        <w:tc>
          <w:tcPr>
            <w:tcW w:w="1800" w:type="dxa"/>
            <w:shd w:val="clear" w:color="auto" w:fill="0C0C0C"/>
            <w:vAlign w:val="center"/>
          </w:tcPr>
          <w:p w14:paraId="5E8FA124" w14:textId="77777777" w:rsidR="0075571E" w:rsidRPr="00C62948" w:rsidRDefault="0075571E">
            <w:pPr>
              <w:pStyle w:val="NormalA1a"/>
              <w:ind w:left="0" w:firstLine="0"/>
              <w:jc w:val="center"/>
              <w:rPr>
                <w:color w:val="FFFFFF"/>
                <w:sz w:val="20"/>
              </w:rPr>
            </w:pPr>
            <w:r w:rsidRPr="00C62948">
              <w:rPr>
                <w:color w:val="FFFFFF"/>
                <w:sz w:val="20"/>
              </w:rPr>
              <w:t>Motor Vehicle Maintenance and Repair</w:t>
            </w:r>
          </w:p>
        </w:tc>
        <w:tc>
          <w:tcPr>
            <w:tcW w:w="1909" w:type="dxa"/>
            <w:shd w:val="clear" w:color="auto" w:fill="0C0C0C"/>
            <w:vAlign w:val="center"/>
          </w:tcPr>
          <w:p w14:paraId="4725DA90" w14:textId="77777777" w:rsidR="0075571E" w:rsidRPr="00C62948" w:rsidRDefault="0075571E">
            <w:pPr>
              <w:pStyle w:val="NormalA1a"/>
              <w:ind w:left="0" w:firstLine="0"/>
              <w:jc w:val="center"/>
              <w:rPr>
                <w:color w:val="FFFFFF"/>
                <w:sz w:val="20"/>
              </w:rPr>
            </w:pPr>
            <w:r>
              <w:rPr>
                <w:color w:val="FFFFFF"/>
                <w:sz w:val="20"/>
              </w:rPr>
              <w:t>ECI</w:t>
            </w:r>
          </w:p>
        </w:tc>
      </w:tr>
      <w:tr w:rsidR="0075571E" w:rsidRPr="00C62948" w14:paraId="5994421A" w14:textId="77777777">
        <w:tc>
          <w:tcPr>
            <w:tcW w:w="1153" w:type="dxa"/>
            <w:shd w:val="clear" w:color="auto" w:fill="auto"/>
          </w:tcPr>
          <w:p w14:paraId="0805C4AC" w14:textId="77777777" w:rsidR="0075571E" w:rsidRPr="00C62948" w:rsidRDefault="0075571E">
            <w:pPr>
              <w:pStyle w:val="NormalA1a"/>
              <w:ind w:left="0" w:firstLine="0"/>
              <w:jc w:val="left"/>
              <w:rPr>
                <w:sz w:val="20"/>
              </w:rPr>
            </w:pPr>
            <w:r w:rsidRPr="00C62948">
              <w:rPr>
                <w:sz w:val="20"/>
              </w:rPr>
              <w:t>Description</w:t>
            </w:r>
          </w:p>
        </w:tc>
        <w:tc>
          <w:tcPr>
            <w:tcW w:w="1857" w:type="dxa"/>
            <w:shd w:val="clear" w:color="auto" w:fill="auto"/>
          </w:tcPr>
          <w:p w14:paraId="6056A21F" w14:textId="77777777" w:rsidR="0075571E" w:rsidRPr="00F04CE4" w:rsidRDefault="0075571E">
            <w:pPr>
              <w:pStyle w:val="NormalA1a"/>
              <w:ind w:left="0" w:firstLine="0"/>
              <w:jc w:val="left"/>
              <w:rPr>
                <w:sz w:val="20"/>
              </w:rPr>
            </w:pPr>
            <w:r w:rsidRPr="00F04CE4">
              <w:rPr>
                <w:sz w:val="20"/>
              </w:rPr>
              <w:t>Consumer Price Index - All Urban Consumers</w:t>
            </w:r>
          </w:p>
        </w:tc>
        <w:tc>
          <w:tcPr>
            <w:tcW w:w="2093" w:type="dxa"/>
            <w:shd w:val="clear" w:color="auto" w:fill="auto"/>
          </w:tcPr>
          <w:p w14:paraId="76965C78" w14:textId="77777777" w:rsidR="0075571E" w:rsidRPr="00C62948" w:rsidRDefault="0075571E">
            <w:pPr>
              <w:pStyle w:val="NormalA1a"/>
              <w:ind w:left="0" w:firstLine="0"/>
              <w:jc w:val="left"/>
              <w:rPr>
                <w:sz w:val="20"/>
              </w:rPr>
            </w:pPr>
            <w:r>
              <w:rPr>
                <w:sz w:val="20"/>
              </w:rPr>
              <w:t xml:space="preserve">Core </w:t>
            </w:r>
            <w:r w:rsidRPr="00C62948">
              <w:rPr>
                <w:sz w:val="20"/>
              </w:rPr>
              <w:t>Natural Gas for Compression at Customer’s Premises for Motor Vehicles</w:t>
            </w:r>
          </w:p>
        </w:tc>
        <w:tc>
          <w:tcPr>
            <w:tcW w:w="1800" w:type="dxa"/>
            <w:shd w:val="clear" w:color="auto" w:fill="auto"/>
          </w:tcPr>
          <w:p w14:paraId="0166664D" w14:textId="77777777" w:rsidR="0075571E" w:rsidRPr="00C62948" w:rsidRDefault="0075571E">
            <w:pPr>
              <w:pStyle w:val="NormalA1a"/>
              <w:ind w:left="0" w:firstLine="0"/>
              <w:jc w:val="left"/>
              <w:rPr>
                <w:sz w:val="20"/>
              </w:rPr>
            </w:pPr>
            <w:r w:rsidRPr="00C62948">
              <w:rPr>
                <w:sz w:val="20"/>
              </w:rPr>
              <w:t>Consumer Price Index – All Urban Consumers, Motor Vehicle Maintenance and Repair</w:t>
            </w:r>
          </w:p>
        </w:tc>
        <w:tc>
          <w:tcPr>
            <w:tcW w:w="1909" w:type="dxa"/>
          </w:tcPr>
          <w:p w14:paraId="506F5171" w14:textId="77777777" w:rsidR="0075571E" w:rsidRPr="00C62948" w:rsidRDefault="0075571E">
            <w:pPr>
              <w:pStyle w:val="NormalA1a"/>
              <w:ind w:left="0" w:firstLine="0"/>
              <w:jc w:val="left"/>
              <w:rPr>
                <w:sz w:val="20"/>
              </w:rPr>
            </w:pPr>
            <w:r w:rsidRPr="00BA5EC6">
              <w:rPr>
                <w:sz w:val="20"/>
              </w:rPr>
              <w:t>Employment Cost Index - Total Compensation for Private Industry Workers in Service-Providing Industries.</w:t>
            </w:r>
          </w:p>
        </w:tc>
      </w:tr>
      <w:tr w:rsidR="0075571E" w:rsidRPr="00C62948" w14:paraId="29E0C13F" w14:textId="77777777">
        <w:tc>
          <w:tcPr>
            <w:tcW w:w="1153" w:type="dxa"/>
            <w:shd w:val="clear" w:color="auto" w:fill="auto"/>
          </w:tcPr>
          <w:p w14:paraId="27B8D3E3" w14:textId="77777777" w:rsidR="0075571E" w:rsidRPr="00C62948" w:rsidRDefault="0075571E">
            <w:pPr>
              <w:pStyle w:val="NormalA1a"/>
              <w:ind w:left="0" w:firstLine="0"/>
              <w:jc w:val="left"/>
              <w:rPr>
                <w:sz w:val="20"/>
              </w:rPr>
            </w:pPr>
            <w:r w:rsidRPr="00C62948">
              <w:rPr>
                <w:sz w:val="20"/>
              </w:rPr>
              <w:t>Series ID</w:t>
            </w:r>
          </w:p>
        </w:tc>
        <w:tc>
          <w:tcPr>
            <w:tcW w:w="1857" w:type="dxa"/>
            <w:shd w:val="clear" w:color="auto" w:fill="auto"/>
          </w:tcPr>
          <w:p w14:paraId="78A56947" w14:textId="77777777" w:rsidR="0075571E" w:rsidRPr="00F04CE4" w:rsidRDefault="0075571E">
            <w:pPr>
              <w:pStyle w:val="NormalA1a"/>
              <w:ind w:left="0" w:firstLine="0"/>
              <w:jc w:val="left"/>
              <w:rPr>
                <w:sz w:val="20"/>
              </w:rPr>
            </w:pPr>
            <w:r w:rsidRPr="00F04CE4">
              <w:rPr>
                <w:sz w:val="20"/>
              </w:rPr>
              <w:t>CUURS49BSA0</w:t>
            </w:r>
          </w:p>
        </w:tc>
        <w:tc>
          <w:tcPr>
            <w:tcW w:w="2093" w:type="dxa"/>
            <w:shd w:val="clear" w:color="auto" w:fill="auto"/>
          </w:tcPr>
          <w:p w14:paraId="7CC4C35F" w14:textId="77777777" w:rsidR="0075571E" w:rsidRPr="00C62948" w:rsidRDefault="0075571E">
            <w:pPr>
              <w:pStyle w:val="NormalA1a"/>
              <w:ind w:left="0" w:firstLine="0"/>
              <w:jc w:val="left"/>
              <w:rPr>
                <w:sz w:val="20"/>
              </w:rPr>
            </w:pPr>
            <w:r w:rsidRPr="00C62948">
              <w:rPr>
                <w:sz w:val="20"/>
              </w:rPr>
              <w:t>G-NGV1</w:t>
            </w:r>
          </w:p>
        </w:tc>
        <w:tc>
          <w:tcPr>
            <w:tcW w:w="1800" w:type="dxa"/>
            <w:shd w:val="clear" w:color="auto" w:fill="auto"/>
          </w:tcPr>
          <w:p w14:paraId="23881A03" w14:textId="77777777" w:rsidR="0075571E" w:rsidRPr="00C62948" w:rsidRDefault="0075571E">
            <w:pPr>
              <w:pStyle w:val="NormalA1a"/>
              <w:ind w:left="0" w:firstLine="0"/>
              <w:jc w:val="left"/>
              <w:rPr>
                <w:sz w:val="20"/>
              </w:rPr>
            </w:pPr>
            <w:r w:rsidRPr="00C62948">
              <w:rPr>
                <w:sz w:val="20"/>
              </w:rPr>
              <w:t>CUUR0000SETD</w:t>
            </w:r>
          </w:p>
        </w:tc>
        <w:tc>
          <w:tcPr>
            <w:tcW w:w="1909" w:type="dxa"/>
          </w:tcPr>
          <w:p w14:paraId="375A9A5D" w14:textId="77777777" w:rsidR="0075571E" w:rsidRPr="00C62948" w:rsidRDefault="0075571E">
            <w:pPr>
              <w:pStyle w:val="NormalA1a"/>
              <w:ind w:left="0" w:firstLine="0"/>
              <w:jc w:val="left"/>
              <w:rPr>
                <w:sz w:val="20"/>
              </w:rPr>
            </w:pPr>
            <w:r w:rsidRPr="00BA5EC6">
              <w:rPr>
                <w:sz w:val="20"/>
              </w:rPr>
              <w:t>CIS201S000000000I</w:t>
            </w:r>
          </w:p>
        </w:tc>
      </w:tr>
      <w:tr w:rsidR="0075571E" w:rsidRPr="00C62948" w14:paraId="646BA687" w14:textId="77777777">
        <w:tc>
          <w:tcPr>
            <w:tcW w:w="1153" w:type="dxa"/>
            <w:shd w:val="clear" w:color="auto" w:fill="auto"/>
          </w:tcPr>
          <w:p w14:paraId="2E625119" w14:textId="77777777" w:rsidR="0075571E" w:rsidRPr="00C62948" w:rsidRDefault="0075571E">
            <w:pPr>
              <w:pStyle w:val="NormalA1a"/>
              <w:ind w:left="0" w:firstLine="0"/>
              <w:jc w:val="left"/>
              <w:rPr>
                <w:sz w:val="20"/>
              </w:rPr>
            </w:pPr>
            <w:r w:rsidRPr="00C62948">
              <w:rPr>
                <w:sz w:val="20"/>
              </w:rPr>
              <w:t>Adjusted</w:t>
            </w:r>
          </w:p>
        </w:tc>
        <w:tc>
          <w:tcPr>
            <w:tcW w:w="1857" w:type="dxa"/>
            <w:shd w:val="clear" w:color="auto" w:fill="auto"/>
          </w:tcPr>
          <w:p w14:paraId="0CCE034D" w14:textId="77777777" w:rsidR="0075571E" w:rsidRPr="00F04CE4" w:rsidRDefault="0075571E">
            <w:pPr>
              <w:pStyle w:val="NormalA1a"/>
              <w:ind w:left="0" w:firstLine="0"/>
              <w:jc w:val="left"/>
              <w:rPr>
                <w:sz w:val="20"/>
              </w:rPr>
            </w:pPr>
            <w:r w:rsidRPr="00F04CE4">
              <w:rPr>
                <w:sz w:val="20"/>
              </w:rPr>
              <w:t>Not seasonally adjusted</w:t>
            </w:r>
          </w:p>
        </w:tc>
        <w:tc>
          <w:tcPr>
            <w:tcW w:w="2093" w:type="dxa"/>
            <w:shd w:val="clear" w:color="auto" w:fill="auto"/>
          </w:tcPr>
          <w:p w14:paraId="566164EE" w14:textId="77777777" w:rsidR="0075571E" w:rsidRPr="00C62948" w:rsidRDefault="0075571E">
            <w:pPr>
              <w:pStyle w:val="NormalA1a"/>
              <w:ind w:left="0" w:firstLine="0"/>
              <w:jc w:val="left"/>
              <w:rPr>
                <w:sz w:val="20"/>
              </w:rPr>
            </w:pPr>
            <w:r w:rsidRPr="00C62948">
              <w:rPr>
                <w:sz w:val="20"/>
              </w:rPr>
              <w:t xml:space="preserve">N/A </w:t>
            </w:r>
          </w:p>
        </w:tc>
        <w:tc>
          <w:tcPr>
            <w:tcW w:w="1800" w:type="dxa"/>
            <w:shd w:val="clear" w:color="auto" w:fill="auto"/>
          </w:tcPr>
          <w:p w14:paraId="7169F4FF" w14:textId="77777777" w:rsidR="0075571E" w:rsidRPr="00C62948" w:rsidRDefault="0075571E">
            <w:pPr>
              <w:pStyle w:val="NormalA1a"/>
              <w:ind w:left="0" w:firstLine="0"/>
              <w:jc w:val="left"/>
              <w:rPr>
                <w:sz w:val="20"/>
              </w:rPr>
            </w:pPr>
            <w:r w:rsidRPr="00C62948">
              <w:rPr>
                <w:sz w:val="20"/>
              </w:rPr>
              <w:t>Not seasonally adjusted</w:t>
            </w:r>
          </w:p>
        </w:tc>
        <w:tc>
          <w:tcPr>
            <w:tcW w:w="1909" w:type="dxa"/>
          </w:tcPr>
          <w:p w14:paraId="08E8C21E" w14:textId="77777777" w:rsidR="0075571E" w:rsidRPr="00C62948" w:rsidRDefault="0075571E">
            <w:pPr>
              <w:pStyle w:val="NormalA1a"/>
              <w:ind w:left="0" w:firstLine="0"/>
              <w:jc w:val="left"/>
              <w:rPr>
                <w:sz w:val="20"/>
              </w:rPr>
            </w:pPr>
            <w:r>
              <w:rPr>
                <w:sz w:val="20"/>
              </w:rPr>
              <w:t>Seasonally adjusted</w:t>
            </w:r>
          </w:p>
        </w:tc>
      </w:tr>
      <w:tr w:rsidR="0075571E" w:rsidRPr="00C62948" w14:paraId="03F53173" w14:textId="77777777">
        <w:tc>
          <w:tcPr>
            <w:tcW w:w="1153" w:type="dxa"/>
            <w:shd w:val="clear" w:color="auto" w:fill="auto"/>
          </w:tcPr>
          <w:p w14:paraId="10E07AA3" w14:textId="77777777" w:rsidR="0075571E" w:rsidRPr="00F04CE4" w:rsidRDefault="0075571E">
            <w:pPr>
              <w:pStyle w:val="NormalA1a"/>
              <w:ind w:left="0" w:firstLine="0"/>
              <w:jc w:val="left"/>
              <w:rPr>
                <w:sz w:val="20"/>
              </w:rPr>
            </w:pPr>
            <w:r w:rsidRPr="00F04CE4">
              <w:rPr>
                <w:sz w:val="20"/>
              </w:rPr>
              <w:t>Area</w:t>
            </w:r>
          </w:p>
        </w:tc>
        <w:tc>
          <w:tcPr>
            <w:tcW w:w="1857" w:type="dxa"/>
            <w:shd w:val="clear" w:color="auto" w:fill="auto"/>
          </w:tcPr>
          <w:p w14:paraId="0ECD80C8" w14:textId="77777777" w:rsidR="0075571E" w:rsidRPr="005308F2" w:rsidRDefault="0075571E">
            <w:pPr>
              <w:pStyle w:val="NormalA1a"/>
              <w:ind w:left="0" w:firstLine="0"/>
              <w:jc w:val="left"/>
              <w:rPr>
                <w:sz w:val="20"/>
                <w:highlight w:val="yellow"/>
              </w:rPr>
            </w:pPr>
            <w:r w:rsidRPr="00F04CE4">
              <w:rPr>
                <w:sz w:val="20"/>
              </w:rPr>
              <w:t>San Francisco-Oakland-Hayward</w:t>
            </w:r>
          </w:p>
        </w:tc>
        <w:tc>
          <w:tcPr>
            <w:tcW w:w="2093" w:type="dxa"/>
            <w:shd w:val="clear" w:color="auto" w:fill="auto"/>
          </w:tcPr>
          <w:p w14:paraId="7CD229A8" w14:textId="77777777" w:rsidR="0075571E" w:rsidRPr="00C62948" w:rsidRDefault="0075571E">
            <w:pPr>
              <w:pStyle w:val="NormalA1a"/>
              <w:ind w:left="0" w:firstLine="0"/>
              <w:jc w:val="left"/>
              <w:rPr>
                <w:sz w:val="20"/>
              </w:rPr>
            </w:pPr>
            <w:r w:rsidRPr="00C62948">
              <w:rPr>
                <w:sz w:val="20"/>
              </w:rPr>
              <w:t xml:space="preserve">N/A </w:t>
            </w:r>
          </w:p>
        </w:tc>
        <w:tc>
          <w:tcPr>
            <w:tcW w:w="1800" w:type="dxa"/>
            <w:shd w:val="clear" w:color="auto" w:fill="auto"/>
          </w:tcPr>
          <w:p w14:paraId="25950A4B" w14:textId="77777777" w:rsidR="0075571E" w:rsidRPr="00C62948" w:rsidRDefault="0075571E">
            <w:pPr>
              <w:pStyle w:val="NormalA1a"/>
              <w:ind w:left="0" w:firstLine="0"/>
              <w:jc w:val="left"/>
              <w:rPr>
                <w:sz w:val="20"/>
              </w:rPr>
            </w:pPr>
            <w:r w:rsidRPr="00C62948">
              <w:rPr>
                <w:sz w:val="20"/>
              </w:rPr>
              <w:t xml:space="preserve">U.S. </w:t>
            </w:r>
            <w:r>
              <w:rPr>
                <w:sz w:val="20"/>
              </w:rPr>
              <w:t>C</w:t>
            </w:r>
            <w:r w:rsidRPr="00C62948">
              <w:rPr>
                <w:sz w:val="20"/>
              </w:rPr>
              <w:t>ity average</w:t>
            </w:r>
          </w:p>
        </w:tc>
        <w:tc>
          <w:tcPr>
            <w:tcW w:w="1909" w:type="dxa"/>
          </w:tcPr>
          <w:p w14:paraId="61B8A740" w14:textId="77777777" w:rsidR="0075571E" w:rsidRPr="00C62948" w:rsidRDefault="0075571E">
            <w:pPr>
              <w:pStyle w:val="NormalA1a"/>
              <w:ind w:left="0" w:firstLine="0"/>
              <w:jc w:val="left"/>
              <w:rPr>
                <w:sz w:val="20"/>
              </w:rPr>
            </w:pPr>
            <w:r>
              <w:rPr>
                <w:sz w:val="20"/>
              </w:rPr>
              <w:t>N/A</w:t>
            </w:r>
          </w:p>
        </w:tc>
      </w:tr>
      <w:tr w:rsidR="0075571E" w:rsidRPr="00C62948" w14:paraId="2E3B02EB" w14:textId="77777777">
        <w:tc>
          <w:tcPr>
            <w:tcW w:w="1153" w:type="dxa"/>
            <w:shd w:val="clear" w:color="auto" w:fill="auto"/>
          </w:tcPr>
          <w:p w14:paraId="7076AB2B" w14:textId="77777777" w:rsidR="0075571E" w:rsidRPr="00C62948" w:rsidRDefault="0075571E">
            <w:pPr>
              <w:pStyle w:val="NormalA1a"/>
              <w:ind w:left="0" w:firstLine="0"/>
              <w:jc w:val="left"/>
              <w:rPr>
                <w:sz w:val="20"/>
              </w:rPr>
            </w:pPr>
            <w:r w:rsidRPr="00C62948">
              <w:rPr>
                <w:sz w:val="20"/>
              </w:rPr>
              <w:lastRenderedPageBreak/>
              <w:t>Item</w:t>
            </w:r>
          </w:p>
        </w:tc>
        <w:tc>
          <w:tcPr>
            <w:tcW w:w="1857" w:type="dxa"/>
            <w:shd w:val="clear" w:color="auto" w:fill="auto"/>
          </w:tcPr>
          <w:p w14:paraId="139178C6" w14:textId="77777777" w:rsidR="0075571E" w:rsidRPr="00F04CE4" w:rsidRDefault="0075571E">
            <w:pPr>
              <w:pStyle w:val="NormalA1a"/>
              <w:ind w:left="0" w:firstLine="0"/>
              <w:jc w:val="left"/>
              <w:rPr>
                <w:sz w:val="20"/>
              </w:rPr>
            </w:pPr>
            <w:r w:rsidRPr="00F04CE4">
              <w:rPr>
                <w:sz w:val="20"/>
              </w:rPr>
              <w:t>All items</w:t>
            </w:r>
          </w:p>
        </w:tc>
        <w:tc>
          <w:tcPr>
            <w:tcW w:w="2093" w:type="dxa"/>
            <w:shd w:val="clear" w:color="auto" w:fill="auto"/>
          </w:tcPr>
          <w:p w14:paraId="4ED309FD" w14:textId="77777777" w:rsidR="0075571E" w:rsidRPr="00C62948" w:rsidRDefault="0075571E">
            <w:pPr>
              <w:pStyle w:val="NormalA1a"/>
              <w:ind w:left="0" w:firstLine="0"/>
              <w:jc w:val="left"/>
              <w:rPr>
                <w:sz w:val="20"/>
              </w:rPr>
            </w:pPr>
            <w:r>
              <w:rPr>
                <w:sz w:val="20"/>
              </w:rPr>
              <w:t>N/A</w:t>
            </w:r>
          </w:p>
        </w:tc>
        <w:tc>
          <w:tcPr>
            <w:tcW w:w="1800" w:type="dxa"/>
            <w:shd w:val="clear" w:color="auto" w:fill="auto"/>
          </w:tcPr>
          <w:p w14:paraId="11330262" w14:textId="77777777" w:rsidR="0075571E" w:rsidRPr="00C62948" w:rsidRDefault="0075571E">
            <w:pPr>
              <w:pStyle w:val="NormalA1a"/>
              <w:ind w:left="0" w:firstLine="0"/>
              <w:jc w:val="left"/>
              <w:rPr>
                <w:sz w:val="20"/>
              </w:rPr>
            </w:pPr>
            <w:r w:rsidRPr="00C62948">
              <w:rPr>
                <w:sz w:val="20"/>
              </w:rPr>
              <w:t>Motor vehicle maintenance and repair</w:t>
            </w:r>
          </w:p>
        </w:tc>
        <w:tc>
          <w:tcPr>
            <w:tcW w:w="1909" w:type="dxa"/>
          </w:tcPr>
          <w:p w14:paraId="6CEF2A6A" w14:textId="77777777" w:rsidR="0075571E" w:rsidRPr="00C62948" w:rsidRDefault="0075571E">
            <w:pPr>
              <w:pStyle w:val="NormalA1a"/>
              <w:ind w:left="0" w:firstLine="0"/>
              <w:jc w:val="left"/>
              <w:rPr>
                <w:sz w:val="20"/>
              </w:rPr>
            </w:pPr>
            <w:r>
              <w:rPr>
                <w:sz w:val="20"/>
              </w:rPr>
              <w:t>Total Compensation</w:t>
            </w:r>
          </w:p>
        </w:tc>
      </w:tr>
      <w:tr w:rsidR="0075571E" w:rsidRPr="00C62948" w14:paraId="70B64231" w14:textId="77777777">
        <w:tc>
          <w:tcPr>
            <w:tcW w:w="1153" w:type="dxa"/>
            <w:shd w:val="clear" w:color="auto" w:fill="auto"/>
          </w:tcPr>
          <w:p w14:paraId="28EBC61E" w14:textId="77777777" w:rsidR="0075571E" w:rsidRPr="00C62948" w:rsidRDefault="0075571E">
            <w:pPr>
              <w:pStyle w:val="NormalA1a"/>
              <w:ind w:left="0" w:firstLine="0"/>
              <w:jc w:val="left"/>
              <w:rPr>
                <w:sz w:val="20"/>
              </w:rPr>
            </w:pPr>
            <w:r w:rsidRPr="00C62948">
              <w:rPr>
                <w:sz w:val="20"/>
              </w:rPr>
              <w:t>Base Period</w:t>
            </w:r>
          </w:p>
        </w:tc>
        <w:tc>
          <w:tcPr>
            <w:tcW w:w="1857" w:type="dxa"/>
            <w:shd w:val="clear" w:color="auto" w:fill="auto"/>
          </w:tcPr>
          <w:p w14:paraId="781C3115" w14:textId="77777777" w:rsidR="0075571E" w:rsidRPr="00F04CE4" w:rsidRDefault="0075571E">
            <w:pPr>
              <w:pStyle w:val="NormalA1a"/>
              <w:ind w:left="0" w:firstLine="0"/>
              <w:jc w:val="left"/>
              <w:rPr>
                <w:sz w:val="20"/>
              </w:rPr>
            </w:pPr>
            <w:r w:rsidRPr="00F04CE4">
              <w:rPr>
                <w:sz w:val="20"/>
              </w:rPr>
              <w:t>1982-84=100</w:t>
            </w:r>
          </w:p>
        </w:tc>
        <w:tc>
          <w:tcPr>
            <w:tcW w:w="2093" w:type="dxa"/>
            <w:shd w:val="clear" w:color="auto" w:fill="auto"/>
          </w:tcPr>
          <w:p w14:paraId="6C93D7B4" w14:textId="77777777" w:rsidR="0075571E" w:rsidRPr="00C62948" w:rsidRDefault="0075571E">
            <w:pPr>
              <w:pStyle w:val="NormalA1a"/>
              <w:ind w:left="0" w:firstLine="0"/>
              <w:jc w:val="left"/>
              <w:rPr>
                <w:sz w:val="20"/>
              </w:rPr>
            </w:pPr>
            <w:r w:rsidRPr="00C62948">
              <w:rPr>
                <w:sz w:val="20"/>
              </w:rPr>
              <w:t>N/A</w:t>
            </w:r>
          </w:p>
        </w:tc>
        <w:tc>
          <w:tcPr>
            <w:tcW w:w="1800" w:type="dxa"/>
            <w:shd w:val="clear" w:color="auto" w:fill="auto"/>
          </w:tcPr>
          <w:p w14:paraId="7EC715F0" w14:textId="77777777" w:rsidR="0075571E" w:rsidRPr="00C62948" w:rsidRDefault="0075571E">
            <w:pPr>
              <w:pStyle w:val="NormalA1a"/>
              <w:ind w:left="0" w:firstLine="0"/>
              <w:jc w:val="left"/>
              <w:rPr>
                <w:sz w:val="20"/>
              </w:rPr>
            </w:pPr>
            <w:r w:rsidRPr="00C62948">
              <w:rPr>
                <w:sz w:val="20"/>
              </w:rPr>
              <w:t>1982-84=100</w:t>
            </w:r>
          </w:p>
        </w:tc>
        <w:tc>
          <w:tcPr>
            <w:tcW w:w="1909" w:type="dxa"/>
          </w:tcPr>
          <w:p w14:paraId="36A19AA3" w14:textId="77777777" w:rsidR="0075571E" w:rsidRPr="00C62948" w:rsidRDefault="0075571E">
            <w:pPr>
              <w:pStyle w:val="NormalA1a"/>
              <w:ind w:left="0" w:firstLine="0"/>
              <w:jc w:val="left"/>
              <w:rPr>
                <w:sz w:val="20"/>
              </w:rPr>
            </w:pPr>
            <w:r>
              <w:rPr>
                <w:sz w:val="20"/>
              </w:rPr>
              <w:t>Dec 2005 = 100</w:t>
            </w:r>
          </w:p>
        </w:tc>
      </w:tr>
      <w:tr w:rsidR="0075571E" w:rsidRPr="00C62948" w14:paraId="30238D75" w14:textId="77777777">
        <w:tc>
          <w:tcPr>
            <w:tcW w:w="1153" w:type="dxa"/>
            <w:tcBorders>
              <w:bottom w:val="single" w:sz="4" w:space="0" w:color="auto"/>
            </w:tcBorders>
            <w:shd w:val="clear" w:color="auto" w:fill="auto"/>
          </w:tcPr>
          <w:p w14:paraId="1B164FFC" w14:textId="77777777" w:rsidR="0075571E" w:rsidRPr="00C62948" w:rsidRDefault="0075571E">
            <w:pPr>
              <w:pStyle w:val="NormalA1a"/>
              <w:ind w:left="0" w:firstLine="0"/>
              <w:jc w:val="left"/>
              <w:rPr>
                <w:sz w:val="20"/>
              </w:rPr>
            </w:pPr>
            <w:r w:rsidRPr="00C62948">
              <w:rPr>
                <w:sz w:val="20"/>
              </w:rPr>
              <w:t>Periodicity</w:t>
            </w:r>
          </w:p>
        </w:tc>
        <w:tc>
          <w:tcPr>
            <w:tcW w:w="1857" w:type="dxa"/>
            <w:tcBorders>
              <w:bottom w:val="single" w:sz="4" w:space="0" w:color="auto"/>
            </w:tcBorders>
            <w:shd w:val="clear" w:color="auto" w:fill="auto"/>
          </w:tcPr>
          <w:p w14:paraId="42072587" w14:textId="77777777" w:rsidR="0075571E" w:rsidRPr="00F04CE4" w:rsidRDefault="0075571E">
            <w:pPr>
              <w:pStyle w:val="NormalA1a"/>
              <w:ind w:left="0" w:firstLine="0"/>
              <w:jc w:val="left"/>
              <w:rPr>
                <w:sz w:val="20"/>
              </w:rPr>
            </w:pPr>
            <w:r w:rsidRPr="00F04CE4">
              <w:rPr>
                <w:sz w:val="20"/>
              </w:rPr>
              <w:t>Bi-monthly</w:t>
            </w:r>
          </w:p>
        </w:tc>
        <w:tc>
          <w:tcPr>
            <w:tcW w:w="2093" w:type="dxa"/>
            <w:tcBorders>
              <w:bottom w:val="single" w:sz="4" w:space="0" w:color="auto"/>
            </w:tcBorders>
            <w:shd w:val="clear" w:color="auto" w:fill="auto"/>
          </w:tcPr>
          <w:p w14:paraId="2737819D" w14:textId="77777777" w:rsidR="0075571E" w:rsidRPr="00C62948" w:rsidRDefault="0075571E">
            <w:pPr>
              <w:pStyle w:val="NormalA1a"/>
              <w:ind w:left="0" w:firstLine="0"/>
              <w:jc w:val="left"/>
              <w:rPr>
                <w:sz w:val="20"/>
              </w:rPr>
            </w:pPr>
            <w:r w:rsidRPr="0020519E">
              <w:rPr>
                <w:sz w:val="20"/>
              </w:rPr>
              <w:t>Monthly</w:t>
            </w:r>
          </w:p>
        </w:tc>
        <w:tc>
          <w:tcPr>
            <w:tcW w:w="1800" w:type="dxa"/>
            <w:tcBorders>
              <w:bottom w:val="single" w:sz="4" w:space="0" w:color="auto"/>
            </w:tcBorders>
            <w:shd w:val="clear" w:color="auto" w:fill="auto"/>
          </w:tcPr>
          <w:p w14:paraId="17742826" w14:textId="77777777" w:rsidR="0075571E" w:rsidRPr="00C62948" w:rsidRDefault="0075571E">
            <w:pPr>
              <w:pStyle w:val="NormalA1a"/>
              <w:ind w:left="0" w:firstLine="0"/>
              <w:jc w:val="left"/>
              <w:rPr>
                <w:sz w:val="20"/>
              </w:rPr>
            </w:pPr>
            <w:r w:rsidRPr="00C62948">
              <w:rPr>
                <w:sz w:val="20"/>
              </w:rPr>
              <w:t>Monthly</w:t>
            </w:r>
          </w:p>
        </w:tc>
        <w:tc>
          <w:tcPr>
            <w:tcW w:w="1909" w:type="dxa"/>
            <w:tcBorders>
              <w:bottom w:val="single" w:sz="4" w:space="0" w:color="auto"/>
            </w:tcBorders>
          </w:tcPr>
          <w:p w14:paraId="5E34F18D" w14:textId="77777777" w:rsidR="0075571E" w:rsidRPr="00C62948" w:rsidRDefault="0075571E">
            <w:pPr>
              <w:pStyle w:val="NormalA1a"/>
              <w:ind w:left="0" w:firstLine="0"/>
              <w:jc w:val="left"/>
              <w:rPr>
                <w:sz w:val="20"/>
              </w:rPr>
            </w:pPr>
            <w:r>
              <w:rPr>
                <w:sz w:val="20"/>
              </w:rPr>
              <w:t>Quarterly</w:t>
            </w:r>
          </w:p>
        </w:tc>
      </w:tr>
    </w:tbl>
    <w:p w14:paraId="5EF6962C" w14:textId="77777777" w:rsidR="0075571E" w:rsidRDefault="0075571E" w:rsidP="0075571E">
      <w:pPr>
        <w:pStyle w:val="BodyText"/>
        <w:ind w:left="360" w:right="270"/>
        <w:jc w:val="left"/>
        <w:rPr>
          <w:sz w:val="20"/>
        </w:rPr>
      </w:pPr>
      <w:r>
        <w:rPr>
          <w:sz w:val="20"/>
        </w:rPr>
        <w:br w:type="textWrapping" w:clear="all"/>
      </w:r>
      <w:r w:rsidRPr="007D0336">
        <w:rPr>
          <w:sz w:val="20"/>
        </w:rPr>
        <w:t>*</w:t>
      </w:r>
      <w:r>
        <w:rPr>
          <w:sz w:val="20"/>
        </w:rPr>
        <w:t xml:space="preserve"> </w:t>
      </w:r>
      <w:r w:rsidRPr="007D0336">
        <w:rPr>
          <w:sz w:val="20"/>
        </w:rPr>
        <w:t>All indices published by the U.S. Bureau of Labor Statistics with the exception of the Fuel Index, which is published by Pacific Gas and Electric Company</w:t>
      </w:r>
      <w:r>
        <w:rPr>
          <w:sz w:val="20"/>
        </w:rPr>
        <w:t xml:space="preserve"> Analysis and Rate Department</w:t>
      </w:r>
      <w:r w:rsidRPr="007D0336">
        <w:rPr>
          <w:sz w:val="20"/>
        </w:rPr>
        <w:t>.</w:t>
      </w:r>
    </w:p>
    <w:p w14:paraId="34EBF991" w14:textId="68AF78BD" w:rsidR="0075571E" w:rsidRDefault="00DB4A75" w:rsidP="00E17A4E">
      <w:pPr>
        <w:pStyle w:val="ExhibitHeading1"/>
      </w:pPr>
      <w:bookmarkStart w:id="514" w:name="_Toc179903718"/>
      <w:bookmarkStart w:id="515" w:name="_Toc180141368"/>
      <w:r>
        <w:t>2</w:t>
      </w:r>
      <w:r w:rsidR="0075571E">
        <w:t>.</w:t>
      </w:r>
      <w:r w:rsidR="0075571E">
        <w:tab/>
        <w:t>Cost of Rate Adjustment Process</w:t>
      </w:r>
      <w:bookmarkEnd w:id="514"/>
      <w:bookmarkEnd w:id="515"/>
    </w:p>
    <w:p w14:paraId="00222327" w14:textId="3120C259" w:rsidR="00DB4A75" w:rsidRDefault="0075571E" w:rsidP="0075571E">
      <w:pPr>
        <w:pStyle w:val="BodyText"/>
        <w:sectPr w:rsidR="00DB4A75" w:rsidSect="00E57844">
          <w:headerReference w:type="default" r:id="rId68"/>
          <w:footerReference w:type="default" r:id="rId69"/>
          <w:pgSz w:w="12240" w:h="15840"/>
          <w:pgMar w:top="1440" w:right="1440" w:bottom="1440" w:left="1440" w:header="720" w:footer="720" w:gutter="0"/>
          <w:pgNumType w:start="1"/>
          <w:cols w:space="720"/>
          <w:docGrid w:linePitch="360"/>
        </w:sectPr>
      </w:pPr>
      <w:r>
        <w:t xml:space="preserve">The Authority may incur costs, including consulting and legal fees, when determining adjustments to the Rates in accordance with this Exhibit and may require the Contractor to pay for such costs within sixty (60) </w:t>
      </w:r>
      <w:r w:rsidR="00004137">
        <w:t>D</w:t>
      </w:r>
      <w:r>
        <w:t xml:space="preserve">ays </w:t>
      </w:r>
      <w:r w:rsidR="00C63789">
        <w:t>after</w:t>
      </w:r>
      <w:r>
        <w:t xml:space="preserve"> receipt of the Authority’s invoice for such costs. The Contractor may recover such costs through the Rates </w:t>
      </w:r>
      <w:r w:rsidR="0049482E">
        <w:t xml:space="preserve">in the event of a Rate adjustment resulting from a regular index-based or cost-based Rate adjustment methodology </w:t>
      </w:r>
      <w:r>
        <w:t>by treating the costs as an allowable cost of business, not subject to profit mark-up</w:t>
      </w:r>
      <w:r w:rsidR="0049482E">
        <w:t xml:space="preserve"> the Contractor may not recover such costs through the Rates in the event of a Special Rate Adjustment request</w:t>
      </w:r>
      <w:r w:rsidR="00C95170">
        <w:t xml:space="preserve"> </w:t>
      </w:r>
      <w:r w:rsidR="00CB6A20">
        <w:t>received</w:t>
      </w:r>
      <w:r w:rsidR="00C95170">
        <w:t xml:space="preserve"> under Section 10.</w:t>
      </w:r>
      <w:r w:rsidR="00CB6A20">
        <w:t>4</w:t>
      </w:r>
      <w:r>
        <w:t>. Regardless of the Contractor’s payment of costs associated with said review, the Authority shall retain full and unimpeded discretion in selection of its agents to ensure, at a minimum, that no conflict of interest arises in the review of the Contractor’s request. The Authority retains the right to select its agents based on their qualifications and experience and without regard to cost.</w:t>
      </w:r>
    </w:p>
    <w:p w14:paraId="067F42D5" w14:textId="77777777" w:rsidR="008C36DA" w:rsidRPr="00913DF9" w:rsidRDefault="008C36DA" w:rsidP="00E17A4E">
      <w:pPr>
        <w:pStyle w:val="ExhibitHeading1"/>
      </w:pPr>
      <w:bookmarkStart w:id="516" w:name="_Toc179903719"/>
      <w:bookmarkStart w:id="517" w:name="_Toc180141369"/>
      <w:r w:rsidRPr="00913DF9">
        <w:lastRenderedPageBreak/>
        <w:t>1.</w:t>
      </w:r>
      <w:r w:rsidRPr="00913DF9">
        <w:tab/>
        <w:t>General</w:t>
      </w:r>
      <w:bookmarkEnd w:id="516"/>
      <w:bookmarkEnd w:id="517"/>
    </w:p>
    <w:p w14:paraId="5B338E83" w14:textId="3487F549" w:rsidR="008C36DA" w:rsidRDefault="008C36DA" w:rsidP="008C36DA">
      <w:pPr>
        <w:pStyle w:val="BodyText"/>
      </w:pPr>
      <w:r>
        <w:t xml:space="preserve">The purpose of this attachment is to describe and illustrate the method by which the Authority will calculate the annual adjustment to Maximum Rates to reflect changes in various cost indices. The index-based adjustment involves application of indices to various costs that comprise the Total Proposed Annual Costs for Rate Period One (and to Total Calculated Costs for future Rate Periods) to determine the Total Calculated Costs for the coming Rate Period. In addition, other elements of the Maximum Rates, including but not limited to </w:t>
      </w:r>
      <w:r w:rsidR="000064FD">
        <w:t xml:space="preserve">Authority </w:t>
      </w:r>
      <w:r>
        <w:t>Reimbursements</w:t>
      </w:r>
      <w:r w:rsidR="000064FD">
        <w:t xml:space="preserve"> </w:t>
      </w:r>
      <w:r>
        <w:t>shall be adjusted by the Authority to reflect those values for the coming Rate Period. A Rate Adjustment Factor is applied to the current Rates to determine the Maximum Rates for the coming Rate Period.</w:t>
      </w:r>
    </w:p>
    <w:p w14:paraId="63EF2D13" w14:textId="7F0D1694" w:rsidR="008C36DA" w:rsidRDefault="008C36DA" w:rsidP="008C36DA">
      <w:pPr>
        <w:pStyle w:val="BodyText"/>
      </w:pPr>
      <w:r>
        <w:t xml:space="preserve">The Total Calculated Costs Before Reimbursements Rate Adjustment Factor, calculated pursuant to this Exhibit E1, may not exceed seven percent (7%). In the event that the calculated </w:t>
      </w:r>
      <w:r w:rsidR="00D729D1">
        <w:t>dollar amount exceeds</w:t>
      </w:r>
      <w:r>
        <w:t xml:space="preserve"> seven percent (7%), the calculated dollar amount exceeding seven percent (7%) shall be reflected as an “Other Adjustment” in the next scheduled Rate adjustment (“roll-over”). The Authority shall not be required to compensate Contractor for any cumulative “roll-over” amounts remaining at the end of the Agreement Term.</w:t>
      </w:r>
    </w:p>
    <w:p w14:paraId="69A12AE9" w14:textId="77777777" w:rsidR="008C36DA" w:rsidRPr="00654F1C" w:rsidRDefault="008C36DA" w:rsidP="008C36DA">
      <w:pPr>
        <w:pStyle w:val="BodyText"/>
      </w:pPr>
      <w:r w:rsidRPr="00654F1C">
        <w:t>In the event the Total Calculated Costs Before Reimbursements</w:t>
      </w:r>
      <w:r>
        <w:t>,</w:t>
      </w:r>
      <w:r w:rsidRPr="00654F1C">
        <w:t xml:space="preserve"> calculated pursuant to this Exhibit E</w:t>
      </w:r>
      <w:r>
        <w:t>1,</w:t>
      </w:r>
      <w:r w:rsidRPr="00654F1C">
        <w:t xml:space="preserve"> results in a negative Total </w:t>
      </w:r>
      <w:r>
        <w:t xml:space="preserve">Calculated </w:t>
      </w:r>
      <w:r w:rsidRPr="00654F1C">
        <w:t xml:space="preserve">Costs </w:t>
      </w:r>
      <w:r>
        <w:t>B</w:t>
      </w:r>
      <w:r w:rsidRPr="00654F1C">
        <w:t xml:space="preserve">efore Reimbursements </w:t>
      </w:r>
      <w:r>
        <w:t xml:space="preserve">Rate </w:t>
      </w:r>
      <w:r w:rsidRPr="00654F1C">
        <w:t xml:space="preserve">Adjustment Factor, the Authority reserves the right to “roll-under” the reduction to the Total Calculated Costs Before Reimbursements, but the calculated reduction to the Total Calculated Costs Before Reimbursements shall then be deferred to the following Rate Period as a credit against future </w:t>
      </w:r>
      <w:r>
        <w:t>Maximum R</w:t>
      </w:r>
      <w:r w:rsidRPr="00654F1C">
        <w:t>ate increases.</w:t>
      </w:r>
    </w:p>
    <w:p w14:paraId="66F813E5" w14:textId="77777777" w:rsidR="008C36DA" w:rsidRPr="00913DF9" w:rsidRDefault="008C36DA" w:rsidP="00E17A4E">
      <w:pPr>
        <w:pStyle w:val="ExhibitHeading1"/>
      </w:pPr>
      <w:bookmarkStart w:id="518" w:name="_Toc179903720"/>
      <w:bookmarkStart w:id="519" w:name="_Toc180141370"/>
      <w:r w:rsidRPr="00913DF9">
        <w:t>2.</w:t>
      </w:r>
      <w:r w:rsidRPr="00913DF9">
        <w:tab/>
        <w:t>Adjustment of Total Calculated Costs</w:t>
      </w:r>
      <w:bookmarkEnd w:id="518"/>
      <w:bookmarkEnd w:id="519"/>
    </w:p>
    <w:p w14:paraId="56201D91" w14:textId="77777777" w:rsidR="008C36DA" w:rsidRDefault="008C36DA" w:rsidP="008C36DA">
      <w:pPr>
        <w:pStyle w:val="BodyText"/>
      </w:pPr>
      <w:r>
        <w:t>The cost categories of the main components of Total Calculated Costs are presented in detail in Exhibit G1. Adjustments to these components to calculate costs for the coming Rate Period shall be calculated as follows:</w:t>
      </w:r>
    </w:p>
    <w:p w14:paraId="291B3AAA" w14:textId="77777777" w:rsidR="008C36DA" w:rsidRPr="00146439" w:rsidRDefault="008C36DA" w:rsidP="008C36DA">
      <w:pPr>
        <w:pStyle w:val="1LetteredA"/>
      </w:pPr>
      <w:r w:rsidRPr="00FD20E7">
        <w:t>A.</w:t>
      </w:r>
      <w:r w:rsidRPr="00FD20E7">
        <w:tab/>
      </w:r>
      <w:r w:rsidRPr="008C36DA">
        <w:rPr>
          <w:b/>
          <w:bCs/>
        </w:rPr>
        <w:t>Total Annual Cost of Operations</w:t>
      </w:r>
    </w:p>
    <w:p w14:paraId="4B6414FB" w14:textId="1E80D155" w:rsidR="008C36DA" w:rsidRPr="005D7E8C" w:rsidRDefault="008C36DA" w:rsidP="008C36DA">
      <w:pPr>
        <w:pStyle w:val="2Numbered1"/>
      </w:pPr>
      <w:r>
        <w:rPr>
          <w:b/>
        </w:rPr>
        <w:t>1.</w:t>
      </w:r>
      <w:r>
        <w:rPr>
          <w:b/>
        </w:rPr>
        <w:tab/>
      </w:r>
      <w:r w:rsidRPr="008661B0">
        <w:rPr>
          <w:b/>
        </w:rPr>
        <w:t xml:space="preserve">Labor-Related Costs. </w:t>
      </w:r>
      <w:r w:rsidRPr="005D7E8C">
        <w:t xml:space="preserve">The Labor-Related Costs component of Total Calculated </w:t>
      </w:r>
      <w:r>
        <w:t>Costs</w:t>
      </w:r>
      <w:r w:rsidRPr="005D7E8C">
        <w:t xml:space="preserve"> shall be adjusted as follows:</w:t>
      </w:r>
      <w:r>
        <w:t xml:space="preserve"> </w:t>
      </w:r>
    </w:p>
    <w:p w14:paraId="5985CE0E" w14:textId="77777777" w:rsidR="008C36DA" w:rsidRPr="005D7E8C" w:rsidRDefault="008C36DA" w:rsidP="008C36DA">
      <w:pPr>
        <w:pStyle w:val="NormalA1a"/>
        <w:ind w:left="2520" w:hanging="540"/>
      </w:pPr>
      <w:r w:rsidRPr="005D7E8C">
        <w:t>a.</w:t>
      </w:r>
      <w:r w:rsidRPr="005D7E8C">
        <w:tab/>
      </w:r>
      <w:r w:rsidRPr="005D7E8C">
        <w:rPr>
          <w:u w:val="single"/>
        </w:rPr>
        <w:t xml:space="preserve">Labor-related </w:t>
      </w:r>
      <w:r>
        <w:rPr>
          <w:u w:val="single"/>
        </w:rPr>
        <w:t xml:space="preserve">route driver </w:t>
      </w:r>
      <w:r w:rsidRPr="005D7E8C">
        <w:rPr>
          <w:u w:val="single"/>
        </w:rPr>
        <w:t>costs subject to a Collective Bargaining Agreement</w:t>
      </w:r>
      <w:r>
        <w:rPr>
          <w:u w:val="single"/>
        </w:rPr>
        <w:t xml:space="preserve"> (CBA)</w:t>
      </w:r>
      <w:r w:rsidRPr="005D7E8C">
        <w:t>.</w:t>
      </w:r>
      <w:r>
        <w:t xml:space="preserve"> </w:t>
      </w:r>
      <w:r w:rsidRPr="005D7E8C">
        <w:t>For the purposes</w:t>
      </w:r>
      <w:r>
        <w:t xml:space="preserve"> of this Agreement, labor-related </w:t>
      </w:r>
      <w:r w:rsidRPr="000E3EEB">
        <w:t>route driver costs</w:t>
      </w:r>
      <w:r>
        <w:t xml:space="preserve"> subject to a collective bargaining agreement shall include three cost categories: (1) wage costs including costs for regular, overtime, holiday, vacation, and sick wages; (2) health and welfare costs; and (3) pension/retirement benefit costs. These costs are shown under separate line items on </w:t>
      </w:r>
      <w:r w:rsidRPr="007F0516">
        <w:t>Forms 6A, 6B, and 6C in</w:t>
      </w:r>
      <w:r>
        <w:t xml:space="preserve"> Contractor’s cost proposal in </w:t>
      </w:r>
      <w:r w:rsidRPr="001C5167">
        <w:t>Exhibit G</w:t>
      </w:r>
      <w:r>
        <w:t xml:space="preserve"> for Rate Year One. To determine the costs for the coming Rate Year, each labor cost for the then-current Rate Year shall be adjusted in accordance with the procedures described in the </w:t>
      </w:r>
      <w:r w:rsidRPr="005D7E8C">
        <w:t>then-current collective bargaining agreement.</w:t>
      </w:r>
      <w:r>
        <w:t xml:space="preserve"> No adjustment shall be made to the number of personnel or hours presented in </w:t>
      </w:r>
      <w:r w:rsidRPr="00E67582">
        <w:t xml:space="preserve">Exhibit </w:t>
      </w:r>
      <w:r>
        <w:t xml:space="preserve">G, except where demonstrated to the satisfaction of the Executive </w:t>
      </w:r>
      <w:r>
        <w:lastRenderedPageBreak/>
        <w:t>Director based on growth in service demand at comparable productivity to Contractor’s Proposal</w:t>
      </w:r>
      <w:r w:rsidRPr="00E67582">
        <w:t>.</w:t>
      </w:r>
    </w:p>
    <w:p w14:paraId="7D3EC600" w14:textId="77777777" w:rsidR="008C36DA" w:rsidRPr="005D7E8C" w:rsidRDefault="008C36DA" w:rsidP="008C36DA">
      <w:pPr>
        <w:pStyle w:val="NormalA1a"/>
        <w:ind w:left="2520" w:hanging="540"/>
      </w:pPr>
    </w:p>
    <w:p w14:paraId="6C3EE2D0" w14:textId="77777777" w:rsidR="008C36DA" w:rsidRDefault="008C36DA" w:rsidP="008C36DA">
      <w:pPr>
        <w:pStyle w:val="NormalA1a"/>
        <w:ind w:left="2520" w:hanging="540"/>
      </w:pPr>
      <w:r w:rsidRPr="005D7E8C">
        <w:t>b.</w:t>
      </w:r>
      <w:r w:rsidRPr="005D7E8C">
        <w:tab/>
      </w:r>
      <w:r w:rsidRPr="005D7E8C">
        <w:rPr>
          <w:u w:val="single"/>
        </w:rPr>
        <w:t>Workers compensation</w:t>
      </w:r>
      <w:r>
        <w:t xml:space="preserve">. </w:t>
      </w:r>
      <w:r w:rsidRPr="005D7E8C">
        <w:t xml:space="preserve">Workers compensation insurance premium costs </w:t>
      </w:r>
      <w:r>
        <w:t>for the coming Rate Year shall be w</w:t>
      </w:r>
      <w:r w:rsidRPr="005D7E8C">
        <w:t>orkers</w:t>
      </w:r>
      <w:r>
        <w:t>’</w:t>
      </w:r>
      <w:r w:rsidRPr="005D7E8C">
        <w:t xml:space="preserve"> compensation insurance premium costs </w:t>
      </w:r>
      <w:r>
        <w:t xml:space="preserve">for the then-current Rate Year </w:t>
      </w:r>
      <w:r w:rsidRPr="005D7E8C">
        <w:t>multiplied by one plus the Annual Percentage Change in the CPI-U.</w:t>
      </w:r>
    </w:p>
    <w:p w14:paraId="4390264C" w14:textId="77777777" w:rsidR="008C36DA" w:rsidRPr="005D7E8C" w:rsidRDefault="008C36DA" w:rsidP="008C36DA">
      <w:pPr>
        <w:pStyle w:val="NormalA1a"/>
        <w:ind w:left="2520" w:hanging="540"/>
      </w:pPr>
    </w:p>
    <w:p w14:paraId="0C19F845" w14:textId="77777777" w:rsidR="008C36DA" w:rsidRPr="005D7E8C" w:rsidRDefault="008C36DA" w:rsidP="008C36DA">
      <w:pPr>
        <w:pStyle w:val="NormalA1a"/>
        <w:ind w:left="2520" w:hanging="540"/>
      </w:pPr>
      <w:r w:rsidRPr="005D7E8C">
        <w:t>c.</w:t>
      </w:r>
      <w:r w:rsidRPr="005D7E8C">
        <w:tab/>
      </w:r>
      <w:r w:rsidRPr="005D7E8C">
        <w:rPr>
          <w:u w:val="single"/>
        </w:rPr>
        <w:t>Payroll taxes</w:t>
      </w:r>
      <w:r>
        <w:t xml:space="preserve">. </w:t>
      </w:r>
      <w:r w:rsidRPr="00B13266">
        <w:t>Payroll taxes for the coming Rate Year shall be calculated as the payroll tax rate (percentage) multiplied by the labor-related route drive</w:t>
      </w:r>
      <w:r>
        <w:t>r</w:t>
      </w:r>
      <w:r w:rsidRPr="00B13266">
        <w:t xml:space="preserve"> costs for the coming Rate Year (determined in accordance w</w:t>
      </w:r>
      <w:r>
        <w:t>ith Section 2</w:t>
      </w:r>
      <w:r w:rsidRPr="00DA651A">
        <w:t>.A.1.a</w:t>
      </w:r>
      <w:r>
        <w:t xml:space="preserve"> above). </w:t>
      </w:r>
    </w:p>
    <w:p w14:paraId="5B562D8E" w14:textId="77777777" w:rsidR="008C36DA" w:rsidRPr="005D7E8C" w:rsidRDefault="008C36DA" w:rsidP="008C36DA">
      <w:pPr>
        <w:pStyle w:val="NormalA1a"/>
        <w:ind w:left="1980" w:firstLine="0"/>
      </w:pPr>
    </w:p>
    <w:p w14:paraId="141E8D29" w14:textId="77777777" w:rsidR="008C36DA" w:rsidRPr="005D7E8C" w:rsidRDefault="008C36DA" w:rsidP="008C36DA">
      <w:pPr>
        <w:pStyle w:val="NormalA1a"/>
        <w:ind w:left="2520" w:hanging="540"/>
      </w:pPr>
      <w:r w:rsidRPr="005D7E8C">
        <w:t>d.</w:t>
      </w:r>
      <w:r w:rsidRPr="005D7E8C">
        <w:tab/>
      </w:r>
      <w:r w:rsidRPr="005D7E8C">
        <w:rPr>
          <w:u w:val="single"/>
        </w:rPr>
        <w:t xml:space="preserve">Other </w:t>
      </w:r>
      <w:r>
        <w:rPr>
          <w:u w:val="single"/>
        </w:rPr>
        <w:t xml:space="preserve">labor-related </w:t>
      </w:r>
      <w:r w:rsidRPr="005D7E8C">
        <w:rPr>
          <w:u w:val="single"/>
        </w:rPr>
        <w:t>costs</w:t>
      </w:r>
      <w:r>
        <w:t>. Other labor-related costs for the coming Rate Year shall be o</w:t>
      </w:r>
      <w:r w:rsidRPr="005D7E8C">
        <w:t xml:space="preserve">ther </w:t>
      </w:r>
      <w:r>
        <w:t xml:space="preserve">labor-related </w:t>
      </w:r>
      <w:r w:rsidRPr="005D7E8C">
        <w:t>cost</w:t>
      </w:r>
      <w:r>
        <w:t>s</w:t>
      </w:r>
      <w:r w:rsidRPr="005D7E8C">
        <w:t xml:space="preserve"> for </w:t>
      </w:r>
      <w:r>
        <w:t xml:space="preserve">the then-current Rate Year </w:t>
      </w:r>
      <w:r w:rsidRPr="005D7E8C">
        <w:t xml:space="preserve">multiplied by one plus the Annual Percentage Change in the </w:t>
      </w:r>
      <w:r>
        <w:t>ECI</w:t>
      </w:r>
      <w:r w:rsidRPr="005D7E8C">
        <w:t>.</w:t>
      </w:r>
    </w:p>
    <w:p w14:paraId="4B3B8E1F" w14:textId="5E034BF9" w:rsidR="008C36DA" w:rsidRDefault="008C36DA" w:rsidP="008C36DA">
      <w:pPr>
        <w:pStyle w:val="2Numbered1"/>
      </w:pPr>
      <w:r>
        <w:t>2.</w:t>
      </w:r>
      <w:r>
        <w:tab/>
      </w:r>
      <w:r w:rsidRPr="00896454">
        <w:rPr>
          <w:b/>
        </w:rPr>
        <w:t>Vehicle-Related Costs (excluding Fuel)</w:t>
      </w:r>
      <w:r>
        <w:t>. The Vehicle-Related Costs component of Total Annual Cost of Operations for the then-current Rate Period is multiplied by one (1) plus the Annual Percentage Change in the MVI.</w:t>
      </w:r>
      <w:r w:rsidRPr="00D35E87">
        <w:t xml:space="preserve"> </w:t>
      </w:r>
      <w:r>
        <w:t xml:space="preserve">This amount shall be modified to reflect the implementation of a zero-emission fleet, subject to the approval </w:t>
      </w:r>
      <w:r w:rsidRPr="00097132">
        <w:t>requirements of Article 8</w:t>
      </w:r>
      <w:r>
        <w:t>.</w:t>
      </w:r>
    </w:p>
    <w:p w14:paraId="46C81A7F" w14:textId="25485A57" w:rsidR="008C36DA" w:rsidRDefault="008C36DA" w:rsidP="008C36DA">
      <w:pPr>
        <w:pStyle w:val="2Numbered1"/>
      </w:pPr>
      <w:r>
        <w:t>3.</w:t>
      </w:r>
      <w:r>
        <w:tab/>
      </w:r>
      <w:r w:rsidRPr="00896454">
        <w:rPr>
          <w:b/>
        </w:rPr>
        <w:t>Fuel Costs</w:t>
      </w:r>
      <w:r>
        <w:t xml:space="preserve">. The Fuel Cost component of Total Annual Cost of Operation for the then-current Rate Period is multiplied by one (1) plus the Annual Percentage Change in the Fuel Index. This amount shall be modified to reflect the implementation of a zero-emission fleet, subject to the approval requirements of </w:t>
      </w:r>
      <w:r w:rsidRPr="00097132">
        <w:t>Article 8</w:t>
      </w:r>
      <w:r>
        <w:t>.</w:t>
      </w:r>
    </w:p>
    <w:p w14:paraId="05AD4ECF" w14:textId="77777777" w:rsidR="008C36DA" w:rsidRDefault="008C36DA" w:rsidP="008C36DA">
      <w:pPr>
        <w:pStyle w:val="2Numbered1"/>
      </w:pPr>
      <w:r>
        <w:t>4.</w:t>
      </w:r>
      <w:r>
        <w:tab/>
      </w:r>
      <w:r w:rsidRPr="00896454">
        <w:rPr>
          <w:b/>
        </w:rPr>
        <w:t>Other Costs</w:t>
      </w:r>
      <w:r>
        <w:t>. The Other Costs component of the Total Annual Cost of Operations for the then-current Rate Period is multiplied by one (1) plus the Annual Percentage Change in the CPI-U.</w:t>
      </w:r>
    </w:p>
    <w:p w14:paraId="64B5186A" w14:textId="63BE808A" w:rsidR="008C36DA" w:rsidRDefault="008C36DA" w:rsidP="008C36DA">
      <w:pPr>
        <w:pStyle w:val="2Numbered1"/>
      </w:pPr>
      <w:r>
        <w:t>5.</w:t>
      </w:r>
      <w:r>
        <w:tab/>
      </w:r>
      <w:r w:rsidRPr="00896454">
        <w:rPr>
          <w:b/>
        </w:rPr>
        <w:t>Direct Depreciation</w:t>
      </w:r>
      <w:r>
        <w:t>. Direct Depreciatio</w:t>
      </w:r>
      <w:r w:rsidRPr="007D0336">
        <w:t xml:space="preserve">n is </w:t>
      </w:r>
      <w:r w:rsidRPr="00097132">
        <w:rPr>
          <w:highlight w:val="lightGray"/>
        </w:rPr>
        <w:t>______________________</w:t>
      </w:r>
      <w:r>
        <w:t xml:space="preserve"> dollars </w:t>
      </w:r>
      <w:r w:rsidRPr="00097132">
        <w:rPr>
          <w:highlight w:val="lightGray"/>
        </w:rPr>
        <w:t>($X,XXX,XXX)</w:t>
      </w:r>
      <w:r w:rsidRPr="007D0336">
        <w:t xml:space="preserve"> per year for Rate</w:t>
      </w:r>
      <w:r>
        <w:t xml:space="preserve"> Periods Two through Fifteen and is not annually adjusted. This adjusted depreciation amount shall remain fixed for Rate Periods Two through Fifteen. This amount shall be modified to reflect the implementation of a zero-emission fleet, subject to the approval requirements of </w:t>
      </w:r>
      <w:r w:rsidRPr="0017011C">
        <w:t xml:space="preserve">Article </w:t>
      </w:r>
      <w:r>
        <w:t xml:space="preserve">8. </w:t>
      </w:r>
    </w:p>
    <w:p w14:paraId="127683B6" w14:textId="77777777" w:rsidR="008C36DA" w:rsidRDefault="008C36DA" w:rsidP="008C36DA">
      <w:pPr>
        <w:pStyle w:val="2Numbered1"/>
      </w:pPr>
      <w:r>
        <w:t>6.</w:t>
      </w:r>
      <w:r>
        <w:tab/>
      </w:r>
      <w:r w:rsidRPr="00896454">
        <w:rPr>
          <w:b/>
        </w:rPr>
        <w:t>Allocated Costs (Labor, Vehicle, Fuel, and Other Costs)</w:t>
      </w:r>
      <w:r>
        <w:t xml:space="preserve">. </w:t>
      </w:r>
      <w:r>
        <w:rPr>
          <w:rFonts w:cs="Arial"/>
        </w:rPr>
        <w:t>T</w:t>
      </w:r>
      <w:r>
        <w:t>he Allocated Costs (Labor, Vehicle, Fuel, and Other Costs) component for the then-current Rate Period is multiplied by one (1) plus the Annual Percentage Change in the CPI-U.</w:t>
      </w:r>
    </w:p>
    <w:p w14:paraId="67A7917D" w14:textId="77777777" w:rsidR="008C36DA" w:rsidRDefault="008C36DA" w:rsidP="008C36DA">
      <w:pPr>
        <w:pStyle w:val="2Numbered1"/>
      </w:pPr>
      <w:r>
        <w:t>7.</w:t>
      </w:r>
      <w:r>
        <w:tab/>
      </w:r>
      <w:r w:rsidRPr="00896454">
        <w:rPr>
          <w:b/>
        </w:rPr>
        <w:t xml:space="preserve">Allocated Depreciation </w:t>
      </w:r>
      <w:r>
        <w:rPr>
          <w:b/>
        </w:rPr>
        <w:t>and Start-Up Costs</w:t>
      </w:r>
      <w:r>
        <w:t xml:space="preserve">. The Allocated </w:t>
      </w:r>
      <w:r w:rsidRPr="007D0336">
        <w:t xml:space="preserve">Depreciation </w:t>
      </w:r>
      <w:r>
        <w:t xml:space="preserve">and Start-Up </w:t>
      </w:r>
      <w:r w:rsidRPr="007D0336">
        <w:t xml:space="preserve">Costs is </w:t>
      </w:r>
      <w:r w:rsidRPr="0017011C">
        <w:rPr>
          <w:highlight w:val="lightGray"/>
        </w:rPr>
        <w:t>______________________</w:t>
      </w:r>
      <w:r>
        <w:t xml:space="preserve"> dollars </w:t>
      </w:r>
      <w:r w:rsidRPr="0017011C">
        <w:rPr>
          <w:highlight w:val="lightGray"/>
        </w:rPr>
        <w:t>($X,XXX,XXX)</w:t>
      </w:r>
      <w:r w:rsidRPr="007D0336">
        <w:t xml:space="preserve"> per year for Rate P</w:t>
      </w:r>
      <w:r>
        <w:t xml:space="preserve">eriod Two through Fifteen, and are not annually adjusted. </w:t>
      </w:r>
    </w:p>
    <w:p w14:paraId="22856757" w14:textId="77777777" w:rsidR="008C36DA" w:rsidRDefault="008C36DA" w:rsidP="008C36DA">
      <w:pPr>
        <w:pStyle w:val="2Numbered1"/>
      </w:pPr>
      <w:r>
        <w:t>8</w:t>
      </w:r>
      <w:r>
        <w:rPr>
          <w:b/>
        </w:rPr>
        <w:t>.</w:t>
      </w:r>
      <w:r>
        <w:rPr>
          <w:b/>
        </w:rPr>
        <w:tab/>
      </w:r>
      <w:r w:rsidRPr="00896454">
        <w:rPr>
          <w:b/>
        </w:rPr>
        <w:t>Total Annual Cost of Operations</w:t>
      </w:r>
      <w:r>
        <w:t xml:space="preserve">. The Total Annual Cost of Operations for the coming Rate Period equals the sum of the costs calculated in subsections (1) </w:t>
      </w:r>
      <w:r w:rsidRPr="00281686">
        <w:t>through (</w:t>
      </w:r>
      <w:r>
        <w:t>7</w:t>
      </w:r>
      <w:r w:rsidRPr="00281686">
        <w:t>)</w:t>
      </w:r>
      <w:r>
        <w:t xml:space="preserve"> above.</w:t>
      </w:r>
    </w:p>
    <w:p w14:paraId="72DA42E7" w14:textId="77777777" w:rsidR="008C36DA" w:rsidRDefault="008C36DA" w:rsidP="008C36DA">
      <w:pPr>
        <w:pStyle w:val="1LetteredA"/>
      </w:pPr>
      <w:r w:rsidRPr="00076C4D">
        <w:rPr>
          <w:b/>
        </w:rPr>
        <w:lastRenderedPageBreak/>
        <w:t>B.</w:t>
      </w:r>
      <w:r w:rsidRPr="00076C4D">
        <w:rPr>
          <w:b/>
        </w:rPr>
        <w:tab/>
        <w:t>Profit</w:t>
      </w:r>
      <w:r>
        <w:rPr>
          <w:b/>
        </w:rPr>
        <w:t xml:space="preserve">. </w:t>
      </w:r>
      <w:r>
        <w:t xml:space="preserve">Profit for the coming Rate Period shall be calculated by dividing the Total Annual Cost of </w:t>
      </w:r>
      <w:r w:rsidRPr="0091007C">
        <w:t>Operations</w:t>
      </w:r>
      <w:r>
        <w:t xml:space="preserve"> for the coming Rate Period (the value calculated in </w:t>
      </w:r>
      <w:r w:rsidRPr="00281686">
        <w:t xml:space="preserve">Section </w:t>
      </w:r>
      <w:r>
        <w:t>2</w:t>
      </w:r>
      <w:r w:rsidRPr="00281686">
        <w:t>.A.8</w:t>
      </w:r>
      <w:r>
        <w:t xml:space="preserve"> abo</w:t>
      </w:r>
      <w:r w:rsidRPr="001C35EF">
        <w:t>ve) by an operating ratio</w:t>
      </w:r>
      <w:r>
        <w:t xml:space="preserve"> of </w:t>
      </w:r>
      <w:r w:rsidRPr="00303887">
        <w:rPr>
          <w:highlight w:val="lightGray"/>
        </w:rPr>
        <w:t>__________</w:t>
      </w:r>
      <w:r>
        <w:t xml:space="preserve"> percent</w:t>
      </w:r>
      <w:r w:rsidRPr="001C35EF">
        <w:t xml:space="preserve"> </w:t>
      </w:r>
      <w:r w:rsidRPr="00303887">
        <w:rPr>
          <w:highlight w:val="lightGray"/>
        </w:rPr>
        <w:t>(XX%)</w:t>
      </w:r>
      <w:r>
        <w:t xml:space="preserve"> </w:t>
      </w:r>
      <w:r w:rsidRPr="001C35EF">
        <w:t xml:space="preserve">and subtracting from the result the Total Annual Cost of Operations for the coming year. </w:t>
      </w:r>
    </w:p>
    <w:tbl>
      <w:tblPr>
        <w:tblW w:w="8003" w:type="dxa"/>
        <w:tblInd w:w="828" w:type="dxa"/>
        <w:tblBorders>
          <w:insideH w:val="single" w:sz="4" w:space="0" w:color="auto"/>
        </w:tblBorders>
        <w:tblLayout w:type="fixed"/>
        <w:tblLook w:val="01E0" w:firstRow="1" w:lastRow="1" w:firstColumn="1" w:lastColumn="1" w:noHBand="0" w:noVBand="0"/>
      </w:tblPr>
      <w:tblGrid>
        <w:gridCol w:w="1196"/>
        <w:gridCol w:w="3101"/>
        <w:gridCol w:w="473"/>
        <w:gridCol w:w="3233"/>
      </w:tblGrid>
      <w:tr w:rsidR="008C36DA" w14:paraId="390A0CF4" w14:textId="77777777">
        <w:trPr>
          <w:trHeight w:val="1051"/>
        </w:trPr>
        <w:tc>
          <w:tcPr>
            <w:tcW w:w="1196" w:type="dxa"/>
            <w:vAlign w:val="center"/>
          </w:tcPr>
          <w:p w14:paraId="3A459101" w14:textId="77777777" w:rsidR="008C36DA" w:rsidRDefault="008C36DA">
            <w:pPr>
              <w:pStyle w:val="BodyText"/>
              <w:jc w:val="center"/>
            </w:pPr>
            <w:r>
              <w:t>Profit =</w:t>
            </w:r>
          </w:p>
        </w:tc>
        <w:tc>
          <w:tcPr>
            <w:tcW w:w="3101" w:type="dxa"/>
            <w:vAlign w:val="center"/>
          </w:tcPr>
          <w:p w14:paraId="19D89B39" w14:textId="77777777" w:rsidR="008C36DA" w:rsidRDefault="008C36DA">
            <w:pPr>
              <w:pStyle w:val="BodyText"/>
              <w:jc w:val="center"/>
            </w:pPr>
            <w:r>
              <w:t xml:space="preserve">Total Annual Cost of Operations </w:t>
            </w:r>
            <w:r>
              <w:br/>
            </w:r>
            <w:r>
              <w:rPr>
                <w:u w:val="single"/>
              </w:rPr>
              <w:t xml:space="preserve">    </w:t>
            </w:r>
            <w:r w:rsidRPr="00536139">
              <w:rPr>
                <w:u w:val="single"/>
              </w:rPr>
              <w:t>for Coming Rate Period</w:t>
            </w:r>
            <w:r>
              <w:rPr>
                <w:u w:val="single"/>
              </w:rPr>
              <w:t xml:space="preserve">     </w:t>
            </w:r>
            <w:r>
              <w:rPr>
                <w:u w:val="single"/>
              </w:rPr>
              <w:br/>
            </w:r>
            <w:r w:rsidRPr="00536139">
              <w:t>Operating</w:t>
            </w:r>
            <w:r>
              <w:t xml:space="preserve"> Ratio</w:t>
            </w:r>
          </w:p>
        </w:tc>
        <w:tc>
          <w:tcPr>
            <w:tcW w:w="473" w:type="dxa"/>
            <w:vAlign w:val="center"/>
          </w:tcPr>
          <w:p w14:paraId="25C7949A" w14:textId="77777777" w:rsidR="008C36DA" w:rsidRPr="00536139" w:rsidRDefault="008C36DA">
            <w:pPr>
              <w:pStyle w:val="BodyText"/>
              <w:jc w:val="center"/>
              <w:rPr>
                <w:sz w:val="32"/>
                <w:szCs w:val="32"/>
              </w:rPr>
            </w:pPr>
            <w:r w:rsidRPr="00536139">
              <w:rPr>
                <w:sz w:val="32"/>
                <w:szCs w:val="32"/>
              </w:rPr>
              <w:t>−</w:t>
            </w:r>
          </w:p>
        </w:tc>
        <w:tc>
          <w:tcPr>
            <w:tcW w:w="3233" w:type="dxa"/>
            <w:vAlign w:val="center"/>
          </w:tcPr>
          <w:p w14:paraId="749CA8F1" w14:textId="77777777" w:rsidR="008C36DA" w:rsidRDefault="008C36DA">
            <w:pPr>
              <w:pStyle w:val="BodyText"/>
              <w:jc w:val="center"/>
            </w:pPr>
            <w:r>
              <w:t>Total Annual Cost of Operations for Coming Rate Period</w:t>
            </w:r>
          </w:p>
        </w:tc>
      </w:tr>
    </w:tbl>
    <w:p w14:paraId="519FB997" w14:textId="77777777" w:rsidR="008C36DA" w:rsidRPr="00146439" w:rsidRDefault="008C36DA" w:rsidP="008C36DA">
      <w:pPr>
        <w:pStyle w:val="1LetteredA"/>
      </w:pPr>
      <w:r w:rsidRPr="00A23276">
        <w:t>C.</w:t>
      </w:r>
      <w:r w:rsidRPr="00A23276">
        <w:tab/>
      </w:r>
      <w:r w:rsidRPr="008C36DA">
        <w:rPr>
          <w:b/>
          <w:bCs/>
        </w:rPr>
        <w:t>Costs Excluded from the Calculation of Profit</w:t>
      </w:r>
    </w:p>
    <w:p w14:paraId="779FC499" w14:textId="661DA5E2" w:rsidR="008C36DA" w:rsidRPr="0076789B" w:rsidRDefault="008C36DA" w:rsidP="008C36DA">
      <w:pPr>
        <w:pStyle w:val="2Numbered1"/>
      </w:pPr>
      <w:r>
        <w:t>1.</w:t>
      </w:r>
      <w:r>
        <w:tab/>
      </w:r>
      <w:r w:rsidRPr="0076789B">
        <w:rPr>
          <w:b/>
        </w:rPr>
        <w:t>Interest Expense</w:t>
      </w:r>
      <w:r w:rsidRPr="0076789B">
        <w:t xml:space="preserve">. The Interest Expense amount is </w:t>
      </w:r>
      <w:r w:rsidRPr="00303887">
        <w:rPr>
          <w:highlight w:val="lightGray"/>
        </w:rPr>
        <w:t>______________________</w:t>
      </w:r>
      <w:r>
        <w:t xml:space="preserve"> dollars </w:t>
      </w:r>
      <w:r w:rsidRPr="00303887">
        <w:rPr>
          <w:highlight w:val="lightGray"/>
        </w:rPr>
        <w:t>($X,XXX,XXX)</w:t>
      </w:r>
      <w:r w:rsidRPr="007D0336">
        <w:t xml:space="preserve"> </w:t>
      </w:r>
      <w:r w:rsidRPr="0076789B">
        <w:t xml:space="preserve">in Rate Period Two through </w:t>
      </w:r>
      <w:r>
        <w:t>Fifteen</w:t>
      </w:r>
      <w:r w:rsidRPr="0076789B">
        <w:t xml:space="preserve">, is not annually adjusted. </w:t>
      </w:r>
      <w:r>
        <w:t xml:space="preserve">This amount shall be modified to reflect the implementation of a zero-emission fleet, subject to the approval requirements of </w:t>
      </w:r>
      <w:r w:rsidRPr="00985764">
        <w:t>Article 8</w:t>
      </w:r>
      <w:r>
        <w:t xml:space="preserve">. </w:t>
      </w:r>
    </w:p>
    <w:p w14:paraId="47460D41" w14:textId="77777777" w:rsidR="008C36DA" w:rsidRPr="0076789B" w:rsidRDefault="008C36DA" w:rsidP="008C36DA">
      <w:pPr>
        <w:pStyle w:val="2Numbered1"/>
      </w:pPr>
      <w:r>
        <w:t>2</w:t>
      </w:r>
      <w:r w:rsidRPr="0076789B">
        <w:t>.</w:t>
      </w:r>
      <w:r w:rsidRPr="0076789B">
        <w:tab/>
      </w:r>
      <w:r w:rsidRPr="0076789B">
        <w:rPr>
          <w:b/>
        </w:rPr>
        <w:t>Direct Lease Costs</w:t>
      </w:r>
      <w:r w:rsidRPr="0076789B">
        <w:t>.</w:t>
      </w:r>
      <w:r>
        <w:t xml:space="preserve"> </w:t>
      </w:r>
      <w:r w:rsidRPr="0076789B">
        <w:t xml:space="preserve">The Direct Lease Costs amount </w:t>
      </w:r>
      <w:r w:rsidRPr="007D0336">
        <w:t xml:space="preserve">is </w:t>
      </w:r>
      <w:r w:rsidRPr="00303887">
        <w:rPr>
          <w:highlight w:val="lightGray"/>
        </w:rPr>
        <w:t>______________________</w:t>
      </w:r>
      <w:r>
        <w:t xml:space="preserve"> dollars </w:t>
      </w:r>
      <w:r w:rsidRPr="00303887">
        <w:rPr>
          <w:highlight w:val="lightGray"/>
        </w:rPr>
        <w:t>($X,XXX,XXX)</w:t>
      </w:r>
      <w:r w:rsidRPr="007D0336">
        <w:t xml:space="preserve"> </w:t>
      </w:r>
      <w:r w:rsidRPr="0076789B">
        <w:t xml:space="preserve">in Rate Period Two </w:t>
      </w:r>
      <w:r>
        <w:t xml:space="preserve">and may be adjusted by actual increases in pre-approved third party lease costs demonstrated to the reasonable satisfaction of the Executive Director. </w:t>
      </w:r>
    </w:p>
    <w:p w14:paraId="65775133" w14:textId="77777777" w:rsidR="008C36DA" w:rsidRDefault="008C36DA" w:rsidP="008C36DA">
      <w:pPr>
        <w:pStyle w:val="2Numbered1"/>
        <w:rPr>
          <w:i/>
        </w:rPr>
      </w:pPr>
      <w:r>
        <w:t>3</w:t>
      </w:r>
      <w:r w:rsidRPr="0076789B">
        <w:t>.</w:t>
      </w:r>
      <w:r w:rsidRPr="0076789B">
        <w:tab/>
      </w:r>
      <w:r w:rsidRPr="0076789B">
        <w:rPr>
          <w:b/>
        </w:rPr>
        <w:t>Allocated Lease Costs</w:t>
      </w:r>
      <w:r w:rsidRPr="0076789B">
        <w:t>.</w:t>
      </w:r>
      <w:r>
        <w:t xml:space="preserve"> </w:t>
      </w:r>
      <w:r w:rsidRPr="0076789B">
        <w:t xml:space="preserve">The Allocated Lease Costs amount is </w:t>
      </w:r>
      <w:r w:rsidRPr="00303887">
        <w:rPr>
          <w:highlight w:val="lightGray"/>
        </w:rPr>
        <w:t>______________________</w:t>
      </w:r>
      <w:r>
        <w:t xml:space="preserve"> dollars </w:t>
      </w:r>
      <w:r w:rsidRPr="00303887">
        <w:rPr>
          <w:highlight w:val="lightGray"/>
        </w:rPr>
        <w:t>($X,XXX,XXX)</w:t>
      </w:r>
      <w:r w:rsidRPr="007D0336">
        <w:t xml:space="preserve"> </w:t>
      </w:r>
      <w:r w:rsidRPr="0076789B">
        <w:t xml:space="preserve">for Rate Period Two Rate Period Two </w:t>
      </w:r>
      <w:r>
        <w:t>and may be adjusted by actual increases in pre-approved third party lease costs demonstrated to the reasonable satisfaction of the Executive Director</w:t>
      </w:r>
      <w:r w:rsidRPr="0076789B">
        <w:t>.</w:t>
      </w:r>
      <w:r>
        <w:t xml:space="preserve"> </w:t>
      </w:r>
    </w:p>
    <w:p w14:paraId="2D730285" w14:textId="77777777" w:rsidR="008C36DA" w:rsidRDefault="008C36DA" w:rsidP="008C36DA">
      <w:pPr>
        <w:pStyle w:val="2Numbered1"/>
      </w:pPr>
      <w:r>
        <w:t>4.</w:t>
      </w:r>
      <w:r>
        <w:tab/>
      </w:r>
      <w:r w:rsidRPr="00896454">
        <w:rPr>
          <w:b/>
        </w:rPr>
        <w:t>Total Costs</w:t>
      </w:r>
      <w:r>
        <w:rPr>
          <w:b/>
        </w:rPr>
        <w:t xml:space="preserve"> Excluded from the Calculation of Profit</w:t>
      </w:r>
      <w:r>
        <w:t xml:space="preserve">. Total Costs Excluded from the Calculation of Profit for the coming Rate Period are the sum of the amounts in subsections (1) </w:t>
      </w:r>
      <w:r w:rsidRPr="00281686">
        <w:t xml:space="preserve">through </w:t>
      </w:r>
      <w:r>
        <w:t>(3) above.</w:t>
      </w:r>
    </w:p>
    <w:p w14:paraId="30347EDC" w14:textId="77777777" w:rsidR="008C36DA" w:rsidRDefault="008C36DA" w:rsidP="008C36DA">
      <w:pPr>
        <w:pStyle w:val="1LetteredA"/>
      </w:pPr>
      <w:r w:rsidRPr="00FD14F2">
        <w:rPr>
          <w:b/>
        </w:rPr>
        <w:t>D.</w:t>
      </w:r>
      <w:r w:rsidRPr="00FD14F2">
        <w:rPr>
          <w:b/>
        </w:rPr>
        <w:tab/>
        <w:t xml:space="preserve">Total Calculated Costs </w:t>
      </w:r>
      <w:r>
        <w:rPr>
          <w:b/>
        </w:rPr>
        <w:t>B</w:t>
      </w:r>
      <w:r w:rsidRPr="00FD14F2">
        <w:rPr>
          <w:b/>
        </w:rPr>
        <w:t xml:space="preserve">efore </w:t>
      </w:r>
      <w:r w:rsidRPr="007B327E">
        <w:rPr>
          <w:b/>
          <w:bCs/>
        </w:rPr>
        <w:t>Reimbursements</w:t>
      </w:r>
      <w:r>
        <w:rPr>
          <w:b/>
          <w:bCs/>
        </w:rPr>
        <w:t xml:space="preserve">. </w:t>
      </w:r>
      <w:r>
        <w:t>The Total Calculated Costs Before Reimbursements shall be the sum of the Total Annual Cost of Operations, Profit, and Costs Excluded from the Calculation of Profit for the coming Rate Period.</w:t>
      </w:r>
    </w:p>
    <w:p w14:paraId="68F38FE4" w14:textId="1A71CE42" w:rsidR="008C36DA" w:rsidRPr="001F3EF7" w:rsidRDefault="008C36DA" w:rsidP="008C36DA">
      <w:pPr>
        <w:pStyle w:val="1LetteredA"/>
        <w:rPr>
          <w:b/>
          <w:bCs/>
        </w:rPr>
      </w:pPr>
      <w:r w:rsidRPr="00FD14F2">
        <w:rPr>
          <w:b/>
        </w:rPr>
        <w:t>E.</w:t>
      </w:r>
      <w:r w:rsidRPr="00FD14F2">
        <w:rPr>
          <w:b/>
        </w:rPr>
        <w:tab/>
      </w:r>
      <w:r w:rsidRPr="007B327E">
        <w:rPr>
          <w:b/>
          <w:bCs/>
        </w:rPr>
        <w:t>Reimbursements</w:t>
      </w:r>
      <w:r>
        <w:rPr>
          <w:b/>
          <w:bCs/>
        </w:rPr>
        <w:t xml:space="preserve">. </w:t>
      </w:r>
      <w:r>
        <w:t xml:space="preserve">The forecasted amount of reimbursements and other payments made to the Authority under Article 9 shall be provided to Contractor by the Executive Director no less than five (5) Business Days prior to the Rate Application submittal date. In the event that the Executive Director is unable to provide final reimbursement data in time for Contractor’s submittal, Contractor shall submit the Rate Application with the prior year reimbursement amounts included and those amounts shall be subject to modification by the Executive Director during the review and approval process. </w:t>
      </w:r>
    </w:p>
    <w:p w14:paraId="62E41317" w14:textId="77777777" w:rsidR="008C36DA" w:rsidRDefault="008C36DA" w:rsidP="008C36DA">
      <w:pPr>
        <w:pStyle w:val="1LetteredA"/>
      </w:pPr>
      <w:r w:rsidRPr="00FD14F2">
        <w:rPr>
          <w:b/>
        </w:rPr>
        <w:t>G.</w:t>
      </w:r>
      <w:r w:rsidRPr="00FD14F2">
        <w:rPr>
          <w:b/>
        </w:rPr>
        <w:tab/>
        <w:t>Total Calculated Costs</w:t>
      </w:r>
      <w:r>
        <w:rPr>
          <w:b/>
        </w:rPr>
        <w:t xml:space="preserve">. </w:t>
      </w:r>
      <w:r>
        <w:t>The Total Calculated Costs for the coming Rate Period shall equal the sum of the Total Annual Cost of Operations, Profit, Total Costs Excluded from the Calculation of Profit, Total Reimbursements, and Other Adjustments (if applicable), for the coming Rate Period.</w:t>
      </w:r>
    </w:p>
    <w:p w14:paraId="62BD3D75" w14:textId="77777777" w:rsidR="008C36DA" w:rsidRDefault="008C36DA" w:rsidP="00E17A4E">
      <w:pPr>
        <w:pStyle w:val="ExhibitHeading1"/>
      </w:pPr>
      <w:bookmarkStart w:id="520" w:name="_Toc179903721"/>
      <w:bookmarkStart w:id="521" w:name="_Toc180141371"/>
      <w:r>
        <w:t>3.</w:t>
      </w:r>
      <w:r>
        <w:tab/>
      </w:r>
      <w:r w:rsidRPr="00883190">
        <w:t>Member Agency Allocation</w:t>
      </w:r>
      <w:bookmarkEnd w:id="520"/>
      <w:bookmarkEnd w:id="521"/>
    </w:p>
    <w:p w14:paraId="10EBA51F" w14:textId="211A45F1" w:rsidR="008C36DA" w:rsidRDefault="008C36DA" w:rsidP="008C36DA">
      <w:pPr>
        <w:pStyle w:val="BodyText"/>
        <w:rPr>
          <w:b/>
        </w:rPr>
      </w:pPr>
      <w:r>
        <w:t>Unless otherwise directed by the Board, the Total Calculated Costs (subject to adjustment pursuant to Section 6.C above) shall be allocated to the respective Member Agenc</w:t>
      </w:r>
      <w:r w:rsidR="0089400E">
        <w:t>y</w:t>
      </w:r>
      <w:r>
        <w:t xml:space="preserve"> based on each Member Agency’s </w:t>
      </w:r>
      <w:r>
        <w:lastRenderedPageBreak/>
        <w:t xml:space="preserve">proportionate share of Total Calculated Costs determine in the most-recently completed cost-based Rate adjustment. For example, if in the Rate Year Three cost-based Rate adjustment the Town of Danville represented twenty percent (20%) of the Total Calculated Costs for the Service Area; the Total Calculated Costs for the Town of Danville in Rate Year </w:t>
      </w:r>
      <w:r w:rsidR="00BB1063">
        <w:t>Five</w:t>
      </w:r>
      <w:r>
        <w:t xml:space="preserve"> shall equal the Total Calculated Costs for Rate Year </w:t>
      </w:r>
      <w:r w:rsidR="00BB1063">
        <w:t>Five</w:t>
      </w:r>
      <w:r>
        <w:t xml:space="preserve"> multiplied by twenty percent (20%). Member Agency’s proportionate share of Total Calculated Costs to be used in the determination of Rate Year Two Maximum R</w:t>
      </w:r>
      <w:r w:rsidRPr="007E3E5B">
        <w:t xml:space="preserve">ates shall be the same percentages shown in the Contractor’s proposed costs </w:t>
      </w:r>
      <w:r w:rsidRPr="00C33E12">
        <w:t xml:space="preserve">in </w:t>
      </w:r>
      <w:r w:rsidRPr="00C75E9A">
        <w:t>Exhibit G</w:t>
      </w:r>
      <w:r w:rsidRPr="00C33E12">
        <w:t xml:space="preserve"> on</w:t>
      </w:r>
      <w:r w:rsidRPr="007E3E5B">
        <w:t xml:space="preserve"> </w:t>
      </w:r>
      <w:r w:rsidRPr="00BF0397">
        <w:t>Form 8C</w:t>
      </w:r>
      <w:r>
        <w:t xml:space="preserve"> unless otherwise directed by the Board.</w:t>
      </w:r>
    </w:p>
    <w:p w14:paraId="3B2A5427" w14:textId="77777777" w:rsidR="008C36DA" w:rsidRPr="00543ADB" w:rsidRDefault="008C36DA" w:rsidP="00E17A4E">
      <w:pPr>
        <w:pStyle w:val="ExhibitHeading1"/>
      </w:pPr>
      <w:bookmarkStart w:id="522" w:name="_Toc179903722"/>
      <w:bookmarkStart w:id="523" w:name="_Toc180141372"/>
      <w:r>
        <w:t>4.</w:t>
      </w:r>
      <w:r>
        <w:tab/>
      </w:r>
      <w:r w:rsidRPr="00883190">
        <w:t>Other Adjustments</w:t>
      </w:r>
      <w:bookmarkEnd w:id="522"/>
      <w:bookmarkEnd w:id="523"/>
    </w:p>
    <w:p w14:paraId="61EB375B" w14:textId="77777777" w:rsidR="008C36DA" w:rsidRDefault="008C36DA" w:rsidP="008C36DA">
      <w:r w:rsidRPr="00F81B35">
        <w:t>F</w:t>
      </w:r>
      <w:r>
        <w:t>rom</w:t>
      </w:r>
      <w:r w:rsidRPr="00F81B35">
        <w:t xml:space="preserve"> time to time during the Term of the Agreement, it may be necessary to make other adjustments to the</w:t>
      </w:r>
      <w:r w:rsidRPr="007A54CB">
        <w:t xml:space="preserve"> calculation of the Total </w:t>
      </w:r>
      <w:r>
        <w:t xml:space="preserve">Calculated/Forecasted Costs. For example, if there is a “roll-under” or “roll-over” of Total Calculated/Forecasted Costs, if the Contractor obtains grant funds or subsidies from a third-party governmental agency, or if the Authority has costs associated with the review of the Rate Application, then the annual amount of funds Contractor received or is forecasted to receive shall be reflected as an adjustment. In the case of a grant or subsidy, the adjustment would be a reduction to the Total Calculated/Forecasted Costs to reduce the Maximum Rates since the Contractor’s has secured funds from other sources to cover a portion of the costs.  </w:t>
      </w:r>
    </w:p>
    <w:p w14:paraId="74D2E079" w14:textId="4591634F" w:rsidR="008C36DA" w:rsidRPr="009E30D1" w:rsidRDefault="008C36DA" w:rsidP="008C36DA">
      <w:r w:rsidRPr="009E30D1">
        <w:t xml:space="preserve">Member Agencies shall have the right to use some or all of </w:t>
      </w:r>
      <w:r>
        <w:t>that Member Agency’s</w:t>
      </w:r>
      <w:r w:rsidRPr="009E30D1">
        <w:t xml:space="preserve"> reserves to offset </w:t>
      </w:r>
      <w:r>
        <w:t xml:space="preserve">Maximum </w:t>
      </w:r>
      <w:r w:rsidRPr="009E30D1">
        <w:t xml:space="preserve">Rate increases. </w:t>
      </w:r>
      <w:r>
        <w:t>Similarly, Member Agencies shall have the right to set Maximum Rates that are higher than calculated in order to generate reserves.</w:t>
      </w:r>
      <w:r w:rsidRPr="009E30D1">
        <w:t xml:space="preserve"> In such case, the Parties shall agree on the amount of reserves that will </w:t>
      </w:r>
      <w:r>
        <w:t xml:space="preserve">be applied to </w:t>
      </w:r>
      <w:r w:rsidRPr="009E30D1">
        <w:t>the Total Revenue Requirement for the coming Rate Year.</w:t>
      </w:r>
      <w:r>
        <w:t xml:space="preserve"> </w:t>
      </w:r>
      <w:r w:rsidRPr="009E30D1">
        <w:t xml:space="preserve">In such case, the Member Agency, </w:t>
      </w:r>
      <w:r>
        <w:t>the Authority</w:t>
      </w:r>
      <w:r w:rsidRPr="009E30D1">
        <w:t>, or other party holding the reserves on behalf of the Member Agency shall pay the offset amount directly to the Contractor during the coming Rate Year in quarterly payments</w:t>
      </w:r>
      <w:r>
        <w:t xml:space="preserve"> due no later than the twentieth (20</w:t>
      </w:r>
      <w:r w:rsidRPr="0015637F">
        <w:rPr>
          <w:vertAlign w:val="superscript"/>
        </w:rPr>
        <w:t>th</w:t>
      </w:r>
      <w:r>
        <w:t xml:space="preserve">) </w:t>
      </w:r>
      <w:r w:rsidR="00004137">
        <w:t>D</w:t>
      </w:r>
      <w:r>
        <w:t>ay of each quarter</w:t>
      </w:r>
      <w:r w:rsidRPr="009E30D1">
        <w:t>.</w:t>
      </w:r>
      <w:r>
        <w:t xml:space="preserve"> In the event that contributions to reserves are established by the Member Agency, the Contractor shall remit the intended excess amounts to the Authority on a quarterly basis</w:t>
      </w:r>
      <w:r w:rsidRPr="0015637F">
        <w:t xml:space="preserve"> </w:t>
      </w:r>
      <w:r>
        <w:t>no later than the twentieth (20</w:t>
      </w:r>
      <w:r w:rsidRPr="0015637F">
        <w:rPr>
          <w:vertAlign w:val="superscript"/>
        </w:rPr>
        <w:t>th</w:t>
      </w:r>
      <w:r>
        <w:t xml:space="preserve">) </w:t>
      </w:r>
      <w:r w:rsidR="00004137">
        <w:t>D</w:t>
      </w:r>
      <w:r>
        <w:t>ay of each quarter</w:t>
      </w:r>
    </w:p>
    <w:p w14:paraId="58FA7D4A" w14:textId="77777777" w:rsidR="008C36DA" w:rsidRPr="00543ADB" w:rsidRDefault="008C36DA" w:rsidP="00E17A4E">
      <w:pPr>
        <w:pStyle w:val="ExhibitHeading1"/>
      </w:pPr>
      <w:bookmarkStart w:id="524" w:name="_Toc179903723"/>
      <w:bookmarkStart w:id="525" w:name="_Toc180141373"/>
      <w:r>
        <w:t>5.</w:t>
      </w:r>
      <w:r>
        <w:tab/>
      </w:r>
      <w:r w:rsidRPr="00883190">
        <w:t>Total</w:t>
      </w:r>
      <w:r>
        <w:t xml:space="preserve"> </w:t>
      </w:r>
      <w:r w:rsidRPr="00883190">
        <w:t>R</w:t>
      </w:r>
      <w:r>
        <w:t>e</w:t>
      </w:r>
      <w:r w:rsidRPr="00883190">
        <w:t>venue Requirement</w:t>
      </w:r>
      <w:bookmarkEnd w:id="524"/>
      <w:bookmarkEnd w:id="525"/>
    </w:p>
    <w:p w14:paraId="1CA55920" w14:textId="77777777" w:rsidR="008C36DA" w:rsidRDefault="008C36DA" w:rsidP="008C36DA">
      <w:pPr>
        <w:pStyle w:val="BodyText"/>
      </w:pPr>
      <w:r>
        <w:t>The Total Revenue Requirement for the coming Rate Year shall be calculated separately for each Member Agency and shall equal the sum of the Member Agency’s allocated share of Total Forecasted Costs, the Reimbursements, and Other Adjustments (if applicable) for the coming Rate Year.</w:t>
      </w:r>
    </w:p>
    <w:p w14:paraId="0E58E0EB" w14:textId="77777777" w:rsidR="008C36DA" w:rsidRPr="00C8752F" w:rsidRDefault="008C36DA" w:rsidP="00E17A4E">
      <w:pPr>
        <w:pStyle w:val="ExhibitHeading1"/>
      </w:pPr>
      <w:bookmarkStart w:id="526" w:name="_Toc179903724"/>
      <w:bookmarkStart w:id="527" w:name="_Toc180141374"/>
      <w:r>
        <w:t>6</w:t>
      </w:r>
      <w:r w:rsidRPr="00C8752F">
        <w:t>.</w:t>
      </w:r>
      <w:r w:rsidRPr="00C8752F">
        <w:tab/>
        <w:t>Rate Adjustment Factor</w:t>
      </w:r>
      <w:bookmarkEnd w:id="526"/>
      <w:bookmarkEnd w:id="527"/>
    </w:p>
    <w:p w14:paraId="02B94502" w14:textId="77777777" w:rsidR="008C36DA" w:rsidRDefault="008C36DA" w:rsidP="008C36DA">
      <w:pPr>
        <w:pStyle w:val="BodyText"/>
      </w:pPr>
      <w:r>
        <w:t xml:space="preserve">The Rate Adjustment Factor for each Member Agency shall equal its Total Calculated Costs for the coming Rate Year divided by its Total Revenue Requirement for the then-current Rate Year, which shall be rounded to the nearest thousandth. Each Member Agency shall have a distinct Rate Adjustment Factor to adjust their specific Maximum Rates. </w:t>
      </w:r>
    </w:p>
    <w:p w14:paraId="18990298" w14:textId="77777777" w:rsidR="008C36DA" w:rsidRPr="0000630F" w:rsidRDefault="008C36DA" w:rsidP="00E17A4E">
      <w:pPr>
        <w:pStyle w:val="ExhibitHeading1"/>
      </w:pPr>
      <w:bookmarkStart w:id="528" w:name="_Toc179903725"/>
      <w:bookmarkStart w:id="529" w:name="_Toc180141375"/>
      <w:r>
        <w:lastRenderedPageBreak/>
        <w:t>7</w:t>
      </w:r>
      <w:r w:rsidRPr="0000630F">
        <w:t>.</w:t>
      </w:r>
      <w:r w:rsidRPr="0000630F">
        <w:tab/>
        <w:t>Adjustment of Rates</w:t>
      </w:r>
      <w:bookmarkEnd w:id="528"/>
      <w:bookmarkEnd w:id="529"/>
    </w:p>
    <w:p w14:paraId="410542C9" w14:textId="77777777" w:rsidR="008C36DA" w:rsidRDefault="008C36DA" w:rsidP="008C36DA">
      <w:pPr>
        <w:pStyle w:val="BodyText"/>
      </w:pPr>
      <w:r w:rsidRPr="0000630F">
        <w:t xml:space="preserve">Each then-current Rate shall be multiplied by the </w:t>
      </w:r>
      <w:r>
        <w:t>Member Agencies</w:t>
      </w:r>
      <w:r w:rsidRPr="0000630F">
        <w:t>’ Rate Adjustment Factor to calculate the effective Rate for the coming Rate Period.</w:t>
      </w:r>
      <w:r>
        <w:t xml:space="preserve"> </w:t>
      </w:r>
      <w:r w:rsidRPr="0000630F">
        <w:t>The adjustment to each Rate shall be rounded to the nearest cent.</w:t>
      </w:r>
      <w:r>
        <w:t xml:space="preserve"> </w:t>
      </w:r>
    </w:p>
    <w:p w14:paraId="01DFE108" w14:textId="77777777" w:rsidR="008C36DA" w:rsidRDefault="008C36DA" w:rsidP="00E17A4E">
      <w:pPr>
        <w:pStyle w:val="ExhibitHeading1"/>
      </w:pPr>
      <w:bookmarkStart w:id="530" w:name="_Toc179903726"/>
      <w:bookmarkStart w:id="531" w:name="_Toc180141376"/>
      <w:r>
        <w:t>8.</w:t>
      </w:r>
      <w:r>
        <w:tab/>
        <w:t>Examples</w:t>
      </w:r>
      <w:bookmarkEnd w:id="530"/>
      <w:bookmarkEnd w:id="531"/>
    </w:p>
    <w:p w14:paraId="04C89261" w14:textId="77777777" w:rsidR="008C36DA" w:rsidRDefault="008C36DA" w:rsidP="008C36DA">
      <w:pPr>
        <w:pStyle w:val="BodyText"/>
      </w:pPr>
      <w:r>
        <w:t>The fol</w:t>
      </w:r>
      <w:r w:rsidRPr="00A057E6">
        <w:t xml:space="preserve">lowing examples illustrates the index-based adjustment method for determining Rates for Rate Period Three. </w:t>
      </w:r>
    </w:p>
    <w:p w14:paraId="1DA435A3" w14:textId="77777777" w:rsidR="008C36DA" w:rsidRPr="00962728" w:rsidRDefault="008C36DA" w:rsidP="008C36DA">
      <w:pPr>
        <w:pStyle w:val="BodyText"/>
        <w:rPr>
          <w:i/>
          <w:iCs/>
        </w:rPr>
      </w:pPr>
      <w:r w:rsidRPr="00962728">
        <w:rPr>
          <w:i/>
          <w:iCs/>
          <w:highlight w:val="lightGray"/>
        </w:rPr>
        <w:t>Note to proposer: Examples will be included in the final agreement including proposed dollar values and final rate mechanics.</w:t>
      </w:r>
    </w:p>
    <w:p w14:paraId="3FAA60A2" w14:textId="77777777" w:rsidR="008C36DA" w:rsidRDefault="008C36DA" w:rsidP="008C36DA">
      <w:pPr>
        <w:pStyle w:val="BodyText"/>
      </w:pPr>
    </w:p>
    <w:p w14:paraId="2E00735D" w14:textId="77777777" w:rsidR="00EA1079" w:rsidRDefault="00EA1079" w:rsidP="00EA1079"/>
    <w:p w14:paraId="23E8BF7D" w14:textId="77777777" w:rsidR="00E57844" w:rsidRPr="00FA18C7" w:rsidRDefault="00E57844" w:rsidP="00E57844"/>
    <w:p w14:paraId="3306F03C" w14:textId="77777777" w:rsidR="00E57844" w:rsidRDefault="00E57844" w:rsidP="00E57844">
      <w:pPr>
        <w:pStyle w:val="Title"/>
        <w:pBdr>
          <w:bottom w:val="single" w:sz="4" w:space="1" w:color="auto"/>
        </w:pBdr>
        <w:sectPr w:rsidR="00E57844" w:rsidSect="00E57844">
          <w:headerReference w:type="default" r:id="rId70"/>
          <w:footerReference w:type="default" r:id="rId71"/>
          <w:pgSz w:w="12240" w:h="15840"/>
          <w:pgMar w:top="1440" w:right="1440" w:bottom="1440" w:left="1440" w:header="720" w:footer="720" w:gutter="0"/>
          <w:pgNumType w:start="1"/>
          <w:cols w:space="720"/>
          <w:docGrid w:linePitch="360"/>
        </w:sectPr>
      </w:pPr>
    </w:p>
    <w:p w14:paraId="188CF6C6" w14:textId="77777777" w:rsidR="00357225" w:rsidRPr="00357225" w:rsidRDefault="00357225" w:rsidP="00E17A4E">
      <w:pPr>
        <w:pStyle w:val="ExhibitHeading1"/>
      </w:pPr>
      <w:bookmarkStart w:id="532" w:name="_Toc179903727"/>
      <w:bookmarkStart w:id="533" w:name="_Toc180141377"/>
      <w:r w:rsidRPr="00357225">
        <w:lastRenderedPageBreak/>
        <w:t>1.</w:t>
      </w:r>
      <w:r w:rsidRPr="00357225">
        <w:tab/>
        <w:t>General</w:t>
      </w:r>
      <w:bookmarkEnd w:id="532"/>
      <w:bookmarkEnd w:id="533"/>
    </w:p>
    <w:p w14:paraId="72E3D0BC" w14:textId="5F3A5F07" w:rsidR="00357225" w:rsidRPr="00357225" w:rsidRDefault="00A2372B" w:rsidP="00357225">
      <w:pPr>
        <w:pStyle w:val="BodyText"/>
      </w:pPr>
      <w:r>
        <w:t xml:space="preserve">The purpose of his attachment is to describe and illustrate the method by which the Authority will calculate the annual adjustment to Maximum Rates to reflect changes in costs. </w:t>
      </w:r>
      <w:r w:rsidR="00357225" w:rsidRPr="00357225">
        <w:t>The cost-based adjustment involves review of the Contractor’s actual cost of operations and operational statistics (staffing levels, Routes, Route hours, Customers, and their Service Levels, etc.) to determine the Actual Allowable Total Annual Cost of Operations</w:t>
      </w:r>
      <w:r w:rsidR="00A067E5">
        <w:t>, as determined in Section 2 below,</w:t>
      </w:r>
      <w:r w:rsidR="00357225" w:rsidRPr="00357225">
        <w:t xml:space="preserve"> for the most-recently completed Rate Period and to forecast the Total Contractor’s Compensation for the coming Rate Period. A Rate Adjustment Factor is applied to the then-current Rates to determine the Rates for the coming Rate Period.</w:t>
      </w:r>
    </w:p>
    <w:p w14:paraId="28CBAF17" w14:textId="77777777" w:rsidR="00357225" w:rsidRPr="00357225" w:rsidRDefault="00357225" w:rsidP="00357225">
      <w:pPr>
        <w:pStyle w:val="BodyText"/>
      </w:pPr>
      <w:r w:rsidRPr="00357225">
        <w:t xml:space="preserve">The intent of performing the cost-based adjustment is to examine the actual impact of changes in inflation or deflation, the number of Customers, and the Service Level of Customers. </w:t>
      </w:r>
    </w:p>
    <w:p w14:paraId="2908C353" w14:textId="1C771AB0" w:rsidR="00357225" w:rsidRPr="00357225" w:rsidRDefault="00357225" w:rsidP="00357225">
      <w:pPr>
        <w:pStyle w:val="BodyText"/>
      </w:pPr>
      <w:r w:rsidRPr="00357225">
        <w:t xml:space="preserve">The Total Calculated Costs Before Reimbursements Rate Adjustment Factor calculated pursuant to this Exhibit E2 may not exceed seven percent (7%), the calculated dollar amount </w:t>
      </w:r>
      <w:r w:rsidR="00A2372B">
        <w:t>exceeds</w:t>
      </w:r>
      <w:r w:rsidRPr="00357225">
        <w:t xml:space="preserve"> seven percent (7%)</w:t>
      </w:r>
      <w:r w:rsidR="00A2372B">
        <w:t>, the calculated dollar mount exceeding seven percent (7%)</w:t>
      </w:r>
      <w:r w:rsidRPr="00357225">
        <w:t xml:space="preserve"> shall be reflected as an “Other Adjustment” in the next scheduled Rate adjustment (“roll-over”). The Authority shall not be required to compensate Contractor for any cumulative “roll-over” amounts remaining at the end of the Agreement Term. </w:t>
      </w:r>
    </w:p>
    <w:p w14:paraId="503A02F2" w14:textId="77777777" w:rsidR="00357225" w:rsidRPr="00357225" w:rsidRDefault="00357225" w:rsidP="00357225">
      <w:pPr>
        <w:pStyle w:val="BodyText"/>
      </w:pPr>
      <w:r w:rsidRPr="00357225">
        <w:t>In the event the Total Calculated Costs Before Reimbursements calculated pursuant to this Exhibit E2 results in a negative Total Costs Before Reimbursements Adjustment Factor, the Authority reserves the right to “roll-under” the reduction to the Total Calculated Costs Before Reimbursements, but the calculated reduction to the Total Calculated Costs Before Reimbursements shall then be deferred to the following Rate Period as a credit against future Rate increases.</w:t>
      </w:r>
    </w:p>
    <w:p w14:paraId="5C8FD5CE" w14:textId="77777777" w:rsidR="00357225" w:rsidRPr="00357225" w:rsidRDefault="00357225" w:rsidP="00357225">
      <w:pPr>
        <w:pStyle w:val="1LetteredA"/>
      </w:pPr>
      <w:r w:rsidRPr="00357225">
        <w:rPr>
          <w:b/>
        </w:rPr>
        <w:t>A.</w:t>
      </w:r>
      <w:r w:rsidRPr="00357225">
        <w:rPr>
          <w:b/>
        </w:rPr>
        <w:tab/>
        <w:t xml:space="preserve">Contractor’s Rate Application. </w:t>
      </w:r>
      <w:r w:rsidRPr="00357225">
        <w:rPr>
          <w:bCs/>
        </w:rPr>
        <w:t>The</w:t>
      </w:r>
      <w:r w:rsidRPr="00357225">
        <w:rPr>
          <w:b/>
        </w:rPr>
        <w:t xml:space="preserve"> </w:t>
      </w:r>
      <w:r w:rsidRPr="00357225">
        <w:t>Contractor’s Rate application for any Rate Period where Rates shall be adjusted using the cost-based methodology described in this Exhibit E2, shall include the information described in this Section 1.A. With the exception of the information identified in Subsections 1 and 2 below, all other items listed may be requested by the Executive Director at any time during the Term of the Agreement and the Contractor shall comply with that request in a timely fashion.</w:t>
      </w:r>
    </w:p>
    <w:p w14:paraId="150A1C27" w14:textId="3BF57BF8" w:rsidR="00357225" w:rsidRPr="00357225" w:rsidRDefault="00357225" w:rsidP="00357225">
      <w:pPr>
        <w:pStyle w:val="2Numbered1"/>
      </w:pPr>
      <w:r w:rsidRPr="00357225">
        <w:rPr>
          <w:b/>
        </w:rPr>
        <w:t>1.</w:t>
      </w:r>
      <w:r w:rsidRPr="00357225">
        <w:rPr>
          <w:b/>
        </w:rPr>
        <w:tab/>
        <w:t xml:space="preserve">Financial Statements. </w:t>
      </w:r>
      <w:r w:rsidRPr="00357225">
        <w:t xml:space="preserve">Within one hundred twenty (120) </w:t>
      </w:r>
      <w:r w:rsidR="00004137">
        <w:t>D</w:t>
      </w:r>
      <w:r w:rsidRPr="00357225">
        <w:t xml:space="preserve">ays after the close of the Contractor’s fiscal year (June 30), the Contractor shall deliver to the Authority one (1) hard copy of the reviewed (or audited) consolidated financial statements of Contractor for the preceding fiscal year. Financial statements shall include a supplemental combining schedule showing the Contractor's results of operations, including the specific revenues and expenses in connection with the operations provided for in this Agreement separate from others included in such financial statements. The financial statements and footnotes shall be prepared in accordance with Generally Accepted Accounting Principles (GAAP) consistently applied and fairly reflecting the results of operations and Contractor’s financial condition. Annual financial statements shall be reviewed (or audited), in accordance with Generally Accepted Auditing Standards (GAAS) by a Certified Public Accountant (CPA) licensed (in good standing) to practice public accounting in the State as determined by the State Department of Consumer Affairs Board of Accountancy. The CPA’s opinion on Contractor's annual financial </w:t>
      </w:r>
      <w:r w:rsidRPr="00357225">
        <w:lastRenderedPageBreak/>
        <w:t xml:space="preserve">statements shall be unqualified and shall contain the CPA’s conclusions regarding the Contractor’s accounting policies and procedures, internal controls, and operating policies. The CPA shall perform an evaluation and, if necessary, shall cite recommendations for improvement. </w:t>
      </w:r>
    </w:p>
    <w:p w14:paraId="3FE6AF41" w14:textId="77777777" w:rsidR="00357225" w:rsidRPr="00357225" w:rsidRDefault="00357225" w:rsidP="00357225">
      <w:pPr>
        <w:pStyle w:val="2Numbered1"/>
      </w:pPr>
      <w:r w:rsidRPr="00357225">
        <w:rPr>
          <w:b/>
        </w:rPr>
        <w:t>2.</w:t>
      </w:r>
      <w:r w:rsidRPr="00357225">
        <w:rPr>
          <w:b/>
        </w:rPr>
        <w:tab/>
        <w:t xml:space="preserve">Financial Statement Reconciliation. </w:t>
      </w:r>
      <w:r w:rsidRPr="00357225">
        <w:rPr>
          <w:bCs/>
        </w:rPr>
        <w:t>The</w:t>
      </w:r>
      <w:r w:rsidRPr="00357225">
        <w:rPr>
          <w:b/>
        </w:rPr>
        <w:t xml:space="preserve"> </w:t>
      </w:r>
      <w:r w:rsidRPr="00357225">
        <w:t>Contractor shall provide a schedule that clearly and accurately ties the amounts shown in the Contractor’s Rate application to Contractor’s financial statements.</w:t>
      </w:r>
      <w:r w:rsidRPr="00357225">
        <w:rPr>
          <w:b/>
        </w:rPr>
        <w:t xml:space="preserve"> </w:t>
      </w:r>
      <w:r w:rsidRPr="00357225">
        <w:t>Such schedule shall include any and all allocation factors and methodologies used to report cost and operating information for services provided to the Authority under this Agreement separately from Contractor obligations related to other public or private entities. Such statement of reconciliation shall include:</w:t>
      </w:r>
    </w:p>
    <w:p w14:paraId="0FDE151A" w14:textId="77777777" w:rsidR="00357225" w:rsidRPr="00357225" w:rsidRDefault="00357225" w:rsidP="00357225">
      <w:pPr>
        <w:pStyle w:val="3Lettereda"/>
        <w:rPr>
          <w:b/>
          <w:bCs/>
        </w:rPr>
      </w:pPr>
      <w:r w:rsidRPr="00357225">
        <w:t>a.</w:t>
      </w:r>
      <w:r w:rsidRPr="00357225">
        <w:tab/>
        <w:t>General explanation of the various allocation methodologies used for each Rate application line</w:t>
      </w:r>
      <w:r w:rsidRPr="00357225">
        <w:rPr>
          <w:b/>
          <w:bCs/>
        </w:rPr>
        <w:t xml:space="preserve"> </w:t>
      </w:r>
      <w:r w:rsidRPr="00357225">
        <w:t>item.</w:t>
      </w:r>
    </w:p>
    <w:p w14:paraId="55DC3AAB" w14:textId="77777777" w:rsidR="00357225" w:rsidRPr="00357225" w:rsidRDefault="00357225" w:rsidP="00357225">
      <w:pPr>
        <w:pStyle w:val="3Lettereda"/>
        <w:rPr>
          <w:b/>
          <w:bCs/>
        </w:rPr>
      </w:pPr>
      <w:r w:rsidRPr="00357225">
        <w:t>b.</w:t>
      </w:r>
      <w:r w:rsidRPr="00357225">
        <w:tab/>
        <w:t>Specific examples of each type of allocation used showing how an entry is reported in the general ledger and ties to the Rate</w:t>
      </w:r>
      <w:r w:rsidRPr="00357225">
        <w:rPr>
          <w:b/>
          <w:bCs/>
        </w:rPr>
        <w:t xml:space="preserve"> </w:t>
      </w:r>
      <w:r w:rsidRPr="00357225">
        <w:t>application.</w:t>
      </w:r>
    </w:p>
    <w:p w14:paraId="7CC3A31C" w14:textId="77777777" w:rsidR="00357225" w:rsidRPr="00357225" w:rsidRDefault="00357225" w:rsidP="00357225">
      <w:pPr>
        <w:pStyle w:val="3Lettereda"/>
        <w:rPr>
          <w:b/>
          <w:bCs/>
        </w:rPr>
      </w:pPr>
      <w:r w:rsidRPr="00357225">
        <w:t>c.</w:t>
      </w:r>
      <w:r w:rsidRPr="00357225">
        <w:tab/>
        <w:t>Statement indicating whether there have been any changes in allocation methods used since the last Rate application. If any allocation methods have changed clearly identify those</w:t>
      </w:r>
      <w:r w:rsidRPr="00357225">
        <w:rPr>
          <w:b/>
          <w:bCs/>
        </w:rPr>
        <w:t xml:space="preserve"> </w:t>
      </w:r>
      <w:r w:rsidRPr="00357225">
        <w:t>changes.</w:t>
      </w:r>
    </w:p>
    <w:p w14:paraId="78556613" w14:textId="77777777" w:rsidR="00357225" w:rsidRPr="00357225" w:rsidRDefault="00357225" w:rsidP="00357225">
      <w:pPr>
        <w:pStyle w:val="2Numbered1"/>
      </w:pPr>
      <w:r w:rsidRPr="00357225">
        <w:t>3.</w:t>
      </w:r>
      <w:r w:rsidRPr="00357225">
        <w:tab/>
      </w:r>
      <w:r w:rsidRPr="001F1C89">
        <w:rPr>
          <w:b/>
          <w:bCs/>
        </w:rPr>
        <w:t>Operational Information.</w:t>
      </w:r>
      <w:r w:rsidRPr="00357225">
        <w:t xml:space="preserve"> </w:t>
      </w:r>
    </w:p>
    <w:p w14:paraId="7F39DF4F" w14:textId="77777777" w:rsidR="00357225" w:rsidRPr="00357225" w:rsidRDefault="00357225" w:rsidP="00357225">
      <w:pPr>
        <w:pStyle w:val="3Lettereda"/>
      </w:pPr>
      <w:r w:rsidRPr="00357225">
        <w:t>a.</w:t>
      </w:r>
      <w:r w:rsidRPr="00357225">
        <w:tab/>
        <w:t>Routes by Line of Business:</w:t>
      </w:r>
    </w:p>
    <w:p w14:paraId="6A38D601" w14:textId="29DDF2A2" w:rsidR="00357225" w:rsidRPr="00357225" w:rsidRDefault="00357225" w:rsidP="00357225">
      <w:pPr>
        <w:pStyle w:val="4Numberedi"/>
      </w:pPr>
      <w:r w:rsidRPr="00357225">
        <w:t>i.</w:t>
      </w:r>
      <w:r w:rsidRPr="00357225">
        <w:tab/>
        <w:t xml:space="preserve">Number of Routes per </w:t>
      </w:r>
      <w:r w:rsidR="00004137">
        <w:t>D</w:t>
      </w:r>
      <w:r w:rsidRPr="00357225">
        <w:t>ay.</w:t>
      </w:r>
    </w:p>
    <w:p w14:paraId="2176CB64" w14:textId="77777777" w:rsidR="00357225" w:rsidRPr="00357225" w:rsidRDefault="00357225" w:rsidP="00357225">
      <w:pPr>
        <w:pStyle w:val="4Numberedi"/>
      </w:pPr>
      <w:r w:rsidRPr="00357225">
        <w:t>ii.</w:t>
      </w:r>
      <w:r w:rsidRPr="00357225">
        <w:tab/>
        <w:t>Types of vehicles.</w:t>
      </w:r>
    </w:p>
    <w:p w14:paraId="65658BCD" w14:textId="77777777" w:rsidR="00357225" w:rsidRPr="00357225" w:rsidRDefault="00357225" w:rsidP="00357225">
      <w:pPr>
        <w:pStyle w:val="4Numberedi"/>
      </w:pPr>
      <w:r w:rsidRPr="00357225">
        <w:t>iii.</w:t>
      </w:r>
      <w:r w:rsidRPr="00357225">
        <w:tab/>
        <w:t>Crew size per Route.</w:t>
      </w:r>
    </w:p>
    <w:p w14:paraId="03B11476" w14:textId="77777777" w:rsidR="00357225" w:rsidRPr="00357225" w:rsidRDefault="00357225" w:rsidP="00357225">
      <w:pPr>
        <w:pStyle w:val="4Numberedi"/>
      </w:pPr>
      <w:r w:rsidRPr="00357225">
        <w:t>iv.</w:t>
      </w:r>
      <w:r w:rsidRPr="00357225">
        <w:tab/>
        <w:t>Number of full time equivalent (FTE) Routes.</w:t>
      </w:r>
    </w:p>
    <w:p w14:paraId="3B6AB64E" w14:textId="77777777" w:rsidR="00357225" w:rsidRPr="00357225" w:rsidRDefault="00357225" w:rsidP="00357225">
      <w:pPr>
        <w:pStyle w:val="4Numberedi"/>
      </w:pPr>
      <w:r w:rsidRPr="00357225">
        <w:t>v.</w:t>
      </w:r>
      <w:r w:rsidRPr="00357225">
        <w:tab/>
        <w:t>Number of accounts and cubic yards scheduled per Route.</w:t>
      </w:r>
    </w:p>
    <w:p w14:paraId="07E09419" w14:textId="77777777" w:rsidR="00357225" w:rsidRPr="00357225" w:rsidRDefault="00357225" w:rsidP="00357225">
      <w:pPr>
        <w:pStyle w:val="4Numberedi"/>
      </w:pPr>
      <w:r w:rsidRPr="00357225">
        <w:t>vi.</w:t>
      </w:r>
      <w:r w:rsidRPr="00357225">
        <w:tab/>
        <w:t>Total Route hours per Line of Business per Member Agency per year.</w:t>
      </w:r>
    </w:p>
    <w:p w14:paraId="4D9E3AAE" w14:textId="77777777" w:rsidR="00357225" w:rsidRPr="00357225" w:rsidRDefault="00357225" w:rsidP="00357225">
      <w:pPr>
        <w:pStyle w:val="4Numberedi"/>
      </w:pPr>
      <w:r w:rsidRPr="00357225">
        <w:t>vii.</w:t>
      </w:r>
      <w:r w:rsidRPr="00357225">
        <w:tab/>
        <w:t>Average cost per Route.</w:t>
      </w:r>
    </w:p>
    <w:p w14:paraId="4A3DF682" w14:textId="77777777" w:rsidR="00357225" w:rsidRPr="00357225" w:rsidRDefault="00357225" w:rsidP="00357225">
      <w:pPr>
        <w:pStyle w:val="3Lettereda"/>
      </w:pPr>
      <w:r w:rsidRPr="00357225">
        <w:t>b.</w:t>
      </w:r>
      <w:r w:rsidRPr="00357225">
        <w:tab/>
        <w:t>Personnel:</w:t>
      </w:r>
    </w:p>
    <w:p w14:paraId="4626B623" w14:textId="77777777" w:rsidR="00357225" w:rsidRPr="00357225" w:rsidRDefault="00357225" w:rsidP="00357225">
      <w:pPr>
        <w:pStyle w:val="4Numberedi"/>
      </w:pPr>
      <w:r w:rsidRPr="00357225">
        <w:t>i.</w:t>
      </w:r>
      <w:r w:rsidRPr="00357225">
        <w:tab/>
        <w:t>Organizational chart.</w:t>
      </w:r>
    </w:p>
    <w:p w14:paraId="56263F8B" w14:textId="77777777" w:rsidR="00357225" w:rsidRPr="00357225" w:rsidRDefault="00357225" w:rsidP="00357225">
      <w:pPr>
        <w:pStyle w:val="4Numberedi"/>
      </w:pPr>
      <w:r w:rsidRPr="00357225">
        <w:t>ii.</w:t>
      </w:r>
      <w:r w:rsidRPr="00357225">
        <w:tab/>
        <w:t>Job classifications and number of employees (e.g., administrative, Customer service representatives, drivers, supervisors, educational staff).</w:t>
      </w:r>
    </w:p>
    <w:p w14:paraId="1460A7BE" w14:textId="77777777" w:rsidR="00357225" w:rsidRPr="00357225" w:rsidRDefault="00357225" w:rsidP="00357225">
      <w:pPr>
        <w:pStyle w:val="4Numberedi"/>
      </w:pPr>
      <w:r w:rsidRPr="00357225">
        <w:t>iii.</w:t>
      </w:r>
      <w:r w:rsidRPr="00357225">
        <w:tab/>
        <w:t>Wages by job classification.</w:t>
      </w:r>
    </w:p>
    <w:p w14:paraId="5B0FDB3F" w14:textId="77777777" w:rsidR="00357225" w:rsidRPr="00357225" w:rsidRDefault="00357225" w:rsidP="00357225">
      <w:pPr>
        <w:pStyle w:val="4Numberedi"/>
      </w:pPr>
      <w:r w:rsidRPr="00357225">
        <w:t>iv.</w:t>
      </w:r>
      <w:r w:rsidRPr="00357225">
        <w:tab/>
        <w:t>Number of FTE positions for each job classification.</w:t>
      </w:r>
    </w:p>
    <w:p w14:paraId="0A5AD4B6" w14:textId="77777777" w:rsidR="00357225" w:rsidRPr="00357225" w:rsidRDefault="00357225" w:rsidP="00357225">
      <w:pPr>
        <w:pStyle w:val="4Numberedi"/>
      </w:pPr>
      <w:r w:rsidRPr="00357225">
        <w:t>v.</w:t>
      </w:r>
      <w:r w:rsidRPr="00357225">
        <w:tab/>
        <w:t>Number of hours per job classification per year.</w:t>
      </w:r>
    </w:p>
    <w:p w14:paraId="599EEEE8" w14:textId="77777777" w:rsidR="00357225" w:rsidRPr="00357225" w:rsidRDefault="00357225" w:rsidP="00357225">
      <w:pPr>
        <w:pStyle w:val="3Lettereda"/>
      </w:pPr>
      <w:r w:rsidRPr="00357225">
        <w:t>c.</w:t>
      </w:r>
      <w:r w:rsidRPr="00357225">
        <w:tab/>
        <w:t>Productivity Statistics:</w:t>
      </w:r>
    </w:p>
    <w:p w14:paraId="41401B3D" w14:textId="14129A7F" w:rsidR="00357225" w:rsidRPr="00357225" w:rsidRDefault="00357225" w:rsidP="00357225">
      <w:pPr>
        <w:pStyle w:val="4Numberedi"/>
      </w:pPr>
      <w:r w:rsidRPr="00357225">
        <w:lastRenderedPageBreak/>
        <w:t>i.</w:t>
      </w:r>
      <w:r w:rsidRPr="00357225">
        <w:tab/>
        <w:t xml:space="preserve">Average Number of accounts per Route per </w:t>
      </w:r>
      <w:r w:rsidR="00004137">
        <w:t>D</w:t>
      </w:r>
      <w:r w:rsidRPr="00357225">
        <w:t>ay by Line of Business.</w:t>
      </w:r>
    </w:p>
    <w:p w14:paraId="5361CEA6" w14:textId="5C14D64F" w:rsidR="00357225" w:rsidRPr="00357225" w:rsidRDefault="00357225" w:rsidP="00357225">
      <w:pPr>
        <w:pStyle w:val="4Numberedi"/>
      </w:pPr>
      <w:r w:rsidRPr="00357225">
        <w:t>ii.</w:t>
      </w:r>
      <w:r w:rsidRPr="00357225">
        <w:tab/>
        <w:t xml:space="preserve">Average number of setouts per Route per </w:t>
      </w:r>
      <w:r w:rsidR="00004137">
        <w:t>D</w:t>
      </w:r>
      <w:r w:rsidRPr="00357225">
        <w:t>ay by Line of Business.</w:t>
      </w:r>
    </w:p>
    <w:p w14:paraId="6A4187D3" w14:textId="19253F9A" w:rsidR="00357225" w:rsidRPr="00357225" w:rsidRDefault="00357225" w:rsidP="00357225">
      <w:pPr>
        <w:pStyle w:val="4Numberedi"/>
      </w:pPr>
      <w:r w:rsidRPr="00357225">
        <w:t>iii.</w:t>
      </w:r>
      <w:r w:rsidRPr="00357225">
        <w:tab/>
        <w:t xml:space="preserve">Average Tons per Route per </w:t>
      </w:r>
      <w:r w:rsidR="00004137">
        <w:t>D</w:t>
      </w:r>
      <w:r w:rsidRPr="00357225">
        <w:t>ay by vehicle type (i.e., side-loader, front-loader, roll-off).</w:t>
      </w:r>
    </w:p>
    <w:p w14:paraId="6F049B77" w14:textId="77777777" w:rsidR="00357225" w:rsidRPr="00357225" w:rsidRDefault="00357225" w:rsidP="00357225">
      <w:pPr>
        <w:pStyle w:val="4Numberedi"/>
      </w:pPr>
      <w:r w:rsidRPr="00357225">
        <w:t>iv.</w:t>
      </w:r>
      <w:r w:rsidRPr="00357225">
        <w:tab/>
        <w:t>Average cubic yards of Collection scheduled per Route.</w:t>
      </w:r>
    </w:p>
    <w:p w14:paraId="1ECD2110" w14:textId="77777777" w:rsidR="00357225" w:rsidRPr="00357225" w:rsidRDefault="00357225" w:rsidP="00357225">
      <w:pPr>
        <w:pStyle w:val="3Lettereda"/>
      </w:pPr>
      <w:r w:rsidRPr="00357225">
        <w:t>d.</w:t>
      </w:r>
      <w:r w:rsidRPr="00357225">
        <w:tab/>
        <w:t>Vehicles:</w:t>
      </w:r>
    </w:p>
    <w:p w14:paraId="3E7A2DF7" w14:textId="77777777" w:rsidR="00357225" w:rsidRPr="00357225" w:rsidRDefault="00357225" w:rsidP="00357225">
      <w:pPr>
        <w:pStyle w:val="4Numberedi"/>
      </w:pPr>
      <w:r w:rsidRPr="00357225">
        <w:t>i.</w:t>
      </w:r>
      <w:r w:rsidRPr="00357225">
        <w:tab/>
        <w:t xml:space="preserve">List of Collection vehicles including year purchased and mileage. </w:t>
      </w:r>
    </w:p>
    <w:p w14:paraId="70423DAF" w14:textId="77777777" w:rsidR="00357225" w:rsidRPr="00357225" w:rsidRDefault="00357225" w:rsidP="00357225">
      <w:pPr>
        <w:pStyle w:val="4Numberedi"/>
      </w:pPr>
      <w:r w:rsidRPr="00357225">
        <w:t>ii.</w:t>
      </w:r>
      <w:r w:rsidRPr="00357225">
        <w:tab/>
        <w:t>Average age of mobile equipment with oldest and newest.</w:t>
      </w:r>
    </w:p>
    <w:p w14:paraId="3845646D" w14:textId="77777777" w:rsidR="00357225" w:rsidRPr="00357225" w:rsidRDefault="00357225" w:rsidP="00357225">
      <w:pPr>
        <w:pStyle w:val="3Lettereda"/>
      </w:pPr>
      <w:r w:rsidRPr="00357225">
        <w:t>e.</w:t>
      </w:r>
      <w:r w:rsidRPr="00357225">
        <w:tab/>
        <w:t>Operational Changes:</w:t>
      </w:r>
    </w:p>
    <w:p w14:paraId="592A7B31" w14:textId="77777777" w:rsidR="00357225" w:rsidRPr="00357225" w:rsidRDefault="00357225" w:rsidP="00357225">
      <w:pPr>
        <w:pStyle w:val="4Numberedi"/>
      </w:pPr>
      <w:r w:rsidRPr="00357225">
        <w:t>i.</w:t>
      </w:r>
      <w:r w:rsidRPr="00357225">
        <w:tab/>
        <w:t>Number of Routes.</w:t>
      </w:r>
    </w:p>
    <w:p w14:paraId="4DC4FF96" w14:textId="77777777" w:rsidR="00357225" w:rsidRPr="00357225" w:rsidRDefault="00357225" w:rsidP="00357225">
      <w:pPr>
        <w:pStyle w:val="4Numberedi"/>
      </w:pPr>
      <w:r w:rsidRPr="00357225">
        <w:t>ii.</w:t>
      </w:r>
      <w:r w:rsidRPr="00357225">
        <w:tab/>
        <w:t>Staffing.</w:t>
      </w:r>
    </w:p>
    <w:p w14:paraId="198DEFD7" w14:textId="77777777" w:rsidR="00357225" w:rsidRPr="00357225" w:rsidRDefault="00357225" w:rsidP="00357225">
      <w:pPr>
        <w:pStyle w:val="4Numberedi"/>
      </w:pPr>
      <w:r w:rsidRPr="00357225">
        <w:t>iii.</w:t>
      </w:r>
      <w:r w:rsidRPr="00357225">
        <w:tab/>
        <w:t>Supervision.</w:t>
      </w:r>
    </w:p>
    <w:p w14:paraId="7536D67B" w14:textId="77777777" w:rsidR="00357225" w:rsidRPr="00357225" w:rsidRDefault="00357225" w:rsidP="00357225">
      <w:pPr>
        <w:pStyle w:val="4Numberedi"/>
      </w:pPr>
      <w:r w:rsidRPr="00357225">
        <w:t>iv.</w:t>
      </w:r>
      <w:r w:rsidRPr="00357225">
        <w:tab/>
        <w:t>Collection services.</w:t>
      </w:r>
    </w:p>
    <w:p w14:paraId="53CF228B" w14:textId="77777777" w:rsidR="00357225" w:rsidRPr="00357225" w:rsidRDefault="00357225" w:rsidP="001F1C89">
      <w:pPr>
        <w:pStyle w:val="2Numbered1"/>
        <w:rPr>
          <w:b/>
        </w:rPr>
      </w:pPr>
      <w:r w:rsidRPr="00357225">
        <w:rPr>
          <w:b/>
        </w:rPr>
        <w:t>4.</w:t>
      </w:r>
      <w:r w:rsidRPr="00357225">
        <w:rPr>
          <w:b/>
        </w:rPr>
        <w:tab/>
        <w:t xml:space="preserve">Variance Analysis. </w:t>
      </w:r>
      <w:r w:rsidRPr="00357225">
        <w:t>Provide the following variance analysis for each Line of Business. For any variances greater than five percent (5%) annually, the Contractor shall provide sufficient rationale to support variance:</w:t>
      </w:r>
    </w:p>
    <w:p w14:paraId="4C6D240F" w14:textId="77777777" w:rsidR="00357225" w:rsidRPr="00357225" w:rsidRDefault="00357225" w:rsidP="0060134F">
      <w:pPr>
        <w:pStyle w:val="3Lettereda"/>
      </w:pPr>
      <w:r w:rsidRPr="00357225">
        <w:t>a.</w:t>
      </w:r>
      <w:r w:rsidRPr="00357225">
        <w:tab/>
        <w:t>Variance analysis comparing current Rate Period to each of the prior Rate Periods of Agreement.</w:t>
      </w:r>
    </w:p>
    <w:p w14:paraId="120D2D11" w14:textId="77777777" w:rsidR="00357225" w:rsidRPr="00357225" w:rsidRDefault="00357225" w:rsidP="0060134F">
      <w:pPr>
        <w:pStyle w:val="3Lettereda"/>
      </w:pPr>
      <w:r w:rsidRPr="00357225">
        <w:t>b.</w:t>
      </w:r>
      <w:r w:rsidRPr="00357225">
        <w:tab/>
        <w:t>Variance analysis comparing current Rate Period to each of the future projected Rate Periods.</w:t>
      </w:r>
    </w:p>
    <w:p w14:paraId="1E86A1F2" w14:textId="77777777" w:rsidR="00357225" w:rsidRPr="00357225" w:rsidRDefault="00357225" w:rsidP="0060134F">
      <w:pPr>
        <w:pStyle w:val="2Numbered1"/>
      </w:pPr>
      <w:r w:rsidRPr="00357225">
        <w:rPr>
          <w:b/>
          <w:bCs/>
        </w:rPr>
        <w:t>5.</w:t>
      </w:r>
      <w:r w:rsidRPr="00357225">
        <w:rPr>
          <w:b/>
          <w:bCs/>
        </w:rPr>
        <w:tab/>
        <w:t xml:space="preserve">Projections. </w:t>
      </w:r>
      <w:r w:rsidRPr="00357225">
        <w:t>Provide the following projection data:</w:t>
      </w:r>
    </w:p>
    <w:p w14:paraId="2DFF804E" w14:textId="77777777" w:rsidR="00357225" w:rsidRPr="00357225" w:rsidRDefault="00357225" w:rsidP="0060134F">
      <w:pPr>
        <w:pStyle w:val="3Lettereda"/>
      </w:pPr>
      <w:r w:rsidRPr="00357225">
        <w:t>a.</w:t>
      </w:r>
      <w:r w:rsidRPr="00357225">
        <w:tab/>
        <w:t>Provide support for the basis for projected Gross Receipts</w:t>
      </w:r>
      <w:r w:rsidRPr="00357225" w:rsidDel="00A1249B">
        <w:t xml:space="preserve"> </w:t>
      </w:r>
      <w:r w:rsidRPr="00357225">
        <w:t>and line-item expenses, clearly indicate the supporting calculations and assumptions.</w:t>
      </w:r>
    </w:p>
    <w:p w14:paraId="3DE9FD70" w14:textId="77777777" w:rsidR="00357225" w:rsidRPr="00357225" w:rsidRDefault="00357225" w:rsidP="0060134F">
      <w:pPr>
        <w:pStyle w:val="3Lettereda"/>
      </w:pPr>
      <w:r w:rsidRPr="00357225">
        <w:t>b.</w:t>
      </w:r>
      <w:r w:rsidRPr="00357225">
        <w:tab/>
        <w:t>Provide support for the most-recent twelve (12) months of Tonnage data for Rate Period ending June 30. Clearly indicate the supporting calculations and assumptions.</w:t>
      </w:r>
    </w:p>
    <w:p w14:paraId="54AC8801" w14:textId="77777777" w:rsidR="00357225" w:rsidRPr="00357225" w:rsidRDefault="00357225" w:rsidP="00E17A4E">
      <w:pPr>
        <w:pStyle w:val="ExhibitHeading1"/>
      </w:pPr>
      <w:bookmarkStart w:id="534" w:name="_Toc179903728"/>
      <w:bookmarkStart w:id="535" w:name="_Toc180141378"/>
      <w:r w:rsidRPr="00357225">
        <w:t>2.</w:t>
      </w:r>
      <w:r w:rsidRPr="00357225">
        <w:tab/>
      </w:r>
      <w:r w:rsidRPr="0060134F">
        <w:t>Forecasting Total Contractor’s Compensation</w:t>
      </w:r>
      <w:bookmarkEnd w:id="534"/>
      <w:bookmarkEnd w:id="535"/>
    </w:p>
    <w:p w14:paraId="79EA71CA" w14:textId="77777777" w:rsidR="00357225" w:rsidRPr="00357225" w:rsidRDefault="00357225" w:rsidP="00357225">
      <w:r w:rsidRPr="00357225">
        <w:t xml:space="preserve">The Total Contractor’s Compensation for the coming Rate Period shall be forecasted in the manner described in this Section. </w:t>
      </w:r>
    </w:p>
    <w:p w14:paraId="321C5403" w14:textId="77777777" w:rsidR="00357225" w:rsidRPr="00357225" w:rsidRDefault="00357225" w:rsidP="0060134F">
      <w:pPr>
        <w:pStyle w:val="1LetteredA"/>
      </w:pPr>
      <w:r w:rsidRPr="00357225">
        <w:t>A.</w:t>
      </w:r>
      <w:r w:rsidRPr="00357225">
        <w:tab/>
        <w:t>Forecasting Total Annual Cost of Operations</w:t>
      </w:r>
    </w:p>
    <w:p w14:paraId="03CFB3DC" w14:textId="77777777" w:rsidR="00357225" w:rsidRPr="00357225" w:rsidRDefault="00357225" w:rsidP="0093373F">
      <w:pPr>
        <w:pStyle w:val="2Numbered1"/>
      </w:pPr>
      <w:r w:rsidRPr="00357225">
        <w:rPr>
          <w:b/>
        </w:rPr>
        <w:t>1.</w:t>
      </w:r>
      <w:r w:rsidRPr="00357225">
        <w:rPr>
          <w:b/>
        </w:rPr>
        <w:tab/>
        <w:t>Determine Actual Allowable Total Annual Cost of Operations.</w:t>
      </w:r>
      <w:r w:rsidRPr="00357225">
        <w:t xml:space="preserve"> The Contractor's financial statements, books, and records shall be reviewed to determine the Contractor's “Actual Allowable Total Annual Cost of Operations” for the most-recently completed Rate Period to perform all the services in the manner required by this Agreement for each of the following cost categories: </w:t>
      </w:r>
    </w:p>
    <w:p w14:paraId="5233BE4F" w14:textId="77777777" w:rsidR="00357225" w:rsidRPr="00357225" w:rsidRDefault="00357225" w:rsidP="0093373F">
      <w:pPr>
        <w:pStyle w:val="3Lettereda"/>
      </w:pPr>
      <w:r w:rsidRPr="00357225">
        <w:lastRenderedPageBreak/>
        <w:t>a.</w:t>
      </w:r>
      <w:r w:rsidRPr="00357225">
        <w:tab/>
        <w:t xml:space="preserve">Actual labor-related costs. </w:t>
      </w:r>
    </w:p>
    <w:p w14:paraId="2618D02A" w14:textId="77777777" w:rsidR="00357225" w:rsidRPr="00357225" w:rsidRDefault="00357225" w:rsidP="0093373F">
      <w:pPr>
        <w:pStyle w:val="3Lettereda"/>
      </w:pPr>
      <w:r w:rsidRPr="00357225">
        <w:t>b.</w:t>
      </w:r>
      <w:r w:rsidRPr="00357225">
        <w:tab/>
        <w:t>Actual vehicle-related costs (excluding fuel and depreciation).</w:t>
      </w:r>
    </w:p>
    <w:p w14:paraId="20F6B194" w14:textId="77777777" w:rsidR="00357225" w:rsidRPr="00357225" w:rsidRDefault="00357225" w:rsidP="0093373F">
      <w:pPr>
        <w:pStyle w:val="3Lettereda"/>
      </w:pPr>
      <w:r w:rsidRPr="00357225">
        <w:t>c.</w:t>
      </w:r>
      <w:r w:rsidRPr="00357225">
        <w:tab/>
        <w:t>Actual fuel costs.</w:t>
      </w:r>
    </w:p>
    <w:p w14:paraId="330737D5" w14:textId="77777777" w:rsidR="00357225" w:rsidRPr="00357225" w:rsidRDefault="00357225" w:rsidP="0093373F">
      <w:pPr>
        <w:pStyle w:val="3Lettereda"/>
      </w:pPr>
      <w:r w:rsidRPr="00357225">
        <w:t>d.</w:t>
      </w:r>
      <w:r w:rsidRPr="00357225">
        <w:tab/>
        <w:t>Actual other costs (as defined on Form 6E of Exhibit G1).</w:t>
      </w:r>
    </w:p>
    <w:p w14:paraId="36F5C1A4" w14:textId="77777777" w:rsidR="00357225" w:rsidRPr="00357225" w:rsidRDefault="00357225" w:rsidP="0093373F">
      <w:pPr>
        <w:pStyle w:val="3Lettereda"/>
      </w:pPr>
      <w:r w:rsidRPr="00357225">
        <w:t>e.</w:t>
      </w:r>
      <w:r w:rsidRPr="00357225">
        <w:tab/>
        <w:t>Direct depreciation costs (in the amount specified in Exhibit E1).</w:t>
      </w:r>
    </w:p>
    <w:p w14:paraId="0D129390" w14:textId="77777777" w:rsidR="00357225" w:rsidRPr="00357225" w:rsidRDefault="00357225" w:rsidP="0093373F">
      <w:pPr>
        <w:pStyle w:val="3Lettereda"/>
      </w:pPr>
      <w:r w:rsidRPr="00357225">
        <w:t>f.</w:t>
      </w:r>
      <w:r w:rsidRPr="00357225">
        <w:tab/>
        <w:t>Actual allocated costs (labor, vehicle, general and administrative, and other costs).</w:t>
      </w:r>
    </w:p>
    <w:p w14:paraId="1CB3ACC5" w14:textId="77777777" w:rsidR="00357225" w:rsidRPr="00357225" w:rsidRDefault="00357225" w:rsidP="0093373F">
      <w:pPr>
        <w:pStyle w:val="3Lettereda"/>
      </w:pPr>
      <w:r w:rsidRPr="00357225">
        <w:t>g.</w:t>
      </w:r>
      <w:r w:rsidRPr="00357225">
        <w:tab/>
        <w:t>Actual allocated costs (depreciation and start-up) (in the amount stated in Exhibit E1).</w:t>
      </w:r>
    </w:p>
    <w:p w14:paraId="33F7B08C" w14:textId="77777777" w:rsidR="00357225" w:rsidRPr="00357225" w:rsidRDefault="00357225" w:rsidP="0093373F">
      <w:pPr>
        <w:pStyle w:val="2Numbered1"/>
      </w:pPr>
      <w:r w:rsidRPr="00357225">
        <w:rPr>
          <w:b/>
        </w:rPr>
        <w:t>2.</w:t>
      </w:r>
      <w:r w:rsidRPr="00357225">
        <w:rPr>
          <w:b/>
        </w:rPr>
        <w:tab/>
        <w:t>Non-Allowable Costs.</w:t>
      </w:r>
      <w:r w:rsidRPr="00357225">
        <w:t xml:space="preserve"> The following list of non-allowable costs shall be deducted from the Contractor’s actual costs when determining the Actual Allowable Total Annual Cost of Operations. </w:t>
      </w:r>
    </w:p>
    <w:p w14:paraId="403CC06E" w14:textId="77777777" w:rsidR="00357225" w:rsidRPr="00357225" w:rsidRDefault="00357225" w:rsidP="0093373F">
      <w:pPr>
        <w:pStyle w:val="3Lettereda"/>
      </w:pPr>
      <w:r w:rsidRPr="00357225">
        <w:t>a.</w:t>
      </w:r>
      <w:r w:rsidRPr="00357225">
        <w:tab/>
        <w:t xml:space="preserve">Labor, equipment, fuel, and start-up costs for personnel, vehicles, and facilities that are not specified in the proposal forms contained in Exhibit G1 and/or that cannot be demonstrated to have been incurred as part of the performance of services under this Agreement including, without limitation, as the result of growth in the number of Customers and/or the levels and/or types of services provided, that cannot be demonstrated to the satisfaction of the Executive Director to have been incurred. </w:t>
      </w:r>
    </w:p>
    <w:p w14:paraId="75AF0011" w14:textId="77777777" w:rsidR="00357225" w:rsidRPr="00357225" w:rsidRDefault="00357225" w:rsidP="0093373F">
      <w:pPr>
        <w:pStyle w:val="3Lettereda"/>
      </w:pPr>
      <w:r w:rsidRPr="00357225">
        <w:t>b.</w:t>
      </w:r>
      <w:r w:rsidRPr="00357225">
        <w:tab/>
        <w:t>Payments to directors and/or Owners of the Contractor, unless the amount paid is reasonable compensation for services actually rendered. Reasonableness shall be determined based on available market pricing for similar services and shall be in the reasonable discretion of the Executive Director.</w:t>
      </w:r>
    </w:p>
    <w:p w14:paraId="55A290A6" w14:textId="7205AF51" w:rsidR="00357225" w:rsidRPr="00357225" w:rsidRDefault="00357225" w:rsidP="0093373F">
      <w:pPr>
        <w:pStyle w:val="3Lettereda"/>
      </w:pPr>
      <w:r w:rsidRPr="00357225">
        <w:t>c.</w:t>
      </w:r>
      <w:r w:rsidRPr="00357225">
        <w:tab/>
        <w:t xml:space="preserve">Travel expenses and entertainment (above </w:t>
      </w:r>
      <w:r w:rsidR="009C029B">
        <w:t>T</w:t>
      </w:r>
      <w:r w:rsidRPr="00357225">
        <w:t xml:space="preserve">en </w:t>
      </w:r>
      <w:r w:rsidR="009C029B">
        <w:t>T</w:t>
      </w:r>
      <w:r w:rsidRPr="00357225">
        <w:t xml:space="preserve">housand </w:t>
      </w:r>
      <w:r w:rsidR="009C029B">
        <w:t>D</w:t>
      </w:r>
      <w:r w:rsidRPr="00357225">
        <w:t xml:space="preserve">ollars ($10,000) annually in total) expenses, unless authorized in advance by the Executive Director. </w:t>
      </w:r>
    </w:p>
    <w:p w14:paraId="58940F8A" w14:textId="77777777" w:rsidR="00357225" w:rsidRPr="00357225" w:rsidRDefault="00357225" w:rsidP="0093373F">
      <w:pPr>
        <w:pStyle w:val="3Lettereda"/>
      </w:pPr>
      <w:r w:rsidRPr="00357225">
        <w:t>d.</w:t>
      </w:r>
      <w:r w:rsidRPr="00357225">
        <w:tab/>
        <w:t>Payments to repair damage to public or private property for which the Contractor is legally liable.</w:t>
      </w:r>
    </w:p>
    <w:p w14:paraId="4324F5CD" w14:textId="77777777" w:rsidR="00357225" w:rsidRPr="00357225" w:rsidRDefault="00357225" w:rsidP="0093373F">
      <w:pPr>
        <w:pStyle w:val="3Lettereda"/>
      </w:pPr>
      <w:r w:rsidRPr="00357225">
        <w:t>e.</w:t>
      </w:r>
      <w:r w:rsidRPr="00357225">
        <w:tab/>
        <w:t>Fines or penalties of any nature.</w:t>
      </w:r>
    </w:p>
    <w:p w14:paraId="7BF69D0D" w14:textId="77777777" w:rsidR="00357225" w:rsidRPr="00357225" w:rsidRDefault="00357225" w:rsidP="0093373F">
      <w:pPr>
        <w:pStyle w:val="3Lettereda"/>
      </w:pPr>
      <w:r w:rsidRPr="00357225">
        <w:t>f.</w:t>
      </w:r>
      <w:r w:rsidRPr="00357225">
        <w:tab/>
        <w:t>Liquidated Damages assessed under this Agreement.</w:t>
      </w:r>
    </w:p>
    <w:p w14:paraId="3EF3E4EC" w14:textId="77777777" w:rsidR="00357225" w:rsidRPr="00357225" w:rsidRDefault="00357225" w:rsidP="0093373F">
      <w:pPr>
        <w:pStyle w:val="3Lettereda"/>
      </w:pPr>
      <w:r w:rsidRPr="00357225">
        <w:t>g.</w:t>
      </w:r>
      <w:r w:rsidRPr="00357225">
        <w:tab/>
        <w:t>Federal or State income taxes.</w:t>
      </w:r>
    </w:p>
    <w:p w14:paraId="2DA20C79" w14:textId="77777777" w:rsidR="00357225" w:rsidRPr="00357225" w:rsidRDefault="00357225" w:rsidP="0093373F">
      <w:pPr>
        <w:pStyle w:val="3Lettereda"/>
      </w:pPr>
      <w:r w:rsidRPr="00357225">
        <w:t>h.</w:t>
      </w:r>
      <w:r w:rsidRPr="00357225">
        <w:tab/>
        <w:t>Cash donations or value of in-kind services provided to charitable, political, youth, civic, or other community organizations unless such donation has been previously approved in writing as an allowable expense by the Executive Director.</w:t>
      </w:r>
    </w:p>
    <w:p w14:paraId="3CC55686" w14:textId="77777777" w:rsidR="00357225" w:rsidRPr="00357225" w:rsidRDefault="00357225" w:rsidP="0093373F">
      <w:pPr>
        <w:pStyle w:val="3Lettereda"/>
      </w:pPr>
      <w:r w:rsidRPr="00357225">
        <w:t>i.</w:t>
      </w:r>
      <w:r w:rsidRPr="00357225">
        <w:tab/>
        <w:t xml:space="preserve">Depreciation or interest expense for Collection vehicles, Containers, other equipment, offices, and other facilities if such items are leased as specified in Exhibit G1. </w:t>
      </w:r>
    </w:p>
    <w:p w14:paraId="799520FA" w14:textId="77777777" w:rsidR="00357225" w:rsidRPr="00357225" w:rsidRDefault="00357225" w:rsidP="0093373F">
      <w:pPr>
        <w:pStyle w:val="3Lettereda"/>
      </w:pPr>
      <w:r w:rsidRPr="00357225">
        <w:lastRenderedPageBreak/>
        <w:t>j.</w:t>
      </w:r>
      <w:r w:rsidRPr="00357225">
        <w:tab/>
        <w:t>Attorneys’ fees and other expenses incurred by the Contractor in any court proceeding in which the Authority and/or Member Agencies and the Contractor are adverse Parties.</w:t>
      </w:r>
    </w:p>
    <w:p w14:paraId="691F0FE7" w14:textId="77777777" w:rsidR="00357225" w:rsidRPr="00357225" w:rsidRDefault="00357225" w:rsidP="0093373F">
      <w:pPr>
        <w:pStyle w:val="3Lettereda"/>
      </w:pPr>
      <w:r w:rsidRPr="00357225">
        <w:t>k.</w:t>
      </w:r>
      <w:r w:rsidRPr="00357225">
        <w:tab/>
        <w:t>Attorneys’ fees and other expenses incurred by the Contractor arising from any act or omission in violation of this Agreement.</w:t>
      </w:r>
    </w:p>
    <w:p w14:paraId="67B1FF23" w14:textId="77777777" w:rsidR="00357225" w:rsidRPr="00357225" w:rsidRDefault="00357225" w:rsidP="0093373F">
      <w:pPr>
        <w:pStyle w:val="3Lettereda"/>
      </w:pPr>
      <w:r w:rsidRPr="00357225">
        <w:t>l.</w:t>
      </w:r>
      <w:r w:rsidRPr="00357225">
        <w:tab/>
        <w:t>Attorneys' fees and other expenses incurred by the Contractor in any court proceeding in which the Contractor's own negligence, violation of law or regulation, or wrong doing are in issue and occasion, in whole or in part, the attorneys' fees and expenses claimed; and attorneys' fees and expenses incurred by the Contractor in a court proceeding in which the legal theory or statute providing a basis of liability against the Contractor also provides for separate potential liability for the Authority and/or Member Agencies derived from the action of its citizens or Rate payers (such as in a CERCLA lawsuit) unless the Contractor is found not liable in such claims and such claims arise from acts or occurrences within the Term of the Agreement.</w:t>
      </w:r>
    </w:p>
    <w:p w14:paraId="3295C2F9" w14:textId="77777777" w:rsidR="00357225" w:rsidRPr="00357225" w:rsidRDefault="00357225" w:rsidP="0093373F">
      <w:pPr>
        <w:pStyle w:val="3Lettereda"/>
      </w:pPr>
      <w:r w:rsidRPr="00357225">
        <w:t>m.</w:t>
      </w:r>
      <w:r w:rsidRPr="00357225">
        <w:tab/>
        <w:t>Payments to Related-Party Entities for products or services, in excess of the market value for those products or services, provided that the Authority may use information available to it to verify market pricing for similar products and services.</w:t>
      </w:r>
    </w:p>
    <w:p w14:paraId="36659B75" w14:textId="77777777" w:rsidR="00357225" w:rsidRPr="00357225" w:rsidRDefault="00357225" w:rsidP="0093373F">
      <w:pPr>
        <w:pStyle w:val="3Lettereda"/>
      </w:pPr>
      <w:r w:rsidRPr="00357225">
        <w:t>n.</w:t>
      </w:r>
      <w:r w:rsidRPr="00357225">
        <w:tab/>
        <w:t>Goodwill.</w:t>
      </w:r>
    </w:p>
    <w:p w14:paraId="7309988A" w14:textId="77777777" w:rsidR="00357225" w:rsidRPr="00357225" w:rsidRDefault="00357225" w:rsidP="0093373F">
      <w:pPr>
        <w:pStyle w:val="3Lettereda"/>
      </w:pPr>
      <w:r w:rsidRPr="00357225">
        <w:t>o.</w:t>
      </w:r>
      <w:r w:rsidRPr="00357225">
        <w:tab/>
        <w:t>Unreasonable profit-sharing distributions.</w:t>
      </w:r>
    </w:p>
    <w:p w14:paraId="522DD972" w14:textId="77777777" w:rsidR="00357225" w:rsidRPr="00357225" w:rsidRDefault="00357225" w:rsidP="0093373F">
      <w:pPr>
        <w:pStyle w:val="3Lettereda"/>
      </w:pPr>
      <w:r w:rsidRPr="00357225">
        <w:t>p.</w:t>
      </w:r>
      <w:r w:rsidRPr="00357225">
        <w:tab/>
        <w:t>Replacement costs for Containers that need to be replaced because the useful life of such Container was less than the Term.</w:t>
      </w:r>
    </w:p>
    <w:p w14:paraId="43FBD93C" w14:textId="77777777" w:rsidR="00357225" w:rsidRPr="00357225" w:rsidRDefault="00357225" w:rsidP="0093373F">
      <w:pPr>
        <w:pStyle w:val="3Lettereda"/>
      </w:pPr>
      <w:r w:rsidRPr="00357225">
        <w:t>q.</w:t>
      </w:r>
      <w:r w:rsidRPr="00357225">
        <w:tab/>
        <w:t>Administrative costs greater than the administrative costs presented in the Contractor’s Proposal (Exhibit G) adjusted annually by one (1) plus the Annual Percentage Change in the CPI-U.</w:t>
      </w:r>
    </w:p>
    <w:p w14:paraId="2FC99F13" w14:textId="77777777" w:rsidR="00357225" w:rsidRPr="00357225" w:rsidRDefault="00357225" w:rsidP="0093373F">
      <w:pPr>
        <w:pStyle w:val="3Lettereda"/>
      </w:pPr>
      <w:r w:rsidRPr="00357225">
        <w:t>r.</w:t>
      </w:r>
      <w:r w:rsidRPr="00357225">
        <w:tab/>
        <w:t xml:space="preserve">Bad debt write-offs in excess of two percent (2%) of annual Rate revenues. </w:t>
      </w:r>
    </w:p>
    <w:p w14:paraId="64E8724B" w14:textId="77777777" w:rsidR="00357225" w:rsidRPr="00357225" w:rsidRDefault="00357225" w:rsidP="0093373F">
      <w:pPr>
        <w:pStyle w:val="3Lettereda"/>
      </w:pPr>
      <w:r w:rsidRPr="00357225">
        <w:t>s.</w:t>
      </w:r>
      <w:r w:rsidRPr="00357225">
        <w:tab/>
        <w:t>Costs that are paid directly by the Authority.</w:t>
      </w:r>
    </w:p>
    <w:p w14:paraId="447591A5" w14:textId="77777777" w:rsidR="00357225" w:rsidRPr="00357225" w:rsidRDefault="00357225" w:rsidP="0093373F">
      <w:pPr>
        <w:pStyle w:val="3Lettereda"/>
      </w:pPr>
      <w:r w:rsidRPr="00357225">
        <w:t>t.</w:t>
      </w:r>
      <w:r w:rsidRPr="00357225">
        <w:tab/>
        <w:t>Costs that are unrelated to services under this Agreement.</w:t>
      </w:r>
    </w:p>
    <w:p w14:paraId="6D613E15" w14:textId="77777777" w:rsidR="00357225" w:rsidRPr="00357225" w:rsidRDefault="00357225" w:rsidP="0093373F">
      <w:pPr>
        <w:pStyle w:val="2Numbered1"/>
      </w:pPr>
      <w:r w:rsidRPr="00357225">
        <w:rPr>
          <w:b/>
        </w:rPr>
        <w:t>3.</w:t>
      </w:r>
      <w:r w:rsidRPr="00357225">
        <w:rPr>
          <w:b/>
        </w:rPr>
        <w:tab/>
        <w:t>Forecasted Total Annual Cost of Operations.</w:t>
      </w:r>
      <w:r w:rsidRPr="00357225">
        <w:t xml:space="preserve"> Forecasted Total Annual Cost of Operations for the coming Rate Period shall be calculated based on Actual Allowed Total Cost of Operations for the most-recently completed Rate Period determined in accordance with Sections 2.A.1 and 2.A.2 above. The forecasts shall be performed in the following manner: </w:t>
      </w:r>
    </w:p>
    <w:p w14:paraId="46978EFC" w14:textId="77777777" w:rsidR="00357225" w:rsidRPr="00357225" w:rsidRDefault="00357225" w:rsidP="0093373F">
      <w:pPr>
        <w:pStyle w:val="3Lettereda"/>
      </w:pPr>
      <w:r w:rsidRPr="00357225">
        <w:rPr>
          <w:b/>
        </w:rPr>
        <w:t>a.</w:t>
      </w:r>
      <w:r w:rsidRPr="00357225">
        <w:rPr>
          <w:b/>
        </w:rPr>
        <w:tab/>
      </w:r>
      <w:r w:rsidRPr="00FB35C9">
        <w:rPr>
          <w:b/>
        </w:rPr>
        <w:t>Forecasted labor-related costs</w:t>
      </w:r>
      <w:r w:rsidRPr="00357225">
        <w:t xml:space="preserve"> shall be calculated for the coming Rate Period as follows: </w:t>
      </w:r>
    </w:p>
    <w:p w14:paraId="41D237F3" w14:textId="77777777" w:rsidR="00357225" w:rsidRPr="00357225" w:rsidRDefault="00357225" w:rsidP="00FB35C9">
      <w:pPr>
        <w:pStyle w:val="4Numberedi"/>
      </w:pPr>
      <w:r w:rsidRPr="00357225">
        <w:t>1.</w:t>
      </w:r>
      <w:r w:rsidRPr="00357225">
        <w:tab/>
      </w:r>
      <w:r w:rsidRPr="00357225">
        <w:rPr>
          <w:u w:val="single"/>
        </w:rPr>
        <w:t>Labor-related route driver costs subject to a Collective Bargaining Agreement (CBA)</w:t>
      </w:r>
      <w:r w:rsidRPr="00357225">
        <w:t xml:space="preserve">. For the purposes of this Agreement, labor-related route driver costs subject to a CBA shall include three cost categories: (1) </w:t>
      </w:r>
      <w:r w:rsidRPr="00357225">
        <w:lastRenderedPageBreak/>
        <w:t>wage costs including costs for regular, overtime, holiday, vacation, and sick wages; (2) health and welfare costs; and (3) pension/retirement benefit costs. These costs are shown under separate line items on Forms 6A, 6B, and 6C in Contractor’s total proposed costs in Exhibit G for Rate Year One. To determine the costs for the coming Rate Year, each allowable labor cost for the then-current Rate Year shall be adjusted in accordance with the procedures described in the then-current CBA.</w:t>
      </w:r>
    </w:p>
    <w:p w14:paraId="341F05F0" w14:textId="77777777" w:rsidR="00357225" w:rsidRPr="00357225" w:rsidRDefault="00357225" w:rsidP="00FB35C9">
      <w:pPr>
        <w:pStyle w:val="4Numberedi"/>
      </w:pPr>
      <w:r w:rsidRPr="00357225">
        <w:t>2.</w:t>
      </w:r>
      <w:r w:rsidRPr="00357225">
        <w:tab/>
      </w:r>
      <w:r w:rsidRPr="00357225">
        <w:rPr>
          <w:u w:val="single"/>
        </w:rPr>
        <w:t>Workers compensation</w:t>
      </w:r>
      <w:r w:rsidRPr="00357225">
        <w:t>. Workers compensation costs for the coming Rate Year shall be calculated by (i) multiplying the allowable workers compensation costs for the most-recently completed Rate Year by 1 plus the Annual Percentage Change in the CPI-U, and (ii) multiplying the result of step one by the same percentage change used in step one.</w:t>
      </w:r>
    </w:p>
    <w:p w14:paraId="44806A65" w14:textId="77777777" w:rsidR="00357225" w:rsidRPr="00357225" w:rsidRDefault="00357225" w:rsidP="00FB35C9">
      <w:pPr>
        <w:pStyle w:val="4Numberedi"/>
      </w:pPr>
      <w:r w:rsidRPr="00357225">
        <w:t>3.</w:t>
      </w:r>
      <w:r w:rsidRPr="00357225">
        <w:tab/>
      </w:r>
      <w:r w:rsidRPr="00357225">
        <w:rPr>
          <w:u w:val="single"/>
        </w:rPr>
        <w:t>Payroll taxes</w:t>
      </w:r>
      <w:r w:rsidRPr="00357225">
        <w:t xml:space="preserve">. Payroll taxes for the coming Rate Year shall be calculated as the payroll tax rate (percentage) multiplied by the labor-related route driver costs for the coming Rate Year (determined in accordance with Section 5.A.3.a.1 above). </w:t>
      </w:r>
    </w:p>
    <w:p w14:paraId="46E04F10" w14:textId="77777777" w:rsidR="00357225" w:rsidRPr="00357225" w:rsidRDefault="00357225" w:rsidP="00FB35C9">
      <w:pPr>
        <w:pStyle w:val="4Numberedi"/>
      </w:pPr>
      <w:r w:rsidRPr="00357225">
        <w:t>4.</w:t>
      </w:r>
      <w:r w:rsidRPr="00357225">
        <w:tab/>
      </w:r>
      <w:r w:rsidRPr="00357225">
        <w:rPr>
          <w:u w:val="single"/>
        </w:rPr>
        <w:t>Other labor-related costs</w:t>
      </w:r>
      <w:r w:rsidRPr="00357225">
        <w:t>. Other labor-related costs for the coming Rate Year shall be calculated by (i) multiplying the allowable other labor-related costs for the most-recently completed Rate Year by 1 plus the Annual Percentage Change in the ECI, and (ii) multiplying the result of step one by the same percentage change used in step one.</w:t>
      </w:r>
    </w:p>
    <w:p w14:paraId="65EAB1C9" w14:textId="77777777" w:rsidR="00357225" w:rsidRPr="00357225" w:rsidRDefault="00357225" w:rsidP="00FB35C9">
      <w:pPr>
        <w:pStyle w:val="4Numberedi"/>
      </w:pPr>
      <w:r w:rsidRPr="00357225">
        <w:t>5.</w:t>
      </w:r>
      <w:r w:rsidRPr="00357225">
        <w:tab/>
      </w:r>
      <w:r w:rsidRPr="00357225">
        <w:rPr>
          <w:u w:val="single"/>
        </w:rPr>
        <w:t>Total</w:t>
      </w:r>
      <w:r w:rsidRPr="00357225">
        <w:t>. The total labor-related cost component for the coming Rate Year shall be the sum of the labor-related route driver costs, workers compensation, payroll taxes, and other labor-related costs determined pursuant to Sections 3.A.3.a.1 through 3.A.3.a.4 above.</w:t>
      </w:r>
    </w:p>
    <w:p w14:paraId="77B34EFF" w14:textId="77777777" w:rsidR="00357225" w:rsidRPr="00357225" w:rsidRDefault="00357225" w:rsidP="00357225"/>
    <w:p w14:paraId="34EA8AD1" w14:textId="77777777" w:rsidR="00357225" w:rsidRPr="00357225" w:rsidRDefault="00357225" w:rsidP="00FB35C9">
      <w:pPr>
        <w:pStyle w:val="3Lettereda"/>
      </w:pPr>
      <w:r w:rsidRPr="00357225">
        <w:rPr>
          <w:b/>
        </w:rPr>
        <w:t>b.</w:t>
      </w:r>
      <w:r w:rsidRPr="00357225">
        <w:rPr>
          <w:b/>
        </w:rPr>
        <w:tab/>
        <w:t>Forecasted vehicle-related costs</w:t>
      </w:r>
      <w:r w:rsidRPr="00357225">
        <w:t xml:space="preserve"> (excluding fuel and depreciation costs) shall be calculated for the coming Rate Period by: </w:t>
      </w:r>
    </w:p>
    <w:p w14:paraId="24DC4945" w14:textId="66594E44" w:rsidR="00357225" w:rsidRPr="00357225" w:rsidRDefault="00357225" w:rsidP="00FB35C9">
      <w:pPr>
        <w:pStyle w:val="4Numberedi"/>
      </w:pPr>
      <w:r w:rsidRPr="00357225">
        <w:t>i</w:t>
      </w:r>
      <w:r w:rsidR="00FB35C9">
        <w:t>.</w:t>
      </w:r>
      <w:r w:rsidRPr="00357225">
        <w:tab/>
        <w:t xml:space="preserve">multiplying the allowed vehicle-related costs, both direct and allocated, for the most-recently completed Rate Period by one (1) plus the Annual Percentage Change in the Motor Vehicle Maintenance and Repair Index; and, </w:t>
      </w:r>
    </w:p>
    <w:p w14:paraId="31F3B1A3" w14:textId="6033E6AB" w:rsidR="00357225" w:rsidRPr="00357225" w:rsidRDefault="00357225" w:rsidP="00FB35C9">
      <w:pPr>
        <w:pStyle w:val="4Numberedi"/>
      </w:pPr>
      <w:r w:rsidRPr="00357225">
        <w:t>ii</w:t>
      </w:r>
      <w:r w:rsidR="00FB35C9">
        <w:t>.</w:t>
      </w:r>
      <w:r w:rsidRPr="00357225">
        <w:t xml:space="preserve"> </w:t>
      </w:r>
      <w:r w:rsidRPr="00357225">
        <w:tab/>
        <w:t>multiplying the result of step one (1) once more by one (1) plus the Annual Percentage Change in the Motor Vehicle Maintenance and Repair Index.</w:t>
      </w:r>
    </w:p>
    <w:p w14:paraId="6CF27E52" w14:textId="77777777" w:rsidR="00357225" w:rsidRPr="00357225" w:rsidRDefault="00357225" w:rsidP="00FB35C9">
      <w:pPr>
        <w:pStyle w:val="3Lettereda"/>
      </w:pPr>
      <w:r w:rsidRPr="00357225">
        <w:rPr>
          <w:b/>
        </w:rPr>
        <w:t>c.</w:t>
      </w:r>
      <w:r w:rsidRPr="00357225">
        <w:rPr>
          <w:b/>
        </w:rPr>
        <w:tab/>
        <w:t>Forecasted fuel costs</w:t>
      </w:r>
      <w:r w:rsidRPr="00357225">
        <w:t xml:space="preserve"> shall be calculated for the coming Rate Period by (i) multiplying the allowed fuel costs, both direct and allocated, for the most-recently completed Rate Period by one (1) plus the Annual Percentage Change in the Fuel Index, and (ii) multiplying the result of step one (1) once more by one (1) plus the Annual Percentage Change in the Fuel Index.</w:t>
      </w:r>
    </w:p>
    <w:p w14:paraId="2DE51444" w14:textId="77777777" w:rsidR="00357225" w:rsidRPr="00357225" w:rsidRDefault="00357225" w:rsidP="00FB35C9">
      <w:pPr>
        <w:pStyle w:val="3Lettereda"/>
      </w:pPr>
      <w:r w:rsidRPr="00357225">
        <w:rPr>
          <w:b/>
        </w:rPr>
        <w:lastRenderedPageBreak/>
        <w:t>d.</w:t>
      </w:r>
      <w:r w:rsidRPr="00357225">
        <w:rPr>
          <w:b/>
        </w:rPr>
        <w:tab/>
        <w:t>Forecasted other costs</w:t>
      </w:r>
      <w:r w:rsidRPr="00357225">
        <w:t xml:space="preserve"> shall be calculated for the coming Rate Period by (i) multiplying the allowed other-related costs, both direct and allocated, for the most-recently completed Rate Period by one (1) plus the Annual Percentage Change in CPI-U, and (ii) multiplying the result of step one (1) once more by one (1) plus the Annual Percentage Change in the CPI-U.</w:t>
      </w:r>
    </w:p>
    <w:p w14:paraId="48472D93" w14:textId="77777777" w:rsidR="00357225" w:rsidRPr="00357225" w:rsidRDefault="00357225" w:rsidP="00FB35C9">
      <w:pPr>
        <w:pStyle w:val="3Lettereda"/>
      </w:pPr>
      <w:r w:rsidRPr="00357225">
        <w:rPr>
          <w:b/>
        </w:rPr>
        <w:t>e.</w:t>
      </w:r>
      <w:r w:rsidRPr="00357225">
        <w:rPr>
          <w:b/>
        </w:rPr>
        <w:tab/>
        <w:t>Forecasted direct depreciation expense</w:t>
      </w:r>
      <w:r w:rsidRPr="00357225">
        <w:t xml:space="preserve"> shall be the amount specified in in Section 2.A.5 of Exhibit E1. </w:t>
      </w:r>
    </w:p>
    <w:p w14:paraId="6DAC3512" w14:textId="77777777" w:rsidR="00357225" w:rsidRPr="00357225" w:rsidRDefault="00357225" w:rsidP="00FB35C9">
      <w:pPr>
        <w:pStyle w:val="3Lettereda"/>
      </w:pPr>
      <w:r w:rsidRPr="00357225">
        <w:rPr>
          <w:b/>
        </w:rPr>
        <w:t>f.</w:t>
      </w:r>
      <w:r w:rsidRPr="00357225">
        <w:tab/>
      </w:r>
      <w:r w:rsidRPr="00357225">
        <w:rPr>
          <w:b/>
        </w:rPr>
        <w:t>Forecasted allocated labor-related, vehicle-related, general and administrative, and other costs</w:t>
      </w:r>
      <w:r w:rsidRPr="00357225">
        <w:t xml:space="preserve"> shall be calculated for the coming Rate Period by: </w:t>
      </w:r>
    </w:p>
    <w:p w14:paraId="027CD71F" w14:textId="7DBB275D" w:rsidR="00357225" w:rsidRPr="00357225" w:rsidRDefault="00357225" w:rsidP="00FB35C9">
      <w:pPr>
        <w:pStyle w:val="4Numberedi"/>
      </w:pPr>
      <w:r w:rsidRPr="00357225">
        <w:t>i</w:t>
      </w:r>
      <w:r w:rsidR="00FB35C9">
        <w:t>.</w:t>
      </w:r>
      <w:r w:rsidRPr="00357225">
        <w:t xml:space="preserve"> </w:t>
      </w:r>
      <w:r w:rsidRPr="00357225">
        <w:tab/>
        <w:t xml:space="preserve">multiplying the allowed other-related costs for most-recently completed Rate Period by one (1) plus the Annual Percentage Change in CPI-U; and, </w:t>
      </w:r>
    </w:p>
    <w:p w14:paraId="0A55832D" w14:textId="71E15A41" w:rsidR="00357225" w:rsidRPr="00357225" w:rsidRDefault="00357225" w:rsidP="00FB35C9">
      <w:pPr>
        <w:pStyle w:val="4Numberedi"/>
      </w:pPr>
      <w:r w:rsidRPr="00357225">
        <w:t>ii</w:t>
      </w:r>
      <w:r w:rsidR="00FB35C9">
        <w:t>.</w:t>
      </w:r>
      <w:r w:rsidRPr="00357225">
        <w:t xml:space="preserve"> </w:t>
      </w:r>
      <w:r w:rsidRPr="00357225">
        <w:tab/>
        <w:t>multiplying the result of step one (1) once more by one (1) plus the Annual Percentage Change in CPI-U (except in each case as provided in 3.a. above).</w:t>
      </w:r>
    </w:p>
    <w:p w14:paraId="0D9610B2" w14:textId="77777777" w:rsidR="00357225" w:rsidRPr="00357225" w:rsidRDefault="00357225" w:rsidP="00FB35C9">
      <w:pPr>
        <w:pStyle w:val="3Lettereda"/>
      </w:pPr>
      <w:r w:rsidRPr="00357225">
        <w:rPr>
          <w:b/>
        </w:rPr>
        <w:t>g.</w:t>
      </w:r>
      <w:r w:rsidRPr="00357225">
        <w:rPr>
          <w:b/>
        </w:rPr>
        <w:tab/>
        <w:t>Forecasted allocated depreciation and start-up expense</w:t>
      </w:r>
      <w:r w:rsidRPr="00357225">
        <w:t xml:space="preserve"> shall be the amount specified in Section 2.A.7 of Exhibit E1. </w:t>
      </w:r>
    </w:p>
    <w:p w14:paraId="510B41BD" w14:textId="77777777" w:rsidR="00357225" w:rsidRPr="00357225" w:rsidRDefault="00357225" w:rsidP="00FB35C9">
      <w:pPr>
        <w:pStyle w:val="3Lettereda"/>
      </w:pPr>
      <w:r w:rsidRPr="00357225">
        <w:rPr>
          <w:b/>
        </w:rPr>
        <w:t>h.</w:t>
      </w:r>
      <w:r w:rsidRPr="00357225">
        <w:rPr>
          <w:b/>
        </w:rPr>
        <w:tab/>
        <w:t>Forecasted Total Annual Cost of Operations</w:t>
      </w:r>
      <w:r w:rsidRPr="00357225">
        <w:t xml:space="preserve"> for the coming Rate Period shall equal the sum of the following costs, which shall have been calculated in accordance with the procedures in this Exhibit E2:</w:t>
      </w:r>
    </w:p>
    <w:p w14:paraId="37E5CC62" w14:textId="77777777" w:rsidR="00357225" w:rsidRPr="00357225" w:rsidRDefault="00357225" w:rsidP="00FB35C9">
      <w:pPr>
        <w:pStyle w:val="4Numberedi"/>
      </w:pPr>
      <w:r w:rsidRPr="00357225">
        <w:t>i.</w:t>
      </w:r>
      <w:r w:rsidRPr="00357225">
        <w:tab/>
        <w:t>Forecasted labor-related costs.</w:t>
      </w:r>
    </w:p>
    <w:p w14:paraId="05DEB029" w14:textId="77777777" w:rsidR="00357225" w:rsidRPr="00357225" w:rsidRDefault="00357225" w:rsidP="00FB35C9">
      <w:pPr>
        <w:pStyle w:val="4Numberedi"/>
      </w:pPr>
      <w:r w:rsidRPr="00357225">
        <w:t>ii.</w:t>
      </w:r>
      <w:r w:rsidRPr="00357225">
        <w:tab/>
        <w:t>Forecasted vehicle-related costs (excluding fuel and depreciation costs).</w:t>
      </w:r>
    </w:p>
    <w:p w14:paraId="4B18BF3B" w14:textId="77777777" w:rsidR="00357225" w:rsidRPr="00357225" w:rsidRDefault="00357225" w:rsidP="00FB35C9">
      <w:pPr>
        <w:pStyle w:val="4Numberedi"/>
      </w:pPr>
      <w:r w:rsidRPr="00357225">
        <w:t>iii.</w:t>
      </w:r>
      <w:r w:rsidRPr="00357225">
        <w:tab/>
        <w:t>Forecasted fuel costs.</w:t>
      </w:r>
    </w:p>
    <w:p w14:paraId="0F6D05F7" w14:textId="77777777" w:rsidR="00357225" w:rsidRPr="00357225" w:rsidRDefault="00357225" w:rsidP="00FB35C9">
      <w:pPr>
        <w:pStyle w:val="4Numberedi"/>
      </w:pPr>
      <w:r w:rsidRPr="00357225">
        <w:t>iv.</w:t>
      </w:r>
      <w:r w:rsidRPr="00357225">
        <w:tab/>
        <w:t>Forecasted other costs.</w:t>
      </w:r>
    </w:p>
    <w:p w14:paraId="648A8BCD" w14:textId="77777777" w:rsidR="00357225" w:rsidRPr="00357225" w:rsidRDefault="00357225" w:rsidP="00FB35C9">
      <w:pPr>
        <w:pStyle w:val="4Numberedi"/>
      </w:pPr>
      <w:r w:rsidRPr="00357225">
        <w:t>v.</w:t>
      </w:r>
      <w:r w:rsidRPr="00357225">
        <w:tab/>
        <w:t>Forecasted direct depreciation expense.</w:t>
      </w:r>
    </w:p>
    <w:p w14:paraId="322224B8" w14:textId="77777777" w:rsidR="00357225" w:rsidRPr="00357225" w:rsidRDefault="00357225" w:rsidP="00FB35C9">
      <w:pPr>
        <w:pStyle w:val="4Numberedi"/>
      </w:pPr>
      <w:r w:rsidRPr="00357225">
        <w:t>vi.</w:t>
      </w:r>
      <w:r w:rsidRPr="00357225">
        <w:tab/>
        <w:t xml:space="preserve">Forecasted allocated labor-related, vehicle-related, general and administrative, and other costs. </w:t>
      </w:r>
    </w:p>
    <w:p w14:paraId="62E77A3D" w14:textId="77777777" w:rsidR="00357225" w:rsidRPr="00357225" w:rsidRDefault="00357225" w:rsidP="00FB35C9">
      <w:pPr>
        <w:pStyle w:val="4Numberedi"/>
      </w:pPr>
      <w:r w:rsidRPr="00357225">
        <w:t>vii.</w:t>
      </w:r>
      <w:r w:rsidRPr="00357225">
        <w:tab/>
        <w:t>Forecasted allocated costs for depreciation and start-up.</w:t>
      </w:r>
    </w:p>
    <w:p w14:paraId="6549565E" w14:textId="77777777" w:rsidR="00357225" w:rsidRPr="00357225" w:rsidRDefault="00357225" w:rsidP="00FB35C9">
      <w:pPr>
        <w:pStyle w:val="1LetteredA"/>
      </w:pPr>
      <w:r w:rsidRPr="00357225">
        <w:rPr>
          <w:b/>
        </w:rPr>
        <w:t>B.</w:t>
      </w:r>
      <w:r w:rsidRPr="00357225">
        <w:rPr>
          <w:b/>
        </w:rPr>
        <w:tab/>
        <w:t xml:space="preserve">Forecast Profit. </w:t>
      </w:r>
      <w:r w:rsidRPr="00357225">
        <w:t xml:space="preserve">Contractor shall be entitled to Profit on Forecasted Total Annual Cost of Operations. Profit shall be calculated using an operating ratio as described in Exhibit E1, Section 2. </w:t>
      </w:r>
    </w:p>
    <w:p w14:paraId="498336AE" w14:textId="77777777" w:rsidR="00357225" w:rsidRPr="00357225" w:rsidRDefault="00357225" w:rsidP="00FB35C9">
      <w:pPr>
        <w:pStyle w:val="1LetteredA"/>
      </w:pPr>
      <w:r w:rsidRPr="00357225">
        <w:rPr>
          <w:b/>
        </w:rPr>
        <w:t>C.</w:t>
      </w:r>
      <w:r w:rsidRPr="00357225">
        <w:rPr>
          <w:b/>
        </w:rPr>
        <w:tab/>
        <w:t xml:space="preserve">Forecast Costs Excluded from the Calculation of Profit. </w:t>
      </w:r>
      <w:r w:rsidRPr="00357225">
        <w:t>Costs Excluded from the Calculation of Profit for the coming Rate Period shall be forecasted in the following manner:</w:t>
      </w:r>
    </w:p>
    <w:p w14:paraId="49D58594" w14:textId="77777777" w:rsidR="00357225" w:rsidRPr="00357225" w:rsidRDefault="00357225" w:rsidP="00FB35C9">
      <w:pPr>
        <w:pStyle w:val="2Numbered1"/>
      </w:pPr>
      <w:r w:rsidRPr="00357225">
        <w:rPr>
          <w:b/>
        </w:rPr>
        <w:t>1.</w:t>
      </w:r>
      <w:r w:rsidRPr="00357225">
        <w:rPr>
          <w:b/>
        </w:rPr>
        <w:tab/>
        <w:t>Forecasted Interest Expense</w:t>
      </w:r>
      <w:r w:rsidRPr="00357225">
        <w:t xml:space="preserve"> shall be calculated in the manner described in Section 2.C.6 of Exhibit E1. </w:t>
      </w:r>
    </w:p>
    <w:p w14:paraId="1F726CD6" w14:textId="77777777" w:rsidR="00357225" w:rsidRPr="00357225" w:rsidRDefault="00357225" w:rsidP="00FB35C9">
      <w:pPr>
        <w:pStyle w:val="2Numbered1"/>
      </w:pPr>
      <w:r w:rsidRPr="00357225">
        <w:rPr>
          <w:b/>
        </w:rPr>
        <w:t>2.</w:t>
      </w:r>
      <w:r w:rsidRPr="00357225">
        <w:rPr>
          <w:b/>
        </w:rPr>
        <w:tab/>
        <w:t xml:space="preserve">Forecasted Direct Lease Costs </w:t>
      </w:r>
      <w:r w:rsidRPr="00357225">
        <w:t xml:space="preserve">shall be calculated in the manner described in Section 2.C.7 of Exhibit E1. </w:t>
      </w:r>
    </w:p>
    <w:p w14:paraId="03C62111" w14:textId="77777777" w:rsidR="00357225" w:rsidRPr="00357225" w:rsidRDefault="00357225" w:rsidP="00FB35C9">
      <w:pPr>
        <w:pStyle w:val="2Numbered1"/>
      </w:pPr>
      <w:r w:rsidRPr="00357225">
        <w:rPr>
          <w:b/>
        </w:rPr>
        <w:lastRenderedPageBreak/>
        <w:t>3.</w:t>
      </w:r>
      <w:r w:rsidRPr="00357225">
        <w:rPr>
          <w:b/>
        </w:rPr>
        <w:tab/>
        <w:t>Forecasted Allocated Lease Costs</w:t>
      </w:r>
      <w:r w:rsidRPr="00357225">
        <w:t xml:space="preserve"> shall be calculated in the manner described in Section 2.C.8 of Exhibit E1. </w:t>
      </w:r>
    </w:p>
    <w:p w14:paraId="62EF3C0D" w14:textId="77777777" w:rsidR="00357225" w:rsidRPr="00357225" w:rsidRDefault="00357225" w:rsidP="00FB35C9">
      <w:pPr>
        <w:pStyle w:val="2Numbered1"/>
      </w:pPr>
      <w:r w:rsidRPr="00357225">
        <w:rPr>
          <w:b/>
        </w:rPr>
        <w:t>4.</w:t>
      </w:r>
      <w:r w:rsidRPr="00357225">
        <w:tab/>
      </w:r>
      <w:r w:rsidRPr="00357225">
        <w:rPr>
          <w:b/>
          <w:bCs/>
        </w:rPr>
        <w:t xml:space="preserve">Total Costs Excluded from Calculation of Profit </w:t>
      </w:r>
      <w:r w:rsidRPr="00357225">
        <w:t xml:space="preserve">shall be the sum of the amounts in subsections (1) through (3) above. </w:t>
      </w:r>
    </w:p>
    <w:p w14:paraId="0EDFA561" w14:textId="77777777" w:rsidR="00357225" w:rsidRPr="00357225" w:rsidRDefault="00357225" w:rsidP="00FB35C9">
      <w:pPr>
        <w:pStyle w:val="1LetteredA"/>
      </w:pPr>
      <w:r w:rsidRPr="00357225">
        <w:rPr>
          <w:b/>
        </w:rPr>
        <w:t>D.</w:t>
      </w:r>
      <w:r w:rsidRPr="00357225">
        <w:rPr>
          <w:b/>
        </w:rPr>
        <w:tab/>
        <w:t xml:space="preserve">Total Forecasted Costs before </w:t>
      </w:r>
      <w:r w:rsidRPr="00357225">
        <w:rPr>
          <w:b/>
          <w:bCs/>
        </w:rPr>
        <w:t xml:space="preserve">Reimbursements. </w:t>
      </w:r>
      <w:r w:rsidRPr="00357225">
        <w:t>The Total Forecasted Costs before Reimbursements shall be the sum of the Total Annual Cost of Operations, Profit, and Total Costs Excluded from the Calculation of Profit for the coming Rate Period.</w:t>
      </w:r>
    </w:p>
    <w:p w14:paraId="34D827DF" w14:textId="5F23B4D4" w:rsidR="00357225" w:rsidRPr="00357225" w:rsidRDefault="00357225" w:rsidP="00FB35C9">
      <w:pPr>
        <w:pStyle w:val="1LetteredA"/>
        <w:rPr>
          <w:b/>
          <w:bCs/>
        </w:rPr>
      </w:pPr>
      <w:r w:rsidRPr="00357225">
        <w:rPr>
          <w:b/>
        </w:rPr>
        <w:t>E.</w:t>
      </w:r>
      <w:r w:rsidRPr="00357225">
        <w:rPr>
          <w:b/>
        </w:rPr>
        <w:tab/>
      </w:r>
      <w:r w:rsidRPr="00357225">
        <w:rPr>
          <w:b/>
          <w:bCs/>
        </w:rPr>
        <w:t xml:space="preserve">Reimbursements. </w:t>
      </w:r>
      <w:r w:rsidRPr="00357225">
        <w:t xml:space="preserve">The forecasted amount of reimbursements and other payments made to the Authority under Article 9 shall be provided to Contractor by the Executive Director no less than five (5) Business Days prior to the Rate Application submittal date. In the event that the Executive Director is unable to provide final reimbursement data in time for Contractor’s submittal, Contractor shall submit the Rate Application with the prior year reimbursement amounts included and those amounts shall be subject to modification by the Executive Director during the review and approval process. </w:t>
      </w:r>
    </w:p>
    <w:p w14:paraId="637E613D" w14:textId="77777777" w:rsidR="00357225" w:rsidRPr="00357225" w:rsidRDefault="00357225" w:rsidP="00FB35C9">
      <w:pPr>
        <w:pStyle w:val="1LetteredA"/>
      </w:pPr>
      <w:r w:rsidRPr="00357225">
        <w:rPr>
          <w:b/>
        </w:rPr>
        <w:t>G.</w:t>
      </w:r>
      <w:r w:rsidRPr="00357225">
        <w:rPr>
          <w:b/>
        </w:rPr>
        <w:tab/>
        <w:t xml:space="preserve">Total Forecasted Costs. </w:t>
      </w:r>
      <w:r w:rsidRPr="00357225">
        <w:t>The Total Forecasted Costs for the coming Rate Period shall equal the sum of the Total Annual Cost of Operations, Profit, Total Costs Excluded from the Calculation of Profit, Total Reimbursements, and Other Adjustments (if applicable), for the coming Rate Period.</w:t>
      </w:r>
    </w:p>
    <w:p w14:paraId="02654917" w14:textId="77777777" w:rsidR="00357225" w:rsidRPr="00357225" w:rsidRDefault="00357225" w:rsidP="00E17A4E">
      <w:pPr>
        <w:pStyle w:val="ExhibitHeading1"/>
      </w:pPr>
      <w:bookmarkStart w:id="536" w:name="_Toc179903729"/>
      <w:bookmarkStart w:id="537" w:name="_Toc180141379"/>
      <w:r w:rsidRPr="00357225">
        <w:t>3.</w:t>
      </w:r>
      <w:r w:rsidRPr="00357225">
        <w:tab/>
        <w:t>Member Agency Allocation</w:t>
      </w:r>
      <w:bookmarkEnd w:id="536"/>
      <w:bookmarkEnd w:id="537"/>
    </w:p>
    <w:p w14:paraId="02B1A85D" w14:textId="26DAF74B" w:rsidR="00357225" w:rsidRPr="00357225" w:rsidRDefault="00357225" w:rsidP="00357225">
      <w:r w:rsidRPr="00357225">
        <w:t xml:space="preserve">Unless otherwise directed by the Board, each cost item included in the Total Calculated (Exhibit E1)/Forecasted (Exhibit E2) Costs shall be allocated to </w:t>
      </w:r>
      <w:r w:rsidR="00F16D76">
        <w:t>the respective</w:t>
      </w:r>
      <w:r w:rsidRPr="00357225">
        <w:t xml:space="preserve"> Member Agency based on each Member Agency’s proportionate share of three actual operating statistics: annual </w:t>
      </w:r>
      <w:r w:rsidR="00222242">
        <w:t>R</w:t>
      </w:r>
      <w:r w:rsidRPr="00357225">
        <w:t xml:space="preserve">oute hours, annual Tonnage, and the number of accounts. Annual </w:t>
      </w:r>
      <w:r w:rsidR="00222242">
        <w:t>R</w:t>
      </w:r>
      <w:r w:rsidRPr="00357225">
        <w:t>oute hours and Tonnage data for all material types shall be based on data for the most-recently completed 12-month period ending June 30. The number of accounts shall reflect the number of Subscribers as of June 30 of the then-current Rate Year. The table below lists the allocation factor to be used to allocate each of the cost categories. The allocations shall be performed by line of business and shall be performed in a manner consistent with the allocation methodology used in calculating each Member Agency’s Total Calculated/Forecasted Costs for Rate Year One, shown on Forms 8A and 8B in Exhibit N unless otherwise directed by the Board.</w:t>
      </w:r>
    </w:p>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
        <w:gridCol w:w="4887"/>
        <w:gridCol w:w="2965"/>
      </w:tblGrid>
      <w:tr w:rsidR="00357225" w:rsidRPr="00357225" w14:paraId="1146ED70" w14:textId="77777777">
        <w:trPr>
          <w:cantSplit/>
          <w:trHeight w:val="20"/>
          <w:jc w:val="center"/>
        </w:trPr>
        <w:tc>
          <w:tcPr>
            <w:tcW w:w="5149" w:type="dxa"/>
            <w:gridSpan w:val="2"/>
            <w:shd w:val="clear" w:color="auto" w:fill="C2D69B"/>
            <w:noWrap/>
            <w:hideMark/>
          </w:tcPr>
          <w:p w14:paraId="7494A351" w14:textId="77777777" w:rsidR="00357225" w:rsidRPr="00357225" w:rsidRDefault="00357225" w:rsidP="00357225">
            <w:pPr>
              <w:rPr>
                <w:b/>
                <w:bCs/>
              </w:rPr>
            </w:pPr>
            <w:r w:rsidRPr="00357225">
              <w:rPr>
                <w:b/>
                <w:bCs/>
              </w:rPr>
              <w:t>Cost Category</w:t>
            </w:r>
          </w:p>
        </w:tc>
        <w:tc>
          <w:tcPr>
            <w:tcW w:w="2969" w:type="dxa"/>
            <w:shd w:val="clear" w:color="auto" w:fill="C2D69B"/>
          </w:tcPr>
          <w:p w14:paraId="054A5FB9" w14:textId="77777777" w:rsidR="00357225" w:rsidRPr="00357225" w:rsidRDefault="00357225" w:rsidP="00357225">
            <w:pPr>
              <w:rPr>
                <w:b/>
                <w:bCs/>
              </w:rPr>
            </w:pPr>
            <w:r w:rsidRPr="00357225">
              <w:rPr>
                <w:b/>
                <w:bCs/>
              </w:rPr>
              <w:t>Allocation Factor</w:t>
            </w:r>
          </w:p>
        </w:tc>
      </w:tr>
      <w:tr w:rsidR="00357225" w:rsidRPr="00357225" w14:paraId="761C3BEF" w14:textId="77777777">
        <w:trPr>
          <w:cantSplit/>
          <w:trHeight w:val="20"/>
          <w:jc w:val="center"/>
        </w:trPr>
        <w:tc>
          <w:tcPr>
            <w:tcW w:w="5149" w:type="dxa"/>
            <w:gridSpan w:val="2"/>
            <w:shd w:val="clear" w:color="auto" w:fill="DAEEF3"/>
            <w:noWrap/>
            <w:hideMark/>
          </w:tcPr>
          <w:p w14:paraId="690FA220" w14:textId="77777777" w:rsidR="00357225" w:rsidRPr="00357225" w:rsidRDefault="00357225" w:rsidP="00357225">
            <w:pPr>
              <w:rPr>
                <w:b/>
                <w:bCs/>
              </w:rPr>
            </w:pPr>
            <w:r w:rsidRPr="00357225">
              <w:rPr>
                <w:b/>
                <w:bCs/>
              </w:rPr>
              <w:t>Total Cost before Profit</w:t>
            </w:r>
          </w:p>
        </w:tc>
        <w:tc>
          <w:tcPr>
            <w:tcW w:w="2969" w:type="dxa"/>
            <w:tcBorders>
              <w:bottom w:val="single" w:sz="4" w:space="0" w:color="auto"/>
            </w:tcBorders>
            <w:shd w:val="clear" w:color="auto" w:fill="DAEEF3"/>
          </w:tcPr>
          <w:p w14:paraId="17CB878F" w14:textId="77777777" w:rsidR="00357225" w:rsidRPr="00357225" w:rsidRDefault="00357225" w:rsidP="00357225">
            <w:pPr>
              <w:rPr>
                <w:b/>
                <w:bCs/>
              </w:rPr>
            </w:pPr>
          </w:p>
        </w:tc>
      </w:tr>
      <w:tr w:rsidR="00357225" w:rsidRPr="00357225" w14:paraId="29A8FDF6" w14:textId="77777777">
        <w:trPr>
          <w:cantSplit/>
          <w:trHeight w:val="20"/>
          <w:jc w:val="center"/>
        </w:trPr>
        <w:tc>
          <w:tcPr>
            <w:tcW w:w="262" w:type="dxa"/>
            <w:tcBorders>
              <w:bottom w:val="single" w:sz="4" w:space="0" w:color="auto"/>
              <w:right w:val="nil"/>
            </w:tcBorders>
            <w:noWrap/>
            <w:hideMark/>
          </w:tcPr>
          <w:p w14:paraId="34342880" w14:textId="77777777" w:rsidR="00357225" w:rsidRPr="00357225" w:rsidRDefault="00357225" w:rsidP="00357225">
            <w:r w:rsidRPr="00357225">
              <w:t> </w:t>
            </w:r>
          </w:p>
        </w:tc>
        <w:tc>
          <w:tcPr>
            <w:tcW w:w="4887" w:type="dxa"/>
            <w:tcBorders>
              <w:left w:val="nil"/>
            </w:tcBorders>
            <w:noWrap/>
            <w:hideMark/>
          </w:tcPr>
          <w:p w14:paraId="500286E6" w14:textId="77777777" w:rsidR="00357225" w:rsidRPr="00357225" w:rsidRDefault="00357225" w:rsidP="00357225">
            <w:r w:rsidRPr="00357225">
              <w:t>Labor-Related Route Driver Costs</w:t>
            </w:r>
          </w:p>
        </w:tc>
        <w:tc>
          <w:tcPr>
            <w:tcW w:w="2969" w:type="dxa"/>
            <w:tcBorders>
              <w:bottom w:val="single" w:sz="4" w:space="0" w:color="auto"/>
            </w:tcBorders>
          </w:tcPr>
          <w:p w14:paraId="0BFDFB93" w14:textId="4FF76418" w:rsidR="00357225" w:rsidRPr="00357225" w:rsidRDefault="00357225" w:rsidP="00357225">
            <w:r w:rsidRPr="00357225">
              <w:t xml:space="preserve">Annual </w:t>
            </w:r>
            <w:r w:rsidR="00222242">
              <w:t xml:space="preserve">Route </w:t>
            </w:r>
            <w:r w:rsidRPr="00357225">
              <w:t>hours</w:t>
            </w:r>
          </w:p>
        </w:tc>
      </w:tr>
      <w:tr w:rsidR="00357225" w:rsidRPr="00357225" w14:paraId="4E563D48" w14:textId="77777777">
        <w:trPr>
          <w:cantSplit/>
          <w:trHeight w:val="20"/>
          <w:jc w:val="center"/>
        </w:trPr>
        <w:tc>
          <w:tcPr>
            <w:tcW w:w="262" w:type="dxa"/>
            <w:tcBorders>
              <w:bottom w:val="single" w:sz="4" w:space="0" w:color="auto"/>
              <w:right w:val="nil"/>
            </w:tcBorders>
            <w:noWrap/>
            <w:hideMark/>
          </w:tcPr>
          <w:p w14:paraId="53238BC0" w14:textId="77777777" w:rsidR="00357225" w:rsidRPr="00357225" w:rsidRDefault="00357225" w:rsidP="00357225">
            <w:r w:rsidRPr="00357225">
              <w:t> </w:t>
            </w:r>
          </w:p>
        </w:tc>
        <w:tc>
          <w:tcPr>
            <w:tcW w:w="4887" w:type="dxa"/>
            <w:tcBorders>
              <w:top w:val="single" w:sz="4" w:space="0" w:color="auto"/>
              <w:left w:val="nil"/>
            </w:tcBorders>
            <w:noWrap/>
            <w:hideMark/>
          </w:tcPr>
          <w:p w14:paraId="15B5263C" w14:textId="77777777" w:rsidR="00357225" w:rsidRPr="00357225" w:rsidRDefault="00357225" w:rsidP="00357225">
            <w:r w:rsidRPr="00357225">
              <w:t>Vehicle-Related Costs</w:t>
            </w:r>
          </w:p>
        </w:tc>
        <w:tc>
          <w:tcPr>
            <w:tcW w:w="2969" w:type="dxa"/>
            <w:tcBorders>
              <w:top w:val="single" w:sz="4" w:space="0" w:color="auto"/>
            </w:tcBorders>
          </w:tcPr>
          <w:p w14:paraId="61888B56" w14:textId="60C7D53E" w:rsidR="00357225" w:rsidRPr="00357225" w:rsidRDefault="00357225" w:rsidP="00357225">
            <w:r w:rsidRPr="00357225">
              <w:t xml:space="preserve">Annual </w:t>
            </w:r>
            <w:r w:rsidR="00222242">
              <w:t xml:space="preserve">Route </w:t>
            </w:r>
            <w:r w:rsidRPr="00357225">
              <w:t>hours</w:t>
            </w:r>
          </w:p>
        </w:tc>
      </w:tr>
      <w:tr w:rsidR="00357225" w:rsidRPr="00357225" w14:paraId="361544BF" w14:textId="77777777">
        <w:trPr>
          <w:cantSplit/>
          <w:trHeight w:val="20"/>
          <w:jc w:val="center"/>
        </w:trPr>
        <w:tc>
          <w:tcPr>
            <w:tcW w:w="262" w:type="dxa"/>
            <w:tcBorders>
              <w:bottom w:val="single" w:sz="4" w:space="0" w:color="auto"/>
              <w:right w:val="nil"/>
            </w:tcBorders>
            <w:noWrap/>
            <w:hideMark/>
          </w:tcPr>
          <w:p w14:paraId="5D79C13B" w14:textId="77777777" w:rsidR="00357225" w:rsidRPr="00357225" w:rsidRDefault="00357225" w:rsidP="00357225">
            <w:r w:rsidRPr="00357225">
              <w:t> </w:t>
            </w:r>
          </w:p>
        </w:tc>
        <w:tc>
          <w:tcPr>
            <w:tcW w:w="4887" w:type="dxa"/>
            <w:tcBorders>
              <w:left w:val="nil"/>
            </w:tcBorders>
            <w:noWrap/>
            <w:hideMark/>
          </w:tcPr>
          <w:p w14:paraId="22F6D89D" w14:textId="77777777" w:rsidR="00357225" w:rsidRPr="00357225" w:rsidRDefault="00357225" w:rsidP="00357225">
            <w:r w:rsidRPr="00357225">
              <w:t>Fuel Costs</w:t>
            </w:r>
          </w:p>
        </w:tc>
        <w:tc>
          <w:tcPr>
            <w:tcW w:w="2969" w:type="dxa"/>
          </w:tcPr>
          <w:p w14:paraId="72E0D340" w14:textId="6D4C9445" w:rsidR="00357225" w:rsidRPr="00357225" w:rsidRDefault="00357225" w:rsidP="00357225">
            <w:r w:rsidRPr="00357225">
              <w:t xml:space="preserve">Annual </w:t>
            </w:r>
            <w:r w:rsidR="00222242">
              <w:t xml:space="preserve">Route </w:t>
            </w:r>
            <w:r w:rsidRPr="00357225">
              <w:t>hours</w:t>
            </w:r>
          </w:p>
        </w:tc>
      </w:tr>
      <w:tr w:rsidR="00357225" w:rsidRPr="00357225" w:rsidDel="00AF4819" w14:paraId="6C5FF299" w14:textId="77777777">
        <w:trPr>
          <w:cantSplit/>
          <w:trHeight w:val="20"/>
          <w:jc w:val="center"/>
        </w:trPr>
        <w:tc>
          <w:tcPr>
            <w:tcW w:w="262" w:type="dxa"/>
            <w:tcBorders>
              <w:bottom w:val="single" w:sz="4" w:space="0" w:color="auto"/>
              <w:right w:val="nil"/>
            </w:tcBorders>
            <w:noWrap/>
            <w:hideMark/>
          </w:tcPr>
          <w:p w14:paraId="68FB2F06" w14:textId="77777777" w:rsidR="00357225" w:rsidRPr="00357225" w:rsidDel="00AF4819" w:rsidRDefault="00357225" w:rsidP="00357225"/>
        </w:tc>
        <w:tc>
          <w:tcPr>
            <w:tcW w:w="4887" w:type="dxa"/>
            <w:tcBorders>
              <w:left w:val="nil"/>
            </w:tcBorders>
            <w:noWrap/>
            <w:hideMark/>
          </w:tcPr>
          <w:p w14:paraId="0747D8A4" w14:textId="77777777" w:rsidR="00357225" w:rsidRPr="00357225" w:rsidDel="00AF4819" w:rsidRDefault="00357225" w:rsidP="00357225">
            <w:r w:rsidRPr="00357225">
              <w:t>Commercial Food Waste Pre-Processing Costs</w:t>
            </w:r>
          </w:p>
        </w:tc>
        <w:tc>
          <w:tcPr>
            <w:tcW w:w="2969" w:type="dxa"/>
          </w:tcPr>
          <w:p w14:paraId="6A4ECEC9" w14:textId="77777777" w:rsidR="00357225" w:rsidRPr="00357225" w:rsidDel="00AF4819" w:rsidRDefault="00357225" w:rsidP="00357225">
            <w:r w:rsidRPr="00357225">
              <w:t>Annual Tons of Commercial Food Waste Collected</w:t>
            </w:r>
          </w:p>
        </w:tc>
      </w:tr>
      <w:tr w:rsidR="00357225" w:rsidRPr="00357225" w14:paraId="583E6935" w14:textId="77777777">
        <w:trPr>
          <w:cantSplit/>
          <w:trHeight w:val="20"/>
          <w:jc w:val="center"/>
        </w:trPr>
        <w:tc>
          <w:tcPr>
            <w:tcW w:w="262" w:type="dxa"/>
            <w:tcBorders>
              <w:bottom w:val="single" w:sz="4" w:space="0" w:color="auto"/>
              <w:right w:val="nil"/>
            </w:tcBorders>
            <w:noWrap/>
            <w:hideMark/>
          </w:tcPr>
          <w:p w14:paraId="37EAC1E8" w14:textId="77777777" w:rsidR="00357225" w:rsidRPr="00357225" w:rsidRDefault="00357225" w:rsidP="00357225">
            <w:r w:rsidRPr="00357225">
              <w:t> </w:t>
            </w:r>
          </w:p>
        </w:tc>
        <w:tc>
          <w:tcPr>
            <w:tcW w:w="4887" w:type="dxa"/>
            <w:tcBorders>
              <w:left w:val="nil"/>
            </w:tcBorders>
            <w:noWrap/>
            <w:hideMark/>
          </w:tcPr>
          <w:p w14:paraId="441DB188" w14:textId="77777777" w:rsidR="00357225" w:rsidRPr="00357225" w:rsidRDefault="00357225" w:rsidP="00357225">
            <w:r w:rsidRPr="00357225">
              <w:t>Net Organic Materials Processing Costs</w:t>
            </w:r>
          </w:p>
        </w:tc>
        <w:tc>
          <w:tcPr>
            <w:tcW w:w="2969" w:type="dxa"/>
          </w:tcPr>
          <w:p w14:paraId="4230767D" w14:textId="77777777" w:rsidR="00357225" w:rsidRPr="00357225" w:rsidRDefault="00357225" w:rsidP="00357225">
            <w:r w:rsidRPr="00357225">
              <w:t>Annual Tons of Green Materials and Home Food Scraps Collected</w:t>
            </w:r>
          </w:p>
        </w:tc>
      </w:tr>
      <w:tr w:rsidR="00357225" w:rsidRPr="00357225" w14:paraId="5B814A5F" w14:textId="77777777">
        <w:trPr>
          <w:cantSplit/>
          <w:trHeight w:val="20"/>
          <w:jc w:val="center"/>
        </w:trPr>
        <w:tc>
          <w:tcPr>
            <w:tcW w:w="262" w:type="dxa"/>
            <w:tcBorders>
              <w:bottom w:val="single" w:sz="4" w:space="0" w:color="auto"/>
              <w:right w:val="nil"/>
            </w:tcBorders>
            <w:noWrap/>
            <w:hideMark/>
          </w:tcPr>
          <w:p w14:paraId="6D570140" w14:textId="77777777" w:rsidR="00357225" w:rsidRPr="00357225" w:rsidRDefault="00357225" w:rsidP="00357225">
            <w:r w:rsidRPr="00357225">
              <w:t> </w:t>
            </w:r>
          </w:p>
        </w:tc>
        <w:tc>
          <w:tcPr>
            <w:tcW w:w="4887" w:type="dxa"/>
            <w:tcBorders>
              <w:left w:val="nil"/>
            </w:tcBorders>
            <w:noWrap/>
            <w:hideMark/>
          </w:tcPr>
          <w:p w14:paraId="3DD7DCC7" w14:textId="77777777" w:rsidR="00357225" w:rsidRPr="00357225" w:rsidRDefault="00357225" w:rsidP="00357225">
            <w:r w:rsidRPr="00357225">
              <w:t>Other Costs</w:t>
            </w:r>
          </w:p>
        </w:tc>
        <w:tc>
          <w:tcPr>
            <w:tcW w:w="2969" w:type="dxa"/>
          </w:tcPr>
          <w:p w14:paraId="1D3D80C2" w14:textId="2DE118B9" w:rsidR="00357225" w:rsidRPr="00357225" w:rsidRDefault="00357225" w:rsidP="00357225">
            <w:r w:rsidRPr="00357225">
              <w:t xml:space="preserve">Annual </w:t>
            </w:r>
            <w:r w:rsidR="00222242">
              <w:t xml:space="preserve">Route </w:t>
            </w:r>
            <w:r w:rsidRPr="00357225">
              <w:t>hours</w:t>
            </w:r>
          </w:p>
        </w:tc>
      </w:tr>
      <w:tr w:rsidR="00357225" w:rsidRPr="00357225" w14:paraId="779539BE" w14:textId="77777777">
        <w:trPr>
          <w:cantSplit/>
          <w:trHeight w:val="20"/>
          <w:jc w:val="center"/>
        </w:trPr>
        <w:tc>
          <w:tcPr>
            <w:tcW w:w="262" w:type="dxa"/>
            <w:tcBorders>
              <w:bottom w:val="single" w:sz="4" w:space="0" w:color="auto"/>
              <w:right w:val="nil"/>
            </w:tcBorders>
            <w:noWrap/>
            <w:hideMark/>
          </w:tcPr>
          <w:p w14:paraId="0A0F0BB0" w14:textId="77777777" w:rsidR="00357225" w:rsidRPr="00357225" w:rsidRDefault="00357225" w:rsidP="00357225">
            <w:pPr>
              <w:rPr>
                <w:b/>
                <w:bCs/>
              </w:rPr>
            </w:pPr>
            <w:r w:rsidRPr="00357225">
              <w:rPr>
                <w:b/>
                <w:bCs/>
              </w:rPr>
              <w:t> </w:t>
            </w:r>
          </w:p>
        </w:tc>
        <w:tc>
          <w:tcPr>
            <w:tcW w:w="4887" w:type="dxa"/>
            <w:tcBorders>
              <w:left w:val="nil"/>
            </w:tcBorders>
            <w:noWrap/>
            <w:hideMark/>
          </w:tcPr>
          <w:p w14:paraId="7E4004FF" w14:textId="77777777" w:rsidR="00357225" w:rsidRPr="00357225" w:rsidRDefault="00357225" w:rsidP="00357225">
            <w:r w:rsidRPr="00357225">
              <w:t>Direct Depreciation</w:t>
            </w:r>
          </w:p>
        </w:tc>
        <w:tc>
          <w:tcPr>
            <w:tcW w:w="2969" w:type="dxa"/>
          </w:tcPr>
          <w:p w14:paraId="790CB553" w14:textId="2F7E3C36" w:rsidR="00357225" w:rsidRPr="00357225" w:rsidRDefault="00357225" w:rsidP="00357225">
            <w:r w:rsidRPr="00357225">
              <w:t xml:space="preserve">Annual </w:t>
            </w:r>
            <w:r w:rsidR="00222242">
              <w:t xml:space="preserve">Route </w:t>
            </w:r>
            <w:r w:rsidRPr="00357225">
              <w:t>hours</w:t>
            </w:r>
          </w:p>
        </w:tc>
      </w:tr>
      <w:tr w:rsidR="00357225" w:rsidRPr="00357225" w14:paraId="00CE2A6A" w14:textId="77777777">
        <w:trPr>
          <w:cantSplit/>
          <w:trHeight w:val="20"/>
          <w:jc w:val="center"/>
        </w:trPr>
        <w:tc>
          <w:tcPr>
            <w:tcW w:w="262" w:type="dxa"/>
            <w:tcBorders>
              <w:bottom w:val="single" w:sz="4" w:space="0" w:color="auto"/>
              <w:right w:val="nil"/>
            </w:tcBorders>
            <w:noWrap/>
            <w:hideMark/>
          </w:tcPr>
          <w:p w14:paraId="32D53352" w14:textId="77777777" w:rsidR="00357225" w:rsidRPr="00357225" w:rsidRDefault="00357225" w:rsidP="00357225">
            <w:r w:rsidRPr="00357225">
              <w:t> </w:t>
            </w:r>
          </w:p>
        </w:tc>
        <w:tc>
          <w:tcPr>
            <w:tcW w:w="4887" w:type="dxa"/>
            <w:tcBorders>
              <w:left w:val="nil"/>
            </w:tcBorders>
            <w:noWrap/>
            <w:hideMark/>
          </w:tcPr>
          <w:p w14:paraId="381EB006" w14:textId="77777777" w:rsidR="00357225" w:rsidRPr="00357225" w:rsidRDefault="00357225" w:rsidP="00357225">
            <w:pPr>
              <w:rPr>
                <w:b/>
                <w:bCs/>
              </w:rPr>
            </w:pPr>
            <w:r w:rsidRPr="00357225">
              <w:rPr>
                <w:b/>
                <w:bCs/>
              </w:rPr>
              <w:t>Total Allocated Costs - Labor, Vehicle, Fuel, Other</w:t>
            </w:r>
          </w:p>
        </w:tc>
        <w:tc>
          <w:tcPr>
            <w:tcW w:w="2969" w:type="dxa"/>
          </w:tcPr>
          <w:p w14:paraId="0C53AADA" w14:textId="77777777" w:rsidR="00357225" w:rsidRPr="00357225" w:rsidRDefault="00357225" w:rsidP="00357225">
            <w:pPr>
              <w:rPr>
                <w:b/>
                <w:bCs/>
              </w:rPr>
            </w:pPr>
          </w:p>
        </w:tc>
      </w:tr>
      <w:tr w:rsidR="00357225" w:rsidRPr="00357225" w14:paraId="22A8B51F" w14:textId="77777777">
        <w:trPr>
          <w:cantSplit/>
          <w:trHeight w:val="20"/>
          <w:jc w:val="center"/>
        </w:trPr>
        <w:tc>
          <w:tcPr>
            <w:tcW w:w="262" w:type="dxa"/>
            <w:tcBorders>
              <w:bottom w:val="single" w:sz="4" w:space="0" w:color="auto"/>
              <w:right w:val="nil"/>
            </w:tcBorders>
            <w:noWrap/>
            <w:hideMark/>
          </w:tcPr>
          <w:p w14:paraId="003DE759" w14:textId="77777777" w:rsidR="00357225" w:rsidRPr="00357225" w:rsidRDefault="00357225" w:rsidP="00357225">
            <w:r w:rsidRPr="00357225">
              <w:t> </w:t>
            </w:r>
          </w:p>
        </w:tc>
        <w:tc>
          <w:tcPr>
            <w:tcW w:w="4887" w:type="dxa"/>
            <w:tcBorders>
              <w:left w:val="nil"/>
            </w:tcBorders>
            <w:noWrap/>
            <w:hideMark/>
          </w:tcPr>
          <w:p w14:paraId="61E0F5B5" w14:textId="77777777" w:rsidR="00357225" w:rsidRPr="00357225" w:rsidRDefault="00357225" w:rsidP="00357225">
            <w:r w:rsidRPr="00357225">
              <w:t>From General and Administrative (6D)</w:t>
            </w:r>
          </w:p>
        </w:tc>
        <w:tc>
          <w:tcPr>
            <w:tcW w:w="2969" w:type="dxa"/>
          </w:tcPr>
          <w:p w14:paraId="0E3F04D2" w14:textId="77777777" w:rsidR="00357225" w:rsidRPr="00357225" w:rsidRDefault="00357225" w:rsidP="00357225">
            <w:r w:rsidRPr="00357225">
              <w:t>Accounts</w:t>
            </w:r>
          </w:p>
        </w:tc>
      </w:tr>
      <w:tr w:rsidR="00357225" w:rsidRPr="00357225" w14:paraId="5FD65DE0" w14:textId="77777777">
        <w:trPr>
          <w:cantSplit/>
          <w:trHeight w:val="20"/>
          <w:jc w:val="center"/>
        </w:trPr>
        <w:tc>
          <w:tcPr>
            <w:tcW w:w="262" w:type="dxa"/>
            <w:tcBorders>
              <w:bottom w:val="single" w:sz="4" w:space="0" w:color="auto"/>
              <w:right w:val="nil"/>
            </w:tcBorders>
            <w:noWrap/>
            <w:hideMark/>
          </w:tcPr>
          <w:p w14:paraId="3D392F05" w14:textId="77777777" w:rsidR="00357225" w:rsidRPr="00357225" w:rsidRDefault="00357225" w:rsidP="00357225">
            <w:r w:rsidRPr="00357225">
              <w:t> </w:t>
            </w:r>
          </w:p>
        </w:tc>
        <w:tc>
          <w:tcPr>
            <w:tcW w:w="4887" w:type="dxa"/>
            <w:tcBorders>
              <w:left w:val="nil"/>
            </w:tcBorders>
            <w:noWrap/>
            <w:hideMark/>
          </w:tcPr>
          <w:p w14:paraId="55CD949A" w14:textId="77777777" w:rsidR="00357225" w:rsidRPr="00357225" w:rsidRDefault="00357225" w:rsidP="00357225">
            <w:r w:rsidRPr="00357225">
              <w:t>From Vehicle Maintenance (6D)</w:t>
            </w:r>
          </w:p>
        </w:tc>
        <w:tc>
          <w:tcPr>
            <w:tcW w:w="2969" w:type="dxa"/>
          </w:tcPr>
          <w:p w14:paraId="4ACAC437" w14:textId="39BEA506" w:rsidR="00357225" w:rsidRPr="00357225" w:rsidRDefault="00357225" w:rsidP="00357225">
            <w:r w:rsidRPr="00357225">
              <w:t xml:space="preserve">Annual </w:t>
            </w:r>
            <w:r w:rsidR="00222242">
              <w:t xml:space="preserve">Route </w:t>
            </w:r>
            <w:r w:rsidRPr="00357225">
              <w:t>hours</w:t>
            </w:r>
          </w:p>
        </w:tc>
      </w:tr>
      <w:tr w:rsidR="00357225" w:rsidRPr="00357225" w14:paraId="67747312" w14:textId="77777777">
        <w:trPr>
          <w:cantSplit/>
          <w:trHeight w:val="20"/>
          <w:jc w:val="center"/>
        </w:trPr>
        <w:tc>
          <w:tcPr>
            <w:tcW w:w="262" w:type="dxa"/>
            <w:tcBorders>
              <w:bottom w:val="single" w:sz="4" w:space="0" w:color="auto"/>
              <w:right w:val="nil"/>
            </w:tcBorders>
            <w:noWrap/>
            <w:hideMark/>
          </w:tcPr>
          <w:p w14:paraId="3DDC49CB" w14:textId="77777777" w:rsidR="00357225" w:rsidRPr="00357225" w:rsidRDefault="00357225" w:rsidP="00357225">
            <w:r w:rsidRPr="00357225">
              <w:t> </w:t>
            </w:r>
          </w:p>
        </w:tc>
        <w:tc>
          <w:tcPr>
            <w:tcW w:w="4887" w:type="dxa"/>
            <w:tcBorders>
              <w:left w:val="nil"/>
            </w:tcBorders>
            <w:noWrap/>
            <w:hideMark/>
          </w:tcPr>
          <w:p w14:paraId="4707CE68" w14:textId="77777777" w:rsidR="00357225" w:rsidRPr="00357225" w:rsidRDefault="00357225" w:rsidP="00357225">
            <w:r w:rsidRPr="00357225">
              <w:t>From Container Maintenance (6D)</w:t>
            </w:r>
          </w:p>
        </w:tc>
        <w:tc>
          <w:tcPr>
            <w:tcW w:w="2969" w:type="dxa"/>
          </w:tcPr>
          <w:p w14:paraId="11864792" w14:textId="61CD9E36" w:rsidR="00357225" w:rsidRPr="00357225" w:rsidRDefault="00357225" w:rsidP="00357225">
            <w:r w:rsidRPr="00357225">
              <w:t xml:space="preserve">Annual </w:t>
            </w:r>
            <w:r w:rsidR="00222242">
              <w:t xml:space="preserve">Route </w:t>
            </w:r>
            <w:r w:rsidRPr="00357225">
              <w:t>hours</w:t>
            </w:r>
          </w:p>
        </w:tc>
      </w:tr>
      <w:tr w:rsidR="00357225" w:rsidRPr="00357225" w14:paraId="3D45B883" w14:textId="77777777">
        <w:trPr>
          <w:cantSplit/>
          <w:trHeight w:val="20"/>
          <w:jc w:val="center"/>
        </w:trPr>
        <w:tc>
          <w:tcPr>
            <w:tcW w:w="262" w:type="dxa"/>
            <w:tcBorders>
              <w:bottom w:val="single" w:sz="4" w:space="0" w:color="auto"/>
              <w:right w:val="nil"/>
            </w:tcBorders>
            <w:noWrap/>
            <w:hideMark/>
          </w:tcPr>
          <w:p w14:paraId="796F5ADE" w14:textId="77777777" w:rsidR="00357225" w:rsidRPr="00357225" w:rsidRDefault="00357225" w:rsidP="00357225">
            <w:r w:rsidRPr="00357225">
              <w:t> </w:t>
            </w:r>
          </w:p>
        </w:tc>
        <w:tc>
          <w:tcPr>
            <w:tcW w:w="4887" w:type="dxa"/>
            <w:tcBorders>
              <w:left w:val="nil"/>
            </w:tcBorders>
            <w:noWrap/>
            <w:hideMark/>
          </w:tcPr>
          <w:p w14:paraId="3FFDF4FA" w14:textId="77777777" w:rsidR="00357225" w:rsidRPr="00357225" w:rsidRDefault="00357225" w:rsidP="00357225">
            <w:pPr>
              <w:rPr>
                <w:b/>
                <w:bCs/>
              </w:rPr>
            </w:pPr>
            <w:r w:rsidRPr="00357225">
              <w:rPr>
                <w:b/>
                <w:bCs/>
              </w:rPr>
              <w:t>Total Allocated Costs - Depreciation &amp; Start-Up</w:t>
            </w:r>
          </w:p>
        </w:tc>
        <w:tc>
          <w:tcPr>
            <w:tcW w:w="2969" w:type="dxa"/>
          </w:tcPr>
          <w:p w14:paraId="0CABFE41" w14:textId="77777777" w:rsidR="00357225" w:rsidRPr="00357225" w:rsidRDefault="00357225" w:rsidP="00357225">
            <w:pPr>
              <w:rPr>
                <w:b/>
                <w:bCs/>
              </w:rPr>
            </w:pPr>
          </w:p>
        </w:tc>
      </w:tr>
      <w:tr w:rsidR="00357225" w:rsidRPr="00357225" w14:paraId="4739057C" w14:textId="77777777">
        <w:trPr>
          <w:cantSplit/>
          <w:trHeight w:val="20"/>
          <w:jc w:val="center"/>
        </w:trPr>
        <w:tc>
          <w:tcPr>
            <w:tcW w:w="262" w:type="dxa"/>
            <w:tcBorders>
              <w:bottom w:val="single" w:sz="4" w:space="0" w:color="auto"/>
              <w:right w:val="nil"/>
            </w:tcBorders>
            <w:noWrap/>
            <w:hideMark/>
          </w:tcPr>
          <w:p w14:paraId="36C45C92" w14:textId="77777777" w:rsidR="00357225" w:rsidRPr="00357225" w:rsidRDefault="00357225" w:rsidP="00357225">
            <w:r w:rsidRPr="00357225">
              <w:t> </w:t>
            </w:r>
          </w:p>
        </w:tc>
        <w:tc>
          <w:tcPr>
            <w:tcW w:w="4887" w:type="dxa"/>
            <w:tcBorders>
              <w:left w:val="nil"/>
            </w:tcBorders>
            <w:noWrap/>
            <w:hideMark/>
          </w:tcPr>
          <w:p w14:paraId="262024DB" w14:textId="77777777" w:rsidR="00357225" w:rsidRPr="00357225" w:rsidRDefault="00357225" w:rsidP="00357225">
            <w:r w:rsidRPr="00357225">
              <w:t>From General and Administrative (6D)</w:t>
            </w:r>
          </w:p>
        </w:tc>
        <w:tc>
          <w:tcPr>
            <w:tcW w:w="2969" w:type="dxa"/>
          </w:tcPr>
          <w:p w14:paraId="3A32BAE7" w14:textId="77777777" w:rsidR="00357225" w:rsidRPr="00357225" w:rsidRDefault="00357225" w:rsidP="00357225">
            <w:r w:rsidRPr="00357225">
              <w:t>Accounts</w:t>
            </w:r>
          </w:p>
        </w:tc>
      </w:tr>
      <w:tr w:rsidR="00357225" w:rsidRPr="00357225" w14:paraId="0842600D" w14:textId="77777777">
        <w:trPr>
          <w:cantSplit/>
          <w:trHeight w:val="20"/>
          <w:jc w:val="center"/>
        </w:trPr>
        <w:tc>
          <w:tcPr>
            <w:tcW w:w="262" w:type="dxa"/>
            <w:tcBorders>
              <w:bottom w:val="single" w:sz="4" w:space="0" w:color="auto"/>
              <w:right w:val="nil"/>
            </w:tcBorders>
            <w:noWrap/>
            <w:hideMark/>
          </w:tcPr>
          <w:p w14:paraId="71945084" w14:textId="77777777" w:rsidR="00357225" w:rsidRPr="00357225" w:rsidRDefault="00357225" w:rsidP="00357225">
            <w:r w:rsidRPr="00357225">
              <w:t> </w:t>
            </w:r>
          </w:p>
        </w:tc>
        <w:tc>
          <w:tcPr>
            <w:tcW w:w="4887" w:type="dxa"/>
            <w:tcBorders>
              <w:left w:val="nil"/>
            </w:tcBorders>
            <w:noWrap/>
            <w:hideMark/>
          </w:tcPr>
          <w:p w14:paraId="61E1DC6D" w14:textId="77777777" w:rsidR="00357225" w:rsidRPr="00357225" w:rsidRDefault="00357225" w:rsidP="00357225">
            <w:r w:rsidRPr="00357225">
              <w:t>From Vehicle Maintenance (6D)</w:t>
            </w:r>
          </w:p>
        </w:tc>
        <w:tc>
          <w:tcPr>
            <w:tcW w:w="2969" w:type="dxa"/>
          </w:tcPr>
          <w:p w14:paraId="30D220D5" w14:textId="283B5EF3" w:rsidR="00357225" w:rsidRPr="00357225" w:rsidRDefault="00357225" w:rsidP="00357225">
            <w:r w:rsidRPr="00357225">
              <w:t xml:space="preserve">Annual </w:t>
            </w:r>
            <w:r w:rsidR="00222242">
              <w:t xml:space="preserve">Route </w:t>
            </w:r>
            <w:r w:rsidRPr="00357225">
              <w:t>hours</w:t>
            </w:r>
          </w:p>
        </w:tc>
      </w:tr>
      <w:tr w:rsidR="00357225" w:rsidRPr="00357225" w14:paraId="4EE86CF5" w14:textId="77777777">
        <w:trPr>
          <w:cantSplit/>
          <w:trHeight w:val="20"/>
          <w:jc w:val="center"/>
        </w:trPr>
        <w:tc>
          <w:tcPr>
            <w:tcW w:w="262" w:type="dxa"/>
            <w:tcBorders>
              <w:right w:val="nil"/>
            </w:tcBorders>
            <w:noWrap/>
            <w:hideMark/>
          </w:tcPr>
          <w:p w14:paraId="756B8FF0" w14:textId="77777777" w:rsidR="00357225" w:rsidRPr="00357225" w:rsidRDefault="00357225" w:rsidP="00357225">
            <w:r w:rsidRPr="00357225">
              <w:t> </w:t>
            </w:r>
          </w:p>
        </w:tc>
        <w:tc>
          <w:tcPr>
            <w:tcW w:w="4887" w:type="dxa"/>
            <w:tcBorders>
              <w:left w:val="nil"/>
            </w:tcBorders>
            <w:noWrap/>
            <w:hideMark/>
          </w:tcPr>
          <w:p w14:paraId="3A7DD363" w14:textId="77777777" w:rsidR="00357225" w:rsidRPr="00357225" w:rsidRDefault="00357225" w:rsidP="00357225">
            <w:r w:rsidRPr="00357225">
              <w:t>From Container Maintenance (6D)</w:t>
            </w:r>
          </w:p>
        </w:tc>
        <w:tc>
          <w:tcPr>
            <w:tcW w:w="2969" w:type="dxa"/>
          </w:tcPr>
          <w:p w14:paraId="082357B5" w14:textId="08B6683F" w:rsidR="00357225" w:rsidRPr="00357225" w:rsidRDefault="00357225" w:rsidP="00357225">
            <w:r w:rsidRPr="00357225">
              <w:t xml:space="preserve">Annual </w:t>
            </w:r>
            <w:r w:rsidR="00222242">
              <w:t xml:space="preserve">Route </w:t>
            </w:r>
            <w:r w:rsidRPr="00357225">
              <w:t>hours</w:t>
            </w:r>
          </w:p>
        </w:tc>
      </w:tr>
      <w:tr w:rsidR="00357225" w:rsidRPr="00357225" w14:paraId="5D65274E" w14:textId="77777777">
        <w:trPr>
          <w:cantSplit/>
          <w:trHeight w:val="20"/>
          <w:jc w:val="center"/>
        </w:trPr>
        <w:tc>
          <w:tcPr>
            <w:tcW w:w="5149" w:type="dxa"/>
            <w:gridSpan w:val="2"/>
            <w:shd w:val="clear" w:color="auto" w:fill="DAEEF3"/>
            <w:noWrap/>
            <w:hideMark/>
          </w:tcPr>
          <w:p w14:paraId="45A8C14E" w14:textId="77777777" w:rsidR="00357225" w:rsidRPr="00357225" w:rsidRDefault="00357225" w:rsidP="00357225">
            <w:pPr>
              <w:rPr>
                <w:b/>
                <w:bCs/>
              </w:rPr>
            </w:pPr>
            <w:r w:rsidRPr="00357225">
              <w:rPr>
                <w:b/>
                <w:bCs/>
              </w:rPr>
              <w:t>Total Cost before Profit</w:t>
            </w:r>
          </w:p>
        </w:tc>
        <w:tc>
          <w:tcPr>
            <w:tcW w:w="2969" w:type="dxa"/>
            <w:shd w:val="clear" w:color="auto" w:fill="DAEEF3"/>
          </w:tcPr>
          <w:p w14:paraId="760CA00E" w14:textId="77777777" w:rsidR="00357225" w:rsidRPr="00357225" w:rsidRDefault="00357225" w:rsidP="00357225">
            <w:pPr>
              <w:rPr>
                <w:b/>
                <w:bCs/>
              </w:rPr>
            </w:pPr>
            <w:r w:rsidRPr="00357225">
              <w:rPr>
                <w:b/>
                <w:bCs/>
              </w:rPr>
              <w:t>Sum of above line items</w:t>
            </w:r>
          </w:p>
        </w:tc>
      </w:tr>
      <w:tr w:rsidR="00357225" w:rsidRPr="00357225" w14:paraId="24C741C2" w14:textId="77777777">
        <w:trPr>
          <w:cantSplit/>
          <w:trHeight w:val="20"/>
          <w:jc w:val="center"/>
        </w:trPr>
        <w:tc>
          <w:tcPr>
            <w:tcW w:w="262" w:type="dxa"/>
            <w:tcBorders>
              <w:right w:val="nil"/>
            </w:tcBorders>
            <w:noWrap/>
            <w:hideMark/>
          </w:tcPr>
          <w:p w14:paraId="0CA1BCAC" w14:textId="77777777" w:rsidR="00357225" w:rsidRPr="00357225" w:rsidRDefault="00357225" w:rsidP="00357225">
            <w:pPr>
              <w:rPr>
                <w:b/>
                <w:bCs/>
              </w:rPr>
            </w:pPr>
            <w:r w:rsidRPr="00357225">
              <w:rPr>
                <w:b/>
                <w:bCs/>
              </w:rPr>
              <w:t> </w:t>
            </w:r>
          </w:p>
        </w:tc>
        <w:tc>
          <w:tcPr>
            <w:tcW w:w="4887" w:type="dxa"/>
            <w:tcBorders>
              <w:left w:val="nil"/>
            </w:tcBorders>
            <w:noWrap/>
            <w:hideMark/>
          </w:tcPr>
          <w:p w14:paraId="33CFC417" w14:textId="77777777" w:rsidR="00357225" w:rsidRPr="00357225" w:rsidRDefault="00357225" w:rsidP="00357225"/>
        </w:tc>
        <w:tc>
          <w:tcPr>
            <w:tcW w:w="2969" w:type="dxa"/>
          </w:tcPr>
          <w:p w14:paraId="44A26346" w14:textId="77777777" w:rsidR="00357225" w:rsidRPr="00357225" w:rsidRDefault="00357225" w:rsidP="00357225"/>
        </w:tc>
      </w:tr>
      <w:tr w:rsidR="00357225" w:rsidRPr="00357225" w14:paraId="5B4E5916" w14:textId="77777777">
        <w:trPr>
          <w:cantSplit/>
          <w:trHeight w:val="20"/>
          <w:jc w:val="center"/>
        </w:trPr>
        <w:tc>
          <w:tcPr>
            <w:tcW w:w="5149" w:type="dxa"/>
            <w:gridSpan w:val="2"/>
            <w:shd w:val="clear" w:color="auto" w:fill="DAEEF3"/>
            <w:noWrap/>
            <w:hideMark/>
          </w:tcPr>
          <w:p w14:paraId="0B327457" w14:textId="77777777" w:rsidR="00357225" w:rsidRPr="00357225" w:rsidRDefault="00357225" w:rsidP="00357225">
            <w:pPr>
              <w:rPr>
                <w:b/>
                <w:bCs/>
              </w:rPr>
            </w:pPr>
            <w:r w:rsidRPr="00357225">
              <w:rPr>
                <w:b/>
                <w:bCs/>
              </w:rPr>
              <w:t>Profit</w:t>
            </w:r>
          </w:p>
        </w:tc>
        <w:tc>
          <w:tcPr>
            <w:tcW w:w="2969" w:type="dxa"/>
            <w:shd w:val="clear" w:color="auto" w:fill="DAEEF3"/>
          </w:tcPr>
          <w:p w14:paraId="29A5DE50" w14:textId="77777777" w:rsidR="00357225" w:rsidRPr="00357225" w:rsidRDefault="00357225" w:rsidP="00357225">
            <w:pPr>
              <w:rPr>
                <w:b/>
                <w:bCs/>
              </w:rPr>
            </w:pPr>
            <w:r w:rsidRPr="00357225">
              <w:t>Calculated using the proposed operating ratio</w:t>
            </w:r>
          </w:p>
        </w:tc>
      </w:tr>
      <w:tr w:rsidR="00357225" w:rsidRPr="00357225" w14:paraId="17B715E9" w14:textId="77777777">
        <w:trPr>
          <w:cantSplit/>
          <w:trHeight w:val="20"/>
          <w:jc w:val="center"/>
        </w:trPr>
        <w:tc>
          <w:tcPr>
            <w:tcW w:w="262" w:type="dxa"/>
            <w:tcBorders>
              <w:right w:val="nil"/>
            </w:tcBorders>
            <w:noWrap/>
            <w:hideMark/>
          </w:tcPr>
          <w:p w14:paraId="67BC7968" w14:textId="77777777" w:rsidR="00357225" w:rsidRPr="00357225" w:rsidRDefault="00357225" w:rsidP="00357225">
            <w:r w:rsidRPr="00357225">
              <w:t> </w:t>
            </w:r>
          </w:p>
        </w:tc>
        <w:tc>
          <w:tcPr>
            <w:tcW w:w="4887" w:type="dxa"/>
            <w:tcBorders>
              <w:left w:val="nil"/>
            </w:tcBorders>
            <w:noWrap/>
            <w:hideMark/>
          </w:tcPr>
          <w:p w14:paraId="448A7182" w14:textId="77777777" w:rsidR="00357225" w:rsidRPr="00357225" w:rsidRDefault="00357225" w:rsidP="00357225"/>
        </w:tc>
        <w:tc>
          <w:tcPr>
            <w:tcW w:w="2969" w:type="dxa"/>
          </w:tcPr>
          <w:p w14:paraId="0E316331" w14:textId="77777777" w:rsidR="00357225" w:rsidRPr="00357225" w:rsidRDefault="00357225" w:rsidP="00357225"/>
        </w:tc>
      </w:tr>
      <w:tr w:rsidR="00357225" w:rsidRPr="00357225" w14:paraId="5B26D41C" w14:textId="77777777">
        <w:trPr>
          <w:cantSplit/>
          <w:trHeight w:val="20"/>
          <w:jc w:val="center"/>
        </w:trPr>
        <w:tc>
          <w:tcPr>
            <w:tcW w:w="5149" w:type="dxa"/>
            <w:gridSpan w:val="2"/>
            <w:shd w:val="clear" w:color="auto" w:fill="DAEEF3"/>
            <w:noWrap/>
            <w:hideMark/>
          </w:tcPr>
          <w:p w14:paraId="65D04D94" w14:textId="77777777" w:rsidR="00357225" w:rsidRPr="00357225" w:rsidRDefault="00357225" w:rsidP="00357225">
            <w:pPr>
              <w:rPr>
                <w:b/>
                <w:bCs/>
              </w:rPr>
            </w:pPr>
            <w:r w:rsidRPr="00357225">
              <w:rPr>
                <w:b/>
                <w:bCs/>
              </w:rPr>
              <w:t>Pass-Through Costs</w:t>
            </w:r>
          </w:p>
        </w:tc>
        <w:tc>
          <w:tcPr>
            <w:tcW w:w="2969" w:type="dxa"/>
            <w:shd w:val="clear" w:color="auto" w:fill="DAEEF3"/>
          </w:tcPr>
          <w:p w14:paraId="033D20FA" w14:textId="77777777" w:rsidR="00357225" w:rsidRPr="00357225" w:rsidRDefault="00357225" w:rsidP="00357225">
            <w:pPr>
              <w:rPr>
                <w:b/>
                <w:bCs/>
              </w:rPr>
            </w:pPr>
          </w:p>
        </w:tc>
      </w:tr>
      <w:tr w:rsidR="00357225" w:rsidRPr="00357225" w14:paraId="58A61C63" w14:textId="77777777">
        <w:trPr>
          <w:cantSplit/>
          <w:trHeight w:val="20"/>
          <w:jc w:val="center"/>
        </w:trPr>
        <w:tc>
          <w:tcPr>
            <w:tcW w:w="262" w:type="dxa"/>
            <w:tcBorders>
              <w:right w:val="nil"/>
            </w:tcBorders>
            <w:noWrap/>
            <w:hideMark/>
          </w:tcPr>
          <w:p w14:paraId="7BA42657" w14:textId="77777777" w:rsidR="00357225" w:rsidRPr="00357225" w:rsidRDefault="00357225" w:rsidP="00357225">
            <w:pPr>
              <w:rPr>
                <w:b/>
                <w:bCs/>
              </w:rPr>
            </w:pPr>
            <w:r w:rsidRPr="00357225">
              <w:rPr>
                <w:b/>
                <w:bCs/>
              </w:rPr>
              <w:t> </w:t>
            </w:r>
          </w:p>
        </w:tc>
        <w:tc>
          <w:tcPr>
            <w:tcW w:w="4887" w:type="dxa"/>
            <w:tcBorders>
              <w:left w:val="nil"/>
            </w:tcBorders>
            <w:noWrap/>
            <w:hideMark/>
          </w:tcPr>
          <w:p w14:paraId="635FC539" w14:textId="77777777" w:rsidR="00357225" w:rsidRPr="00357225" w:rsidRDefault="00357225" w:rsidP="00357225">
            <w:r w:rsidRPr="00357225">
              <w:t xml:space="preserve">Solid Waste Transfer and Disposal Cost </w:t>
            </w:r>
          </w:p>
        </w:tc>
        <w:tc>
          <w:tcPr>
            <w:tcW w:w="2969" w:type="dxa"/>
          </w:tcPr>
          <w:p w14:paraId="6C1E1204" w14:textId="77777777" w:rsidR="00357225" w:rsidRPr="00357225" w:rsidRDefault="00357225" w:rsidP="00357225">
            <w:r w:rsidRPr="00357225">
              <w:t>Annual Tons of Solid Waste Collected</w:t>
            </w:r>
          </w:p>
        </w:tc>
      </w:tr>
      <w:tr w:rsidR="00357225" w:rsidRPr="00357225" w14:paraId="64FCC835" w14:textId="77777777">
        <w:trPr>
          <w:cantSplit/>
          <w:trHeight w:val="20"/>
          <w:jc w:val="center"/>
        </w:trPr>
        <w:tc>
          <w:tcPr>
            <w:tcW w:w="262" w:type="dxa"/>
            <w:tcBorders>
              <w:right w:val="nil"/>
            </w:tcBorders>
            <w:noWrap/>
            <w:hideMark/>
          </w:tcPr>
          <w:p w14:paraId="779BE265" w14:textId="77777777" w:rsidR="00357225" w:rsidRPr="00357225" w:rsidRDefault="00357225" w:rsidP="00357225">
            <w:pPr>
              <w:rPr>
                <w:b/>
                <w:bCs/>
              </w:rPr>
            </w:pPr>
          </w:p>
        </w:tc>
        <w:tc>
          <w:tcPr>
            <w:tcW w:w="4887" w:type="dxa"/>
            <w:tcBorders>
              <w:left w:val="nil"/>
            </w:tcBorders>
            <w:noWrap/>
            <w:hideMark/>
          </w:tcPr>
          <w:p w14:paraId="32493421" w14:textId="77777777" w:rsidR="00357225" w:rsidRPr="00357225" w:rsidRDefault="00357225" w:rsidP="00357225">
            <w:r w:rsidRPr="00357225">
              <w:t>Green Materials and Home Food Scraps Transport Costs</w:t>
            </w:r>
          </w:p>
        </w:tc>
        <w:tc>
          <w:tcPr>
            <w:tcW w:w="2969" w:type="dxa"/>
          </w:tcPr>
          <w:p w14:paraId="3D619E25" w14:textId="77777777" w:rsidR="00357225" w:rsidRPr="00357225" w:rsidRDefault="00357225" w:rsidP="00357225">
            <w:r w:rsidRPr="00357225">
              <w:t>Annual Tons of Green Materials and Home Food Scraps Collected</w:t>
            </w:r>
          </w:p>
        </w:tc>
      </w:tr>
      <w:tr w:rsidR="00357225" w:rsidRPr="00357225" w14:paraId="05BDBE5B" w14:textId="77777777">
        <w:trPr>
          <w:cantSplit/>
          <w:trHeight w:val="20"/>
          <w:jc w:val="center"/>
        </w:trPr>
        <w:tc>
          <w:tcPr>
            <w:tcW w:w="262" w:type="dxa"/>
            <w:tcBorders>
              <w:right w:val="nil"/>
            </w:tcBorders>
            <w:noWrap/>
            <w:hideMark/>
          </w:tcPr>
          <w:p w14:paraId="50998021" w14:textId="77777777" w:rsidR="00357225" w:rsidRPr="00357225" w:rsidRDefault="00357225" w:rsidP="00357225">
            <w:pPr>
              <w:rPr>
                <w:b/>
                <w:bCs/>
              </w:rPr>
            </w:pPr>
          </w:p>
        </w:tc>
        <w:tc>
          <w:tcPr>
            <w:tcW w:w="4887" w:type="dxa"/>
            <w:tcBorders>
              <w:left w:val="nil"/>
            </w:tcBorders>
            <w:noWrap/>
            <w:hideMark/>
          </w:tcPr>
          <w:p w14:paraId="2BD55AE4" w14:textId="77777777" w:rsidR="00357225" w:rsidRPr="00357225" w:rsidRDefault="00357225" w:rsidP="00357225">
            <w:r w:rsidRPr="00357225">
              <w:t>Anaerobic Digestion Facility Costs</w:t>
            </w:r>
          </w:p>
        </w:tc>
        <w:tc>
          <w:tcPr>
            <w:tcW w:w="2969" w:type="dxa"/>
          </w:tcPr>
          <w:p w14:paraId="330C9BB2" w14:textId="77777777" w:rsidR="00357225" w:rsidRPr="00357225" w:rsidRDefault="00357225" w:rsidP="00357225">
            <w:r w:rsidRPr="00357225">
              <w:t>Annual Tons of Commercial Food Waste Collected</w:t>
            </w:r>
          </w:p>
        </w:tc>
      </w:tr>
      <w:tr w:rsidR="00357225" w:rsidRPr="00357225" w14:paraId="39B28EFF" w14:textId="77777777">
        <w:trPr>
          <w:cantSplit/>
          <w:trHeight w:val="20"/>
          <w:jc w:val="center"/>
        </w:trPr>
        <w:tc>
          <w:tcPr>
            <w:tcW w:w="262" w:type="dxa"/>
            <w:tcBorders>
              <w:right w:val="nil"/>
            </w:tcBorders>
            <w:noWrap/>
            <w:hideMark/>
          </w:tcPr>
          <w:p w14:paraId="5B3C4F7F" w14:textId="77777777" w:rsidR="00357225" w:rsidRPr="00357225" w:rsidRDefault="00357225" w:rsidP="00357225">
            <w:pPr>
              <w:rPr>
                <w:b/>
                <w:bCs/>
              </w:rPr>
            </w:pPr>
            <w:r w:rsidRPr="00357225">
              <w:rPr>
                <w:b/>
                <w:bCs/>
              </w:rPr>
              <w:t> </w:t>
            </w:r>
          </w:p>
        </w:tc>
        <w:tc>
          <w:tcPr>
            <w:tcW w:w="4887" w:type="dxa"/>
            <w:tcBorders>
              <w:left w:val="nil"/>
            </w:tcBorders>
            <w:noWrap/>
            <w:hideMark/>
          </w:tcPr>
          <w:p w14:paraId="33C29BF2" w14:textId="77777777" w:rsidR="00357225" w:rsidRPr="00357225" w:rsidRDefault="00357225" w:rsidP="00357225">
            <w:r w:rsidRPr="00357225">
              <w:t>Interest Expense</w:t>
            </w:r>
          </w:p>
        </w:tc>
        <w:tc>
          <w:tcPr>
            <w:tcW w:w="2969" w:type="dxa"/>
          </w:tcPr>
          <w:p w14:paraId="4BE56077" w14:textId="65706985" w:rsidR="00357225" w:rsidRPr="00357225" w:rsidRDefault="00357225" w:rsidP="00357225">
            <w:r w:rsidRPr="00357225">
              <w:t xml:space="preserve">Annual </w:t>
            </w:r>
            <w:r w:rsidR="00222242">
              <w:t xml:space="preserve">Route </w:t>
            </w:r>
            <w:r w:rsidRPr="00357225">
              <w:t>hours</w:t>
            </w:r>
          </w:p>
        </w:tc>
      </w:tr>
      <w:tr w:rsidR="00357225" w:rsidRPr="00357225" w14:paraId="274A8307" w14:textId="77777777">
        <w:trPr>
          <w:cantSplit/>
          <w:trHeight w:val="20"/>
          <w:jc w:val="center"/>
        </w:trPr>
        <w:tc>
          <w:tcPr>
            <w:tcW w:w="262" w:type="dxa"/>
            <w:tcBorders>
              <w:right w:val="nil"/>
            </w:tcBorders>
            <w:noWrap/>
            <w:hideMark/>
          </w:tcPr>
          <w:p w14:paraId="12249758" w14:textId="77777777" w:rsidR="00357225" w:rsidRPr="00357225" w:rsidRDefault="00357225" w:rsidP="00357225">
            <w:pPr>
              <w:rPr>
                <w:b/>
                <w:bCs/>
              </w:rPr>
            </w:pPr>
            <w:r w:rsidRPr="00357225">
              <w:rPr>
                <w:b/>
                <w:bCs/>
              </w:rPr>
              <w:t> </w:t>
            </w:r>
          </w:p>
        </w:tc>
        <w:tc>
          <w:tcPr>
            <w:tcW w:w="4887" w:type="dxa"/>
            <w:tcBorders>
              <w:left w:val="nil"/>
            </w:tcBorders>
            <w:noWrap/>
            <w:hideMark/>
          </w:tcPr>
          <w:p w14:paraId="20CEC21E" w14:textId="77777777" w:rsidR="00357225" w:rsidRPr="00357225" w:rsidRDefault="00357225" w:rsidP="00357225">
            <w:r w:rsidRPr="00357225">
              <w:t>Direct Lease Costs</w:t>
            </w:r>
          </w:p>
        </w:tc>
        <w:tc>
          <w:tcPr>
            <w:tcW w:w="2969" w:type="dxa"/>
          </w:tcPr>
          <w:p w14:paraId="36F9C6C0" w14:textId="248CFD1E" w:rsidR="00357225" w:rsidRPr="00357225" w:rsidRDefault="00357225" w:rsidP="00357225">
            <w:r w:rsidRPr="00357225">
              <w:t xml:space="preserve">Annual </w:t>
            </w:r>
            <w:r w:rsidR="00222242">
              <w:t xml:space="preserve">Route </w:t>
            </w:r>
            <w:r w:rsidRPr="00357225">
              <w:t>hours</w:t>
            </w:r>
          </w:p>
        </w:tc>
      </w:tr>
      <w:tr w:rsidR="00357225" w:rsidRPr="00357225" w14:paraId="32F308F3" w14:textId="77777777">
        <w:trPr>
          <w:cantSplit/>
          <w:trHeight w:val="20"/>
          <w:jc w:val="center"/>
        </w:trPr>
        <w:tc>
          <w:tcPr>
            <w:tcW w:w="262" w:type="dxa"/>
            <w:tcBorders>
              <w:right w:val="nil"/>
            </w:tcBorders>
            <w:noWrap/>
            <w:hideMark/>
          </w:tcPr>
          <w:p w14:paraId="70915DC2" w14:textId="77777777" w:rsidR="00357225" w:rsidRPr="00357225" w:rsidRDefault="00357225" w:rsidP="00357225">
            <w:r w:rsidRPr="00357225">
              <w:t> </w:t>
            </w:r>
          </w:p>
        </w:tc>
        <w:tc>
          <w:tcPr>
            <w:tcW w:w="4887" w:type="dxa"/>
            <w:tcBorders>
              <w:left w:val="nil"/>
            </w:tcBorders>
            <w:noWrap/>
            <w:hideMark/>
          </w:tcPr>
          <w:p w14:paraId="13C6E0DA" w14:textId="77777777" w:rsidR="00357225" w:rsidRPr="00357225" w:rsidRDefault="00357225" w:rsidP="00357225">
            <w:r w:rsidRPr="00357225">
              <w:t>Total Allocated Costs - Lease</w:t>
            </w:r>
          </w:p>
        </w:tc>
        <w:tc>
          <w:tcPr>
            <w:tcW w:w="2969" w:type="dxa"/>
          </w:tcPr>
          <w:p w14:paraId="4FACCAF5" w14:textId="4FD72DA8" w:rsidR="00357225" w:rsidRPr="00357225" w:rsidRDefault="00357225" w:rsidP="00357225">
            <w:r w:rsidRPr="00357225">
              <w:t xml:space="preserve">Annual </w:t>
            </w:r>
            <w:r w:rsidR="00222242">
              <w:t xml:space="preserve">Route </w:t>
            </w:r>
            <w:r w:rsidRPr="00357225">
              <w:t>hours</w:t>
            </w:r>
          </w:p>
        </w:tc>
      </w:tr>
      <w:tr w:rsidR="00357225" w:rsidRPr="00357225" w14:paraId="379D25A3" w14:textId="77777777">
        <w:trPr>
          <w:cantSplit/>
          <w:trHeight w:val="20"/>
          <w:jc w:val="center"/>
        </w:trPr>
        <w:tc>
          <w:tcPr>
            <w:tcW w:w="5149" w:type="dxa"/>
            <w:gridSpan w:val="2"/>
            <w:noWrap/>
            <w:hideMark/>
          </w:tcPr>
          <w:p w14:paraId="30AB13FE" w14:textId="77777777" w:rsidR="00357225" w:rsidRPr="00357225" w:rsidRDefault="00357225" w:rsidP="00357225">
            <w:pPr>
              <w:rPr>
                <w:b/>
                <w:bCs/>
              </w:rPr>
            </w:pPr>
            <w:r w:rsidRPr="00357225">
              <w:rPr>
                <w:b/>
                <w:bCs/>
              </w:rPr>
              <w:t>Total Pass-Through Costs</w:t>
            </w:r>
          </w:p>
        </w:tc>
        <w:tc>
          <w:tcPr>
            <w:tcW w:w="2969" w:type="dxa"/>
          </w:tcPr>
          <w:p w14:paraId="2E2AB637" w14:textId="77777777" w:rsidR="00357225" w:rsidRPr="00357225" w:rsidRDefault="00357225" w:rsidP="00357225">
            <w:pPr>
              <w:rPr>
                <w:b/>
                <w:bCs/>
              </w:rPr>
            </w:pPr>
            <w:r w:rsidRPr="00357225">
              <w:rPr>
                <w:b/>
                <w:bCs/>
              </w:rPr>
              <w:t>Sum of above line items</w:t>
            </w:r>
          </w:p>
        </w:tc>
      </w:tr>
      <w:tr w:rsidR="00357225" w:rsidRPr="00357225" w14:paraId="03DF0572" w14:textId="77777777">
        <w:trPr>
          <w:cantSplit/>
          <w:trHeight w:val="20"/>
          <w:jc w:val="center"/>
        </w:trPr>
        <w:tc>
          <w:tcPr>
            <w:tcW w:w="262" w:type="dxa"/>
            <w:tcBorders>
              <w:right w:val="nil"/>
            </w:tcBorders>
            <w:noWrap/>
            <w:hideMark/>
          </w:tcPr>
          <w:p w14:paraId="22B9A6E6" w14:textId="77777777" w:rsidR="00357225" w:rsidRPr="00357225" w:rsidRDefault="00357225" w:rsidP="00357225">
            <w:pPr>
              <w:rPr>
                <w:b/>
                <w:bCs/>
              </w:rPr>
            </w:pPr>
            <w:r w:rsidRPr="00357225">
              <w:rPr>
                <w:b/>
                <w:bCs/>
              </w:rPr>
              <w:t> </w:t>
            </w:r>
          </w:p>
        </w:tc>
        <w:tc>
          <w:tcPr>
            <w:tcW w:w="4887" w:type="dxa"/>
            <w:tcBorders>
              <w:left w:val="nil"/>
            </w:tcBorders>
            <w:noWrap/>
            <w:hideMark/>
          </w:tcPr>
          <w:p w14:paraId="47448060" w14:textId="77777777" w:rsidR="00357225" w:rsidRPr="00357225" w:rsidRDefault="00357225" w:rsidP="00357225"/>
        </w:tc>
        <w:tc>
          <w:tcPr>
            <w:tcW w:w="2969" w:type="dxa"/>
          </w:tcPr>
          <w:p w14:paraId="29FDACE8" w14:textId="77777777" w:rsidR="00357225" w:rsidRPr="00357225" w:rsidRDefault="00357225" w:rsidP="00357225"/>
        </w:tc>
      </w:tr>
      <w:tr w:rsidR="00357225" w:rsidRPr="00357225" w14:paraId="23377E3F" w14:textId="77777777">
        <w:trPr>
          <w:cantSplit/>
          <w:trHeight w:val="20"/>
          <w:jc w:val="center"/>
        </w:trPr>
        <w:tc>
          <w:tcPr>
            <w:tcW w:w="5149" w:type="dxa"/>
            <w:gridSpan w:val="2"/>
            <w:shd w:val="clear" w:color="auto" w:fill="DAEEF3"/>
            <w:hideMark/>
          </w:tcPr>
          <w:p w14:paraId="1DE08CA1" w14:textId="77777777" w:rsidR="00357225" w:rsidRPr="00357225" w:rsidRDefault="00357225" w:rsidP="00357225">
            <w:pPr>
              <w:rPr>
                <w:b/>
                <w:bCs/>
              </w:rPr>
            </w:pPr>
            <w:r w:rsidRPr="00357225">
              <w:rPr>
                <w:b/>
                <w:bCs/>
              </w:rPr>
              <w:t>Total Calculated Costs</w:t>
            </w:r>
          </w:p>
        </w:tc>
        <w:tc>
          <w:tcPr>
            <w:tcW w:w="2969" w:type="dxa"/>
            <w:shd w:val="clear" w:color="auto" w:fill="DAEEF3"/>
          </w:tcPr>
          <w:p w14:paraId="4A7FC864" w14:textId="77777777" w:rsidR="00357225" w:rsidRPr="00357225" w:rsidRDefault="00357225" w:rsidP="00357225">
            <w:pPr>
              <w:rPr>
                <w:b/>
                <w:bCs/>
              </w:rPr>
            </w:pPr>
            <w:r w:rsidRPr="00357225">
              <w:rPr>
                <w:b/>
                <w:bCs/>
              </w:rPr>
              <w:t>Sum of Total Cost before Profit, Profit, and Pass-Through Costs</w:t>
            </w:r>
          </w:p>
        </w:tc>
      </w:tr>
    </w:tbl>
    <w:p w14:paraId="22F2E92A" w14:textId="77777777" w:rsidR="00357225" w:rsidRPr="00357225" w:rsidRDefault="00357225" w:rsidP="00357225">
      <w:pPr>
        <w:rPr>
          <w:b/>
        </w:rPr>
      </w:pPr>
    </w:p>
    <w:p w14:paraId="5BE7C586" w14:textId="77777777" w:rsidR="00357225" w:rsidRPr="00357225" w:rsidRDefault="00357225" w:rsidP="00E17A4E">
      <w:pPr>
        <w:pStyle w:val="ExhibitHeading1"/>
      </w:pPr>
      <w:bookmarkStart w:id="538" w:name="_Toc179903730"/>
      <w:bookmarkStart w:id="539" w:name="_Toc180141380"/>
      <w:r w:rsidRPr="00357225">
        <w:t>4.</w:t>
      </w:r>
      <w:r w:rsidRPr="00357225">
        <w:tab/>
        <w:t>Other Adjustments</w:t>
      </w:r>
      <w:bookmarkEnd w:id="538"/>
      <w:bookmarkEnd w:id="539"/>
    </w:p>
    <w:p w14:paraId="65919AA4" w14:textId="77777777" w:rsidR="00357225" w:rsidRPr="00357225" w:rsidRDefault="00357225" w:rsidP="00357225">
      <w:r w:rsidRPr="00357225">
        <w:t xml:space="preserve">From time to time during the Term of the Agreement, it may be necessary to make other adjustments to the calculation of the Total Calculated/Forecasted Costs. For example, if there is a “roll-under” or “roll-over” of Total Calculated/Forecasted Costs, if Contractor obtains grant funds or subsidies from a third-party governmental agency, or if the Authority has costs associated with the review of the Rate Application, then the annual amount of funds Contractor received or is forecasted to receive shall be reflected as an adjustment. In the case of a grant or subsidy, the adjustment would be a reduction to the Total Calculated/Forecasted Costs to reduce the Maximum Rates since Contractor’s has secured funds from other sources to cover a portion of the costs. </w:t>
      </w:r>
    </w:p>
    <w:p w14:paraId="2D0399B9" w14:textId="7C58F6A2" w:rsidR="00357225" w:rsidRPr="00357225" w:rsidRDefault="00357225" w:rsidP="00357225">
      <w:r w:rsidRPr="00357225">
        <w:t>Member Agencies shall have the right to use some or all of that Member Agency’s reserves to offset Maximum Rate increases. Similarly, Member Agencies shall have the right to set Maximum Rates that are higher than calculated in order to generate reserves. In such case, the Parties shall agree on the amount of reserves that will be applied to the Total Revenue Requirement for the coming Rate Year. In such case, the Member Agency, the Authority, or other party holding the reserves on behalf of the Member Agency shall pay the offset amount directly to the Contractor during the coming Rate Year in quarterly payments due no later than the twentieth (20</w:t>
      </w:r>
      <w:r w:rsidRPr="00357225">
        <w:rPr>
          <w:vertAlign w:val="superscript"/>
        </w:rPr>
        <w:t>th</w:t>
      </w:r>
      <w:r w:rsidRPr="00357225">
        <w:t xml:space="preserve">) </w:t>
      </w:r>
      <w:r w:rsidR="00004137">
        <w:t>D</w:t>
      </w:r>
      <w:r w:rsidRPr="00357225">
        <w:t>ay of each quarter. In the event that contributions to reserves are established by the Member Agency, Contractor shall remit the intended excess amounts to the Authority on a quarterly basis no later than the twentieth (20</w:t>
      </w:r>
      <w:r w:rsidRPr="00357225">
        <w:rPr>
          <w:vertAlign w:val="superscript"/>
        </w:rPr>
        <w:t>th</w:t>
      </w:r>
      <w:r w:rsidRPr="00357225">
        <w:t xml:space="preserve">) </w:t>
      </w:r>
      <w:r w:rsidR="00004137">
        <w:t>D</w:t>
      </w:r>
      <w:r w:rsidRPr="00357225">
        <w:t>ay of each quarter</w:t>
      </w:r>
    </w:p>
    <w:p w14:paraId="7E2D0A99" w14:textId="77777777" w:rsidR="00357225" w:rsidRPr="00357225" w:rsidRDefault="00357225" w:rsidP="00E17A4E">
      <w:pPr>
        <w:pStyle w:val="ExhibitHeading1"/>
      </w:pPr>
      <w:bookmarkStart w:id="540" w:name="_Toc179903731"/>
      <w:bookmarkStart w:id="541" w:name="_Toc180141381"/>
      <w:r w:rsidRPr="00357225">
        <w:t>5.</w:t>
      </w:r>
      <w:r w:rsidRPr="00357225">
        <w:tab/>
        <w:t>Total Revenue Requirement</w:t>
      </w:r>
      <w:bookmarkEnd w:id="540"/>
      <w:bookmarkEnd w:id="541"/>
    </w:p>
    <w:p w14:paraId="20FC78DC" w14:textId="77777777" w:rsidR="00357225" w:rsidRPr="00357225" w:rsidRDefault="00357225" w:rsidP="00357225">
      <w:r w:rsidRPr="00357225">
        <w:t>The Total Revenue Requirement for the coming Rate Year shall be calculated separately for each Member Agency and shall equal the sum of the Member Agency’s allocated share of Total Forecasted Costs, the Reimbursements, and Other Adjustments (if applicable) for the coming Rate Year.</w:t>
      </w:r>
    </w:p>
    <w:p w14:paraId="10B54B58" w14:textId="77777777" w:rsidR="00357225" w:rsidRPr="00357225" w:rsidRDefault="00357225" w:rsidP="00E17A4E">
      <w:pPr>
        <w:pStyle w:val="ExhibitHeading1"/>
      </w:pPr>
      <w:bookmarkStart w:id="542" w:name="_Toc179903732"/>
      <w:bookmarkStart w:id="543" w:name="_Toc180141382"/>
      <w:r w:rsidRPr="00357225">
        <w:lastRenderedPageBreak/>
        <w:t>6.</w:t>
      </w:r>
      <w:r w:rsidRPr="00357225">
        <w:tab/>
        <w:t>Projected Gross Rate Revenue</w:t>
      </w:r>
      <w:bookmarkEnd w:id="542"/>
      <w:bookmarkEnd w:id="543"/>
    </w:p>
    <w:p w14:paraId="16182405" w14:textId="77777777" w:rsidR="00357225" w:rsidRPr="00357225" w:rsidRDefault="00357225" w:rsidP="00357225">
      <w:r w:rsidRPr="00357225">
        <w:t>Projected Gross Rate Revenue at then-current Rates shall reflect projected annual Gross Rate Revenues from all Customers based on then-current Rates and then-current Customer Service Levels, inclusive of all Rates and special charges authorized. For the purposes of determining Customer Service Levels for on-call services (e.g., Drop-Box service provided less than weekly, Bin rentals) and special charges (e.g., Push/Pull Charges, lock/unlock charges), the prior twelve (12) months of billing activity for such services and special charges shall be used.</w:t>
      </w:r>
    </w:p>
    <w:p w14:paraId="372A9E5F" w14:textId="77777777" w:rsidR="00357225" w:rsidRPr="00357225" w:rsidRDefault="00357225" w:rsidP="00E17A4E">
      <w:pPr>
        <w:pStyle w:val="ExhibitHeading1"/>
      </w:pPr>
      <w:bookmarkStart w:id="544" w:name="_Toc179903733"/>
      <w:bookmarkStart w:id="545" w:name="_Toc180141383"/>
      <w:r w:rsidRPr="00357225">
        <w:t>7.</w:t>
      </w:r>
      <w:r w:rsidRPr="00357225">
        <w:tab/>
        <w:t>Rate Adjustment Factor</w:t>
      </w:r>
      <w:bookmarkEnd w:id="544"/>
      <w:bookmarkEnd w:id="545"/>
    </w:p>
    <w:p w14:paraId="790A7215" w14:textId="77777777" w:rsidR="00357225" w:rsidRPr="00357225" w:rsidRDefault="00357225" w:rsidP="00357225">
      <w:r w:rsidRPr="00357225">
        <w:t xml:space="preserve">A Rate Adjustment Factor shall be calculated for each Member Agency. The Rate Adjustment Factor shall be the Member Agency Total Revenue Requirement for the coming rate period divided by the Projected Gross Rate Revenues. </w:t>
      </w:r>
    </w:p>
    <w:p w14:paraId="20C78C16" w14:textId="77777777" w:rsidR="00357225" w:rsidRPr="00357225" w:rsidRDefault="00357225" w:rsidP="00E17A4E">
      <w:pPr>
        <w:pStyle w:val="ExhibitHeading1"/>
      </w:pPr>
      <w:bookmarkStart w:id="546" w:name="_Toc179903734"/>
      <w:bookmarkStart w:id="547" w:name="_Toc180141384"/>
      <w:r w:rsidRPr="00357225">
        <w:t>8.</w:t>
      </w:r>
      <w:r w:rsidRPr="00357225">
        <w:tab/>
        <w:t>Adjustment of Rates</w:t>
      </w:r>
      <w:bookmarkEnd w:id="546"/>
      <w:bookmarkEnd w:id="547"/>
    </w:p>
    <w:p w14:paraId="2255F698" w14:textId="469AA5E4" w:rsidR="00357225" w:rsidRPr="00357225" w:rsidRDefault="00357225" w:rsidP="00357225">
      <w:r w:rsidRPr="00357225">
        <w:t>Each then-current Rate shall be multiplied by the Member Agencies’ Rate Adjustment Factor to calculate the effective Rate for the coming Rate Period.</w:t>
      </w:r>
      <w:r w:rsidR="00F16D76">
        <w:t xml:space="preserve"> The adjustment to each Rate shall be rounded to the nearest cent. </w:t>
      </w:r>
    </w:p>
    <w:p w14:paraId="29F854FA" w14:textId="77777777" w:rsidR="00EA1079" w:rsidRDefault="00EA1079" w:rsidP="00EA1079"/>
    <w:p w14:paraId="36E0D410" w14:textId="77777777" w:rsidR="00EA1079" w:rsidRPr="00AB3C08" w:rsidRDefault="00EA1079" w:rsidP="00EA1079">
      <w:pPr>
        <w:pStyle w:val="BodyText"/>
        <w:jc w:val="center"/>
        <w:rPr>
          <w:i/>
        </w:rPr>
      </w:pPr>
    </w:p>
    <w:p w14:paraId="6A34411A" w14:textId="77777777" w:rsidR="00EA1079" w:rsidRPr="00FA18C7" w:rsidRDefault="00EA1079" w:rsidP="00EA1079"/>
    <w:p w14:paraId="1E178889" w14:textId="77777777" w:rsidR="0019066C" w:rsidRDefault="0019066C">
      <w:pPr>
        <w:sectPr w:rsidR="0019066C" w:rsidSect="00C55586">
          <w:headerReference w:type="default" r:id="rId72"/>
          <w:footerReference w:type="default" r:id="rId73"/>
          <w:pgSz w:w="12240" w:h="15840"/>
          <w:pgMar w:top="1440" w:right="1440" w:bottom="1440" w:left="1440" w:header="720" w:footer="720" w:gutter="0"/>
          <w:pgNumType w:start="1"/>
          <w:cols w:space="720"/>
          <w:docGrid w:linePitch="360"/>
        </w:sectPr>
      </w:pPr>
    </w:p>
    <w:p w14:paraId="07DDA98B" w14:textId="77777777" w:rsidR="0019066C" w:rsidRPr="00AB3808" w:rsidRDefault="0019066C">
      <w:pPr>
        <w:widowControl w:val="0"/>
        <w:autoSpaceDE w:val="0"/>
        <w:autoSpaceDN w:val="0"/>
        <w:adjustRightInd w:val="0"/>
        <w:rPr>
          <w:rFonts w:eastAsia="Times New Roman"/>
        </w:rPr>
      </w:pPr>
    </w:p>
    <w:p w14:paraId="5DBDEEB2" w14:textId="77777777" w:rsidR="0019066C" w:rsidRPr="00AB3808" w:rsidRDefault="0019066C">
      <w:pPr>
        <w:widowControl w:val="0"/>
        <w:autoSpaceDE w:val="0"/>
        <w:autoSpaceDN w:val="0"/>
        <w:adjustRightInd w:val="0"/>
        <w:rPr>
          <w:rFonts w:eastAsia="Times New Roman"/>
        </w:rPr>
      </w:pPr>
    </w:p>
    <w:p w14:paraId="5A7AFB27" w14:textId="77777777" w:rsidR="0019066C" w:rsidRPr="00AB3808" w:rsidRDefault="0019066C">
      <w:pPr>
        <w:widowControl w:val="0"/>
        <w:autoSpaceDE w:val="0"/>
        <w:autoSpaceDN w:val="0"/>
        <w:adjustRightInd w:val="0"/>
        <w:rPr>
          <w:rFonts w:eastAsia="Times New Roman"/>
        </w:rPr>
      </w:pPr>
    </w:p>
    <w:p w14:paraId="6F4E2591" w14:textId="77777777" w:rsidR="006F0E52" w:rsidRDefault="006F0E52" w:rsidP="006F0E52">
      <w:pPr>
        <w:widowControl w:val="0"/>
        <w:autoSpaceDE w:val="0"/>
        <w:autoSpaceDN w:val="0"/>
        <w:adjustRightInd w:val="0"/>
        <w:jc w:val="center"/>
        <w:rPr>
          <w:i/>
          <w:iCs/>
        </w:rPr>
        <w:sectPr w:rsidR="006F0E52" w:rsidSect="00315FBA">
          <w:headerReference w:type="default" r:id="rId74"/>
          <w:footerReference w:type="default" r:id="rId75"/>
          <w:pgSz w:w="12240" w:h="15840"/>
          <w:pgMar w:top="1440" w:right="1440" w:bottom="1440" w:left="1440" w:header="720" w:footer="720" w:gutter="0"/>
          <w:cols w:space="720"/>
          <w:docGrid w:linePitch="360"/>
        </w:sectPr>
      </w:pPr>
      <w:r w:rsidRPr="00346626">
        <w:rPr>
          <w:i/>
          <w:iCs/>
        </w:rPr>
        <w:t>This page intentionally left blank</w:t>
      </w:r>
    </w:p>
    <w:p w14:paraId="3B01F4DD" w14:textId="196881ED" w:rsidR="0019066C" w:rsidRPr="00AB3808" w:rsidRDefault="0019066C">
      <w:pPr>
        <w:widowControl w:val="0"/>
        <w:autoSpaceDE w:val="0"/>
        <w:autoSpaceDN w:val="0"/>
        <w:adjustRightInd w:val="0"/>
        <w:rPr>
          <w:rFonts w:eastAsia="Times New Roman"/>
        </w:rPr>
      </w:pPr>
    </w:p>
    <w:p w14:paraId="4E67B03E" w14:textId="77777777" w:rsidR="006F0E52" w:rsidRDefault="006F0E52">
      <w:pPr>
        <w:widowControl w:val="0"/>
        <w:autoSpaceDE w:val="0"/>
        <w:autoSpaceDN w:val="0"/>
        <w:adjustRightInd w:val="0"/>
        <w:rPr>
          <w:rFonts w:eastAsia="Times New Roman"/>
        </w:rPr>
      </w:pPr>
    </w:p>
    <w:p w14:paraId="2B607CB9" w14:textId="77777777" w:rsidR="006F0E52" w:rsidRDefault="006F0E52">
      <w:pPr>
        <w:widowControl w:val="0"/>
        <w:autoSpaceDE w:val="0"/>
        <w:autoSpaceDN w:val="0"/>
        <w:adjustRightInd w:val="0"/>
        <w:rPr>
          <w:rFonts w:eastAsia="Times New Roman"/>
        </w:rPr>
      </w:pPr>
    </w:p>
    <w:p w14:paraId="35D3DD5A" w14:textId="77777777" w:rsidR="006F0E52" w:rsidRDefault="006F0E52">
      <w:pPr>
        <w:widowControl w:val="0"/>
        <w:autoSpaceDE w:val="0"/>
        <w:autoSpaceDN w:val="0"/>
        <w:adjustRightInd w:val="0"/>
        <w:rPr>
          <w:rFonts w:eastAsia="Times New Roman"/>
        </w:rPr>
      </w:pPr>
    </w:p>
    <w:p w14:paraId="0B0B2E73" w14:textId="77777777" w:rsidR="006F0E52" w:rsidRPr="00AB3808" w:rsidRDefault="006F0E52">
      <w:pPr>
        <w:widowControl w:val="0"/>
        <w:autoSpaceDE w:val="0"/>
        <w:autoSpaceDN w:val="0"/>
        <w:adjustRightInd w:val="0"/>
        <w:rPr>
          <w:rFonts w:eastAsia="Times New Roman"/>
        </w:rPr>
      </w:pPr>
    </w:p>
    <w:p w14:paraId="551B9920" w14:textId="77777777" w:rsidR="0019066C" w:rsidRPr="00B62F50" w:rsidRDefault="0019066C">
      <w:pPr>
        <w:pStyle w:val="AttachmentHeading"/>
      </w:pPr>
      <w:bookmarkStart w:id="548" w:name="_Toc160534825"/>
      <w:bookmarkStart w:id="549" w:name="_Toc160623449"/>
      <w:bookmarkStart w:id="550" w:name="_Toc180661875"/>
      <w:r w:rsidRPr="00B62F50">
        <w:t>Exhibit F:</w:t>
      </w:r>
      <w:r w:rsidRPr="00B62F50">
        <w:br/>
        <w:t>Liquidated Damages</w:t>
      </w:r>
      <w:bookmarkEnd w:id="548"/>
      <w:bookmarkEnd w:id="549"/>
      <w:bookmarkEnd w:id="550"/>
    </w:p>
    <w:p w14:paraId="1ECE4E79" w14:textId="77777777" w:rsidR="0019066C" w:rsidRDefault="0019066C"/>
    <w:p w14:paraId="6BA5365F" w14:textId="77777777" w:rsidR="0019066C" w:rsidRDefault="0019066C">
      <w:pPr>
        <w:sectPr w:rsidR="0019066C" w:rsidSect="00315FBA">
          <w:pgSz w:w="12240" w:h="15840"/>
          <w:pgMar w:top="1440" w:right="1440" w:bottom="1440" w:left="1440" w:header="720" w:footer="720" w:gutter="0"/>
          <w:cols w:space="720"/>
          <w:docGrid w:linePitch="360"/>
        </w:sectPr>
      </w:pPr>
    </w:p>
    <w:p w14:paraId="0E0DCB73" w14:textId="77777777" w:rsidR="0019066C" w:rsidRDefault="0019066C"/>
    <w:p w14:paraId="06E18D7A" w14:textId="77777777" w:rsidR="00607B4A" w:rsidRDefault="00607B4A" w:rsidP="00193218">
      <w:pPr>
        <w:jc w:val="center"/>
        <w:rPr>
          <w:i/>
          <w:iCs/>
        </w:rPr>
      </w:pPr>
    </w:p>
    <w:p w14:paraId="2CB7351A" w14:textId="77777777" w:rsidR="00607B4A" w:rsidRDefault="00607B4A" w:rsidP="00193218">
      <w:pPr>
        <w:jc w:val="center"/>
        <w:rPr>
          <w:i/>
          <w:iCs/>
        </w:rPr>
      </w:pPr>
    </w:p>
    <w:p w14:paraId="55CE5EB3" w14:textId="77777777" w:rsidR="00607B4A" w:rsidRDefault="00607B4A" w:rsidP="00193218">
      <w:pPr>
        <w:jc w:val="center"/>
        <w:rPr>
          <w:i/>
          <w:iCs/>
        </w:rPr>
      </w:pPr>
    </w:p>
    <w:p w14:paraId="390EBA80" w14:textId="77777777" w:rsidR="00607B4A" w:rsidRDefault="00607B4A" w:rsidP="00193218">
      <w:pPr>
        <w:jc w:val="center"/>
        <w:rPr>
          <w:i/>
          <w:iCs/>
        </w:rPr>
      </w:pPr>
    </w:p>
    <w:p w14:paraId="72FF5416" w14:textId="6913D63C" w:rsidR="00A53B1A" w:rsidRPr="00193218" w:rsidRDefault="00193218" w:rsidP="00193218">
      <w:pPr>
        <w:jc w:val="center"/>
        <w:rPr>
          <w:i/>
        </w:rPr>
      </w:pPr>
      <w:r w:rsidRPr="00193218">
        <w:rPr>
          <w:i/>
          <w:iCs/>
        </w:rPr>
        <w:t>This page intentionally left blank.</w:t>
      </w:r>
    </w:p>
    <w:p w14:paraId="0BDFEFF2" w14:textId="77777777" w:rsidR="00A53B1A" w:rsidRDefault="00A53B1A"/>
    <w:p w14:paraId="3C23C01D" w14:textId="77777777" w:rsidR="0019066C" w:rsidRPr="00AF66ED" w:rsidRDefault="0019066C" w:rsidP="00931C54">
      <w:pPr>
        <w:rPr>
          <w:i/>
        </w:rPr>
        <w:sectPr w:rsidR="0019066C" w:rsidRPr="00AF66ED" w:rsidSect="00315FBA">
          <w:headerReference w:type="default" r:id="rId76"/>
          <w:footerReference w:type="default" r:id="rId77"/>
          <w:pgSz w:w="12240" w:h="15840"/>
          <w:pgMar w:top="1980" w:right="1440" w:bottom="1440" w:left="1440" w:header="720" w:footer="720" w:gutter="0"/>
          <w:cols w:space="720"/>
          <w:docGrid w:linePitch="360"/>
        </w:sectPr>
      </w:pPr>
    </w:p>
    <w:p w14:paraId="41BB2710" w14:textId="6FE5E441" w:rsidR="00164A21" w:rsidRDefault="00164A21" w:rsidP="006B2E80">
      <w:pPr>
        <w:pStyle w:val="ExhibitHeading1"/>
      </w:pPr>
      <w:bookmarkStart w:id="551" w:name="_Toc180141385"/>
      <w:r>
        <w:lastRenderedPageBreak/>
        <w:t xml:space="preserve">1. </w:t>
      </w:r>
      <w:r w:rsidRPr="00164A21">
        <w:t>General</w:t>
      </w:r>
      <w:bookmarkEnd w:id="551"/>
    </w:p>
    <w:p w14:paraId="76748C13" w14:textId="0D4596E9" w:rsidR="00D46735" w:rsidRDefault="00D46735" w:rsidP="009012C8">
      <w:pPr>
        <w:pStyle w:val="1LetteredA"/>
      </w:pPr>
      <w:r w:rsidRPr="005719D2">
        <w:t>A.</w:t>
      </w:r>
      <w:r w:rsidRPr="005719D2">
        <w:tab/>
      </w:r>
      <w:r w:rsidRPr="005719D2">
        <w:rPr>
          <w:b/>
          <w:bCs/>
        </w:rPr>
        <w:t>Defined Terms</w:t>
      </w:r>
      <w:r w:rsidRPr="001E7B21">
        <w:t>. Exhibit F relies on the terms “Complaint,” “Corrective Action Plan,” “Service Opportunity,” and “Total Service Opportunities,” as defined below.</w:t>
      </w:r>
    </w:p>
    <w:p w14:paraId="702EB51A" w14:textId="77777777" w:rsidR="00D46735" w:rsidRDefault="00D46735" w:rsidP="00355B20">
      <w:pPr>
        <w:pStyle w:val="1LetteredA"/>
        <w:ind w:firstLine="0"/>
      </w:pPr>
      <w:r>
        <w:rPr>
          <w:b/>
        </w:rPr>
        <w:t>“Complaint”</w:t>
      </w:r>
      <w:r>
        <w:t xml:space="preserve"> shall mean each written or orally communicated statement made by any Person, whether to Authority, Member Agencies, or Contractor, alleging: (i) non-performance or deficiencies in Contractor’s performance of its duties under this Agreement; or, (ii) a violation by Contractor of this Agreement. </w:t>
      </w:r>
    </w:p>
    <w:p w14:paraId="4AE69E8E" w14:textId="77777777" w:rsidR="00D46735" w:rsidRDefault="00D46735" w:rsidP="00355B20">
      <w:pPr>
        <w:pStyle w:val="1LetteredA"/>
        <w:ind w:firstLine="0"/>
        <w:rPr>
          <w:b/>
          <w:bCs/>
        </w:rPr>
      </w:pPr>
      <w:r w:rsidRPr="00D060A0">
        <w:rPr>
          <w:b/>
          <w:bCs/>
        </w:rPr>
        <w:t xml:space="preserve">“Corrective Action Plan” </w:t>
      </w:r>
      <w:r w:rsidRPr="00D060A0">
        <w:t xml:space="preserve">means the document described in </w:t>
      </w:r>
      <w:r>
        <w:t>Section 14.9</w:t>
      </w:r>
      <w:r w:rsidRPr="00D060A0">
        <w:t xml:space="preserve"> specifying the roles of the Authority and the Contractor in resolving Contractor noncompliance issues with any provision(s) of this Agreement.</w:t>
      </w:r>
    </w:p>
    <w:p w14:paraId="0C5D8E06" w14:textId="77777777" w:rsidR="00D46735" w:rsidRDefault="00D46735" w:rsidP="00355B20">
      <w:pPr>
        <w:pStyle w:val="1LetteredA"/>
        <w:ind w:firstLine="0"/>
      </w:pPr>
      <w:r w:rsidRPr="00412495">
        <w:rPr>
          <w:b/>
        </w:rPr>
        <w:t>“Service Opportunity”</w:t>
      </w:r>
      <w:r>
        <w:t xml:space="preserve"> shall mean each individual scheduled opportunity the Contractor has to Collect from a Container at a Customer’s location.  For example, a Commercial Customer receiving Recyclable Materials Collection service two (2) times per week from two (2) Containers, Organic Materials Collection service two (2) times per week from (2) Containers, and Solid Waste Collection service two (2) times per week from two (2) Containers would have a total of twelve (12) Service Opportunities each week. Service Opportunities shall be calculated based on the subscription levels presented in Contractor’s most recent monthly report to Authority and Member Agencies.</w:t>
      </w:r>
    </w:p>
    <w:p w14:paraId="7C1E26E3" w14:textId="77777777" w:rsidR="00D46735" w:rsidRPr="005719D2" w:rsidRDefault="00D46735" w:rsidP="00355B20">
      <w:pPr>
        <w:pStyle w:val="1LetteredA"/>
        <w:ind w:firstLine="0"/>
      </w:pPr>
      <w:r>
        <w:rPr>
          <w:b/>
        </w:rPr>
        <w:t>“Total Service Opportunities”</w:t>
      </w:r>
      <w:r>
        <w:t xml:space="preserve"> shall mean the sum of all Service Opportunities in a given time period.</w:t>
      </w:r>
    </w:p>
    <w:p w14:paraId="2BC6C0D6" w14:textId="77777777" w:rsidR="00D46735" w:rsidRPr="005719D2" w:rsidRDefault="00D46735" w:rsidP="009012C8">
      <w:pPr>
        <w:pStyle w:val="1LetteredA"/>
      </w:pPr>
      <w:r w:rsidRPr="005719D2">
        <w:t>B.</w:t>
      </w:r>
      <w:r w:rsidRPr="005719D2">
        <w:rPr>
          <w:b/>
          <w:bCs/>
        </w:rPr>
        <w:tab/>
        <w:t>Total Service Opportunities - Example Calculation</w:t>
      </w:r>
      <w:r w:rsidRPr="005719D2">
        <w:t xml:space="preserve">. Figure 1 specifies how “Total Service Opportunities” will be calculated for use in Section 3 Compliance Assessment. </w:t>
      </w:r>
    </w:p>
    <w:p w14:paraId="02E09AA7" w14:textId="77777777" w:rsidR="00D46735" w:rsidRDefault="00D46735" w:rsidP="00D46735">
      <w:pPr>
        <w:rPr>
          <w:b/>
        </w:rPr>
      </w:pPr>
    </w:p>
    <w:p w14:paraId="7D99A206" w14:textId="77777777" w:rsidR="00D46735" w:rsidRDefault="00D46735" w:rsidP="00D46735">
      <w:pPr>
        <w:rPr>
          <w:b/>
        </w:rPr>
      </w:pPr>
    </w:p>
    <w:p w14:paraId="09E9CA94" w14:textId="77777777" w:rsidR="00D46735" w:rsidRDefault="00D46735" w:rsidP="00D46735">
      <w:pPr>
        <w:rPr>
          <w:b/>
        </w:rPr>
      </w:pPr>
    </w:p>
    <w:p w14:paraId="690D46B0" w14:textId="77777777" w:rsidR="00D46735" w:rsidRDefault="00D46735" w:rsidP="00D46735">
      <w:pPr>
        <w:rPr>
          <w:b/>
        </w:rPr>
      </w:pPr>
    </w:p>
    <w:p w14:paraId="3D5DAD3F" w14:textId="77777777" w:rsidR="00D46735" w:rsidRDefault="00D46735" w:rsidP="00D46735">
      <w:pPr>
        <w:rPr>
          <w:b/>
        </w:rPr>
      </w:pPr>
    </w:p>
    <w:p w14:paraId="4DCC2586" w14:textId="77777777" w:rsidR="00D46735" w:rsidRDefault="00D46735" w:rsidP="00D46735">
      <w:pPr>
        <w:rPr>
          <w:b/>
        </w:rPr>
      </w:pPr>
    </w:p>
    <w:p w14:paraId="2BC86524" w14:textId="77777777" w:rsidR="00D46735" w:rsidRDefault="00D46735" w:rsidP="00D46735">
      <w:pPr>
        <w:rPr>
          <w:b/>
        </w:rPr>
      </w:pPr>
    </w:p>
    <w:p w14:paraId="41DCD94A" w14:textId="77777777" w:rsidR="00D46735" w:rsidRDefault="00D46735" w:rsidP="00D46735">
      <w:pPr>
        <w:rPr>
          <w:b/>
        </w:rPr>
      </w:pPr>
    </w:p>
    <w:p w14:paraId="5088C319" w14:textId="77777777" w:rsidR="00D46735" w:rsidRDefault="00D46735" w:rsidP="00D46735">
      <w:pPr>
        <w:rPr>
          <w:b/>
        </w:rPr>
      </w:pPr>
    </w:p>
    <w:p w14:paraId="29B18068" w14:textId="77777777" w:rsidR="00D46735" w:rsidRDefault="00D46735" w:rsidP="00D46735">
      <w:pPr>
        <w:rPr>
          <w:b/>
        </w:rPr>
      </w:pPr>
    </w:p>
    <w:p w14:paraId="1997E5F5" w14:textId="77777777" w:rsidR="00D46735" w:rsidRDefault="00D46735" w:rsidP="00D46735">
      <w:pPr>
        <w:rPr>
          <w:b/>
        </w:rPr>
      </w:pPr>
    </w:p>
    <w:p w14:paraId="735DA91D" w14:textId="77777777" w:rsidR="00D46735" w:rsidRDefault="00D46735" w:rsidP="00D46735">
      <w:pPr>
        <w:rPr>
          <w:b/>
        </w:rPr>
      </w:pPr>
    </w:p>
    <w:p w14:paraId="6B2DB7D1" w14:textId="77777777" w:rsidR="00D46735" w:rsidRDefault="00D46735" w:rsidP="00D46735">
      <w:pPr>
        <w:rPr>
          <w:b/>
        </w:rPr>
      </w:pPr>
      <w:r w:rsidRPr="005719D2">
        <w:rPr>
          <w:b/>
        </w:rPr>
        <w:t>Figure 1 - Total Service Opportunities Example Calculation - Weekly, All Materials</w:t>
      </w:r>
    </w:p>
    <w:p w14:paraId="53F1B78C" w14:textId="77777777" w:rsidR="00D46735" w:rsidRPr="006D0D71" w:rsidRDefault="00D46735" w:rsidP="00D46735">
      <w:pPr>
        <w:rPr>
          <w:bCs/>
          <w:i/>
          <w:iCs/>
        </w:rPr>
      </w:pPr>
      <w:r w:rsidRPr="006D0D71">
        <w:rPr>
          <w:bCs/>
          <w:i/>
          <w:iCs/>
          <w:highlight w:val="lightGray"/>
        </w:rPr>
        <w:t>Note to proposer: This table uses example figures and is not reflective of current Subscriber Service Levels. See RFP for current Subscriber Service Levels. This chart will be updated during negotiations.</w:t>
      </w:r>
      <w:r>
        <w:rPr>
          <w:bCs/>
          <w:i/>
          <w:iCs/>
        </w:rPr>
        <w:t xml:space="preserve"> </w:t>
      </w:r>
    </w:p>
    <w:p w14:paraId="7B1B61FA" w14:textId="77777777" w:rsidR="00D46735" w:rsidRPr="005719D2" w:rsidRDefault="00D46735" w:rsidP="00D46735">
      <w:pPr>
        <w:jc w:val="center"/>
      </w:pPr>
      <w:r w:rsidRPr="005719D2">
        <w:rPr>
          <w:noProof/>
        </w:rPr>
        <w:drawing>
          <wp:inline distT="0" distB="0" distL="0" distR="0" wp14:anchorId="5F9F1FEC" wp14:editId="769887AF">
            <wp:extent cx="4375150" cy="6591300"/>
            <wp:effectExtent l="0" t="0" r="6350" b="0"/>
            <wp:docPr id="107985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5150" cy="6591300"/>
                    </a:xfrm>
                    <a:prstGeom prst="rect">
                      <a:avLst/>
                    </a:prstGeom>
                    <a:noFill/>
                    <a:ln>
                      <a:noFill/>
                    </a:ln>
                  </pic:spPr>
                </pic:pic>
              </a:graphicData>
            </a:graphic>
          </wp:inline>
        </w:drawing>
      </w:r>
    </w:p>
    <w:p w14:paraId="648AB824" w14:textId="77777777" w:rsidR="00D46735" w:rsidRPr="005719D2" w:rsidRDefault="00D46735" w:rsidP="006B2E80">
      <w:pPr>
        <w:pStyle w:val="ExhibitHeading1"/>
      </w:pPr>
      <w:bookmarkStart w:id="552" w:name="_Toc180141386"/>
      <w:r w:rsidRPr="005719D2">
        <w:lastRenderedPageBreak/>
        <w:t>2.</w:t>
      </w:r>
      <w:r w:rsidRPr="005719D2">
        <w:tab/>
      </w:r>
      <w:r w:rsidRPr="00931C54">
        <w:t>Liquidated Damages</w:t>
      </w:r>
      <w:bookmarkEnd w:id="552"/>
    </w:p>
    <w:p w14:paraId="38C734E4" w14:textId="1B00CFE1" w:rsidR="00D46735" w:rsidRPr="005719D2" w:rsidRDefault="00D46735" w:rsidP="00D46735">
      <w:r w:rsidRPr="005719D2">
        <w:t>The Authority hereby establishes specific standards of performance under the Agreement that: 1) measure compliance with varied and important aspects of Contractor performance; 2) can be easily verified with regularly collected data or observation; and 3) have no threshold for noncompliance. The Executive Director shall review the following performance standards on a quarterly basis. In the event the Executive Director determines that Contractor has failed to meet a performance standard established for any of the following, the Executive Director may in their sole discretion assess Liquidated Damages as specified below, pursuant to Section 1</w:t>
      </w:r>
      <w:r>
        <w:t>4.9</w:t>
      </w:r>
      <w:r w:rsidRPr="005719D2">
        <w:t xml:space="preserve"> of the Agreement. To the extent the noncompliance continues in successive quarters, the Executive Director may continue to assess Liquidated Damages. The Authority may furthermore exercise its right to terminate this Agreement in accordance with Section 1</w:t>
      </w:r>
      <w:r>
        <w:t>4.6</w:t>
      </w:r>
      <w:r w:rsidRPr="005719D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40"/>
        <w:gridCol w:w="3330"/>
        <w:gridCol w:w="1440"/>
        <w:gridCol w:w="1705"/>
      </w:tblGrid>
      <w:tr w:rsidR="00D46735" w:rsidRPr="005719D2" w14:paraId="766672FA" w14:textId="77777777" w:rsidTr="00355B20">
        <w:trPr>
          <w:cantSplit/>
          <w:tblHeader/>
        </w:trPr>
        <w:tc>
          <w:tcPr>
            <w:tcW w:w="143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D44D350" w14:textId="77777777" w:rsidR="00D46735" w:rsidRPr="005719D2" w:rsidRDefault="00D46735">
            <w:pPr>
              <w:rPr>
                <w:b/>
              </w:rPr>
            </w:pPr>
            <w:r w:rsidRPr="005719D2">
              <w:rPr>
                <w:b/>
              </w:rPr>
              <w:t>Performance Area</w:t>
            </w:r>
          </w:p>
        </w:tc>
        <w:tc>
          <w:tcPr>
            <w:tcW w:w="144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46B7EA6" w14:textId="77777777" w:rsidR="00D46735" w:rsidRPr="005719D2" w:rsidRDefault="00D46735">
            <w:pPr>
              <w:rPr>
                <w:b/>
              </w:rPr>
            </w:pPr>
            <w:r w:rsidRPr="005719D2">
              <w:rPr>
                <w:b/>
              </w:rPr>
              <w:t>Specific Performance Measure</w:t>
            </w:r>
          </w:p>
        </w:tc>
        <w:tc>
          <w:tcPr>
            <w:tcW w:w="333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E6974D" w14:textId="77777777" w:rsidR="00D46735" w:rsidRPr="005719D2" w:rsidRDefault="00D46735">
            <w:pPr>
              <w:rPr>
                <w:b/>
              </w:rPr>
            </w:pPr>
            <w:r w:rsidRPr="005719D2">
              <w:rPr>
                <w:b/>
              </w:rPr>
              <w:t>Definition</w:t>
            </w:r>
          </w:p>
        </w:tc>
        <w:tc>
          <w:tcPr>
            <w:tcW w:w="144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B471527" w14:textId="77777777" w:rsidR="00D46735" w:rsidRPr="005719D2" w:rsidRDefault="00D46735">
            <w:pPr>
              <w:rPr>
                <w:b/>
              </w:rPr>
            </w:pPr>
            <w:r w:rsidRPr="005719D2">
              <w:rPr>
                <w:b/>
              </w:rPr>
              <w:t>Acceptable Performance Level</w:t>
            </w:r>
          </w:p>
        </w:tc>
        <w:tc>
          <w:tcPr>
            <w:tcW w:w="17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1034B25" w14:textId="77777777" w:rsidR="00D46735" w:rsidRPr="005719D2" w:rsidRDefault="00D46735">
            <w:pPr>
              <w:rPr>
                <w:b/>
              </w:rPr>
            </w:pPr>
            <w:r w:rsidRPr="005719D2">
              <w:rPr>
                <w:b/>
              </w:rPr>
              <w:t>Liquidated Damage Amount</w:t>
            </w:r>
          </w:p>
        </w:tc>
      </w:tr>
      <w:tr w:rsidR="00D46735" w:rsidRPr="005719D2" w14:paraId="7C273C77" w14:textId="77777777" w:rsidTr="00355B20">
        <w:trPr>
          <w:cantSplit/>
        </w:trPr>
        <w:tc>
          <w:tcPr>
            <w:tcW w:w="1435" w:type="dxa"/>
            <w:tcBorders>
              <w:top w:val="single" w:sz="4" w:space="0" w:color="auto"/>
              <w:left w:val="single" w:sz="4" w:space="0" w:color="auto"/>
              <w:bottom w:val="single" w:sz="4" w:space="0" w:color="auto"/>
              <w:right w:val="single" w:sz="4" w:space="0" w:color="auto"/>
            </w:tcBorders>
          </w:tcPr>
          <w:p w14:paraId="5355C4ED" w14:textId="77777777" w:rsidR="00D46735" w:rsidRPr="005719D2" w:rsidRDefault="00D46735">
            <w:r>
              <w:t xml:space="preserve">1 Service Quality and Reliability </w:t>
            </w:r>
          </w:p>
        </w:tc>
        <w:tc>
          <w:tcPr>
            <w:tcW w:w="1440" w:type="dxa"/>
            <w:tcBorders>
              <w:top w:val="single" w:sz="4" w:space="0" w:color="auto"/>
              <w:left w:val="single" w:sz="4" w:space="0" w:color="auto"/>
              <w:bottom w:val="single" w:sz="4" w:space="0" w:color="auto"/>
              <w:right w:val="single" w:sz="4" w:space="0" w:color="auto"/>
            </w:tcBorders>
          </w:tcPr>
          <w:p w14:paraId="1C7090E4" w14:textId="77777777" w:rsidR="00D46735" w:rsidRPr="005719D2" w:rsidRDefault="00D46735">
            <w:r>
              <w:t>Failure to Provide a Required Credit(s)</w:t>
            </w:r>
          </w:p>
        </w:tc>
        <w:tc>
          <w:tcPr>
            <w:tcW w:w="3330" w:type="dxa"/>
            <w:tcBorders>
              <w:top w:val="single" w:sz="4" w:space="0" w:color="auto"/>
              <w:left w:val="single" w:sz="4" w:space="0" w:color="auto"/>
              <w:bottom w:val="single" w:sz="4" w:space="0" w:color="auto"/>
              <w:right w:val="single" w:sz="4" w:space="0" w:color="auto"/>
            </w:tcBorders>
          </w:tcPr>
          <w:p w14:paraId="257337AC" w14:textId="1CFCB70D" w:rsidR="00D46735" w:rsidRPr="005719D2" w:rsidRDefault="00D46735">
            <w:r>
              <w:t xml:space="preserve">Each occurrence where Contractor fails to provide Subscriber credit for Missed Container(s) within </w:t>
            </w:r>
            <w:r w:rsidRPr="00355B20">
              <w:rPr>
                <w:highlight w:val="lightGray"/>
              </w:rPr>
              <w:t>__(__)</w:t>
            </w:r>
            <w:r>
              <w:t xml:space="preserve"> </w:t>
            </w:r>
            <w:r w:rsidR="00004137">
              <w:t>D</w:t>
            </w:r>
            <w:r>
              <w:t xml:space="preserve">ays of Missed Container(s). Contractor shall have opportunity to cure by providing the required credit plus the finance charge described in Section 9.5. Providing a Subscriber credit for the Missed Container is not a complete and sufficient remedy and issuance of a Missed Container credit is in addition to servicing the Missed Container(s).  </w:t>
            </w:r>
          </w:p>
        </w:tc>
        <w:tc>
          <w:tcPr>
            <w:tcW w:w="1440" w:type="dxa"/>
            <w:tcBorders>
              <w:top w:val="single" w:sz="4" w:space="0" w:color="auto"/>
              <w:left w:val="single" w:sz="4" w:space="0" w:color="auto"/>
              <w:bottom w:val="single" w:sz="4" w:space="0" w:color="auto"/>
              <w:right w:val="single" w:sz="4" w:space="0" w:color="auto"/>
            </w:tcBorders>
          </w:tcPr>
          <w:p w14:paraId="502B87D7" w14:textId="77777777" w:rsidR="00D46735" w:rsidRPr="005719D2" w:rsidRDefault="00D46735">
            <w:r>
              <w:t>No acceptable failure level</w:t>
            </w:r>
          </w:p>
        </w:tc>
        <w:tc>
          <w:tcPr>
            <w:tcW w:w="1705" w:type="dxa"/>
            <w:tcBorders>
              <w:top w:val="single" w:sz="4" w:space="0" w:color="auto"/>
              <w:left w:val="single" w:sz="4" w:space="0" w:color="auto"/>
              <w:bottom w:val="single" w:sz="4" w:space="0" w:color="auto"/>
              <w:right w:val="single" w:sz="4" w:space="0" w:color="auto"/>
            </w:tcBorders>
          </w:tcPr>
          <w:p w14:paraId="31073273" w14:textId="1A8E4992" w:rsidR="00D46735" w:rsidRPr="005719D2" w:rsidRDefault="00D46735">
            <w:r>
              <w:t>$100/</w:t>
            </w:r>
            <w:r w:rsidR="00724D16">
              <w:t xml:space="preserve">Subscriber </w:t>
            </w:r>
            <w:r>
              <w:t xml:space="preserve">Credit </w:t>
            </w:r>
            <w:r w:rsidR="00A4292D">
              <w:t>Missed</w:t>
            </w:r>
          </w:p>
        </w:tc>
      </w:tr>
      <w:tr w:rsidR="00D46735" w:rsidRPr="005719D2" w14:paraId="7237C898"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0847A781" w14:textId="77777777" w:rsidR="00D46735" w:rsidRPr="005719D2" w:rsidRDefault="00D46735">
            <w:r>
              <w:lastRenderedPageBreak/>
              <w:t>1</w:t>
            </w:r>
            <w:r w:rsidRPr="005719D2">
              <w:t xml:space="preserve"> </w:t>
            </w:r>
            <w:r>
              <w:t>Service Quality and Reliability</w:t>
            </w:r>
          </w:p>
        </w:tc>
        <w:tc>
          <w:tcPr>
            <w:tcW w:w="1440" w:type="dxa"/>
            <w:tcBorders>
              <w:top w:val="single" w:sz="4" w:space="0" w:color="auto"/>
              <w:left w:val="single" w:sz="4" w:space="0" w:color="auto"/>
              <w:bottom w:val="single" w:sz="4" w:space="0" w:color="auto"/>
              <w:right w:val="single" w:sz="4" w:space="0" w:color="auto"/>
            </w:tcBorders>
          </w:tcPr>
          <w:p w14:paraId="3FF1C685" w14:textId="77777777" w:rsidR="00D46735" w:rsidRPr="005719D2" w:rsidRDefault="00D46735">
            <w:r w:rsidRPr="005719D2">
              <w:t xml:space="preserve">Failure to Resolve </w:t>
            </w:r>
            <w:r>
              <w:t xml:space="preserve"> Double </w:t>
            </w:r>
            <w:r w:rsidRPr="005719D2">
              <w:t xml:space="preserve">Missed </w:t>
            </w:r>
            <w:r>
              <w:t>Container(s)</w:t>
            </w:r>
          </w:p>
          <w:p w14:paraId="3959C12C" w14:textId="77777777" w:rsidR="00D46735" w:rsidRPr="005719D2" w:rsidRDefault="00D46735"/>
        </w:tc>
        <w:tc>
          <w:tcPr>
            <w:tcW w:w="3330" w:type="dxa"/>
            <w:tcBorders>
              <w:top w:val="single" w:sz="4" w:space="0" w:color="auto"/>
              <w:left w:val="single" w:sz="4" w:space="0" w:color="auto"/>
              <w:bottom w:val="single" w:sz="4" w:space="0" w:color="auto"/>
              <w:right w:val="single" w:sz="4" w:space="0" w:color="auto"/>
            </w:tcBorders>
            <w:hideMark/>
          </w:tcPr>
          <w:p w14:paraId="43547B31" w14:textId="77777777" w:rsidR="00D46735" w:rsidRPr="005719D2" w:rsidRDefault="00D46735">
            <w:r w:rsidRPr="005719D2">
              <w:t xml:space="preserve">Each occurrence where Contractor fails to </w:t>
            </w:r>
            <w:r>
              <w:t>Collect Container(s) from the same Customer on two (2) consecutive scheduled pick-ups resulting from a</w:t>
            </w:r>
            <w:r w:rsidRPr="005719D2">
              <w:t xml:space="preserve"> Customer Complaint of a missed pickup (for which a Container was properly set out for Collection, unless Contractor left a </w:t>
            </w:r>
            <w:r>
              <w:t>n</w:t>
            </w:r>
            <w:r w:rsidRPr="005719D2">
              <w:t xml:space="preserve">on-Collection </w:t>
            </w:r>
            <w:r>
              <w:t>n</w:t>
            </w:r>
            <w:r w:rsidRPr="005719D2">
              <w:t xml:space="preserve">otice specifying the reasons for non-Collection and available remedies) within two (2) Business Days of receipt of Complaint. </w:t>
            </w:r>
            <w:r>
              <w:t xml:space="preserve">Providing a Subscriber credit for the Missed Container is not a complete and sufficient remedy and issuance of a Missed Container credit is in addition to servicing the Missed Container(s).  </w:t>
            </w:r>
          </w:p>
        </w:tc>
        <w:tc>
          <w:tcPr>
            <w:tcW w:w="1440" w:type="dxa"/>
            <w:tcBorders>
              <w:top w:val="single" w:sz="4" w:space="0" w:color="auto"/>
              <w:left w:val="single" w:sz="4" w:space="0" w:color="auto"/>
              <w:bottom w:val="single" w:sz="4" w:space="0" w:color="auto"/>
              <w:right w:val="single" w:sz="4" w:space="0" w:color="auto"/>
            </w:tcBorders>
            <w:hideMark/>
          </w:tcPr>
          <w:p w14:paraId="1B06E836"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7307182F" w14:textId="77777777" w:rsidR="00D46735" w:rsidRPr="005719D2" w:rsidRDefault="00D46735">
            <w:r w:rsidRPr="005719D2">
              <w:t>$200/Event</w:t>
            </w:r>
          </w:p>
        </w:tc>
      </w:tr>
      <w:tr w:rsidR="00D46735" w:rsidRPr="005719D2" w14:paraId="64007253" w14:textId="77777777" w:rsidTr="00355B20">
        <w:trPr>
          <w:cantSplit/>
        </w:trPr>
        <w:tc>
          <w:tcPr>
            <w:tcW w:w="1435" w:type="dxa"/>
            <w:tcBorders>
              <w:top w:val="single" w:sz="4" w:space="0" w:color="auto"/>
              <w:left w:val="single" w:sz="4" w:space="0" w:color="auto"/>
              <w:bottom w:val="single" w:sz="4" w:space="0" w:color="auto"/>
              <w:right w:val="single" w:sz="4" w:space="0" w:color="auto"/>
            </w:tcBorders>
          </w:tcPr>
          <w:p w14:paraId="6117636E" w14:textId="77777777" w:rsidR="00D46735" w:rsidRPr="005719D2" w:rsidRDefault="00D46735">
            <w:r>
              <w:t xml:space="preserve">2 Customer Service </w:t>
            </w:r>
          </w:p>
        </w:tc>
        <w:tc>
          <w:tcPr>
            <w:tcW w:w="1440" w:type="dxa"/>
            <w:tcBorders>
              <w:top w:val="single" w:sz="4" w:space="0" w:color="auto"/>
              <w:left w:val="single" w:sz="4" w:space="0" w:color="auto"/>
              <w:bottom w:val="single" w:sz="4" w:space="0" w:color="auto"/>
              <w:right w:val="single" w:sz="4" w:space="0" w:color="auto"/>
            </w:tcBorders>
          </w:tcPr>
          <w:p w14:paraId="594E68AC" w14:textId="77777777" w:rsidR="00D46735" w:rsidRPr="005719D2" w:rsidRDefault="00D46735">
            <w:r w:rsidRPr="00555B86">
              <w:t>Failure to submit Implementation Plan</w:t>
            </w:r>
            <w:r>
              <w:t xml:space="preserve"> or Transition Outreach Plan</w:t>
            </w:r>
          </w:p>
        </w:tc>
        <w:tc>
          <w:tcPr>
            <w:tcW w:w="3330" w:type="dxa"/>
            <w:tcBorders>
              <w:top w:val="single" w:sz="4" w:space="0" w:color="auto"/>
              <w:left w:val="single" w:sz="4" w:space="0" w:color="auto"/>
              <w:bottom w:val="single" w:sz="4" w:space="0" w:color="auto"/>
              <w:right w:val="single" w:sz="4" w:space="0" w:color="auto"/>
            </w:tcBorders>
          </w:tcPr>
          <w:p w14:paraId="30127609" w14:textId="79F91A0D" w:rsidR="00D46735" w:rsidRPr="005719D2" w:rsidRDefault="00D46735">
            <w:r>
              <w:t xml:space="preserve">Any failure by Contractor to submit a revised and updated Implementation Plan </w:t>
            </w:r>
            <w:r w:rsidRPr="00555B86">
              <w:t xml:space="preserve">within fifteen (15) Days of the </w:t>
            </w:r>
            <w:r w:rsidR="00733B84">
              <w:t xml:space="preserve">Effective Date </w:t>
            </w:r>
            <w:r>
              <w:t>or the Transition Outreach Plan within ninety (90) Days of the Effective Date, or to timely submit any revisions requested by the Authority</w:t>
            </w:r>
            <w:r w:rsidRPr="00555B86">
              <w:t xml:space="preserve"> </w:t>
            </w:r>
          </w:p>
        </w:tc>
        <w:tc>
          <w:tcPr>
            <w:tcW w:w="1440" w:type="dxa"/>
            <w:tcBorders>
              <w:top w:val="single" w:sz="4" w:space="0" w:color="auto"/>
              <w:left w:val="single" w:sz="4" w:space="0" w:color="auto"/>
              <w:bottom w:val="single" w:sz="4" w:space="0" w:color="auto"/>
              <w:right w:val="single" w:sz="4" w:space="0" w:color="auto"/>
            </w:tcBorders>
          </w:tcPr>
          <w:p w14:paraId="4F471228"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tcPr>
          <w:p w14:paraId="74906F08" w14:textId="77777777" w:rsidR="00D46735" w:rsidRPr="005719D2" w:rsidRDefault="00D46735">
            <w:r w:rsidRPr="00555B86">
              <w:t>$1,000</w:t>
            </w:r>
            <w:r>
              <w:t>/Day</w:t>
            </w:r>
          </w:p>
        </w:tc>
      </w:tr>
      <w:tr w:rsidR="00D46735" w:rsidRPr="005719D2" w14:paraId="6932661D"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002ED411" w14:textId="77777777" w:rsidR="00D46735" w:rsidRPr="005719D2" w:rsidRDefault="00D46735">
            <w:r w:rsidRPr="005719D2">
              <w:lastRenderedPageBreak/>
              <w:t>2 Customer Service</w:t>
            </w:r>
          </w:p>
        </w:tc>
        <w:tc>
          <w:tcPr>
            <w:tcW w:w="1440" w:type="dxa"/>
            <w:tcBorders>
              <w:top w:val="single" w:sz="4" w:space="0" w:color="auto"/>
              <w:left w:val="single" w:sz="4" w:space="0" w:color="auto"/>
              <w:bottom w:val="single" w:sz="4" w:space="0" w:color="auto"/>
              <w:right w:val="single" w:sz="4" w:space="0" w:color="auto"/>
            </w:tcBorders>
            <w:hideMark/>
          </w:tcPr>
          <w:p w14:paraId="1F8A3199" w14:textId="77777777" w:rsidR="00D46735" w:rsidRPr="005719D2" w:rsidRDefault="00D46735">
            <w:r w:rsidRPr="005719D2">
              <w:t>Failure to Commence Service</w:t>
            </w:r>
          </w:p>
        </w:tc>
        <w:tc>
          <w:tcPr>
            <w:tcW w:w="3330" w:type="dxa"/>
            <w:tcBorders>
              <w:top w:val="single" w:sz="4" w:space="0" w:color="auto"/>
              <w:left w:val="single" w:sz="4" w:space="0" w:color="auto"/>
              <w:bottom w:val="single" w:sz="4" w:space="0" w:color="auto"/>
              <w:right w:val="single" w:sz="4" w:space="0" w:color="auto"/>
            </w:tcBorders>
            <w:hideMark/>
          </w:tcPr>
          <w:p w14:paraId="139D6E83" w14:textId="57E37581" w:rsidR="00D46735" w:rsidRPr="005719D2" w:rsidRDefault="00D46735">
            <w:r w:rsidRPr="005719D2">
              <w:t xml:space="preserve">Any failure by Contractor to deliver a Container and begin providing Collection to a Customer, within seven (7) </w:t>
            </w:r>
            <w:r w:rsidR="00004137">
              <w:t>D</w:t>
            </w:r>
            <w:r w:rsidRPr="005719D2">
              <w:t xml:space="preserve">ays of receiving such request for new Customer receiving new service and within fourteen (14) </w:t>
            </w:r>
            <w:r w:rsidR="00004137">
              <w:t>D</w:t>
            </w:r>
            <w:r w:rsidRPr="005719D2">
              <w:t>ays for an existing Customer requesting a</w:t>
            </w:r>
            <w:r w:rsidR="00027A79">
              <w:t>ny</w:t>
            </w:r>
            <w:r w:rsidRPr="005719D2">
              <w:t xml:space="preserve"> change to existing </w:t>
            </w:r>
            <w:r w:rsidR="00732C44">
              <w:t>s</w:t>
            </w:r>
            <w:r w:rsidRPr="005719D2">
              <w:t>ervice, including delivering kitchen pails</w:t>
            </w:r>
            <w:r w:rsidR="00D92E1A">
              <w:t>,</w:t>
            </w:r>
            <w:r w:rsidRPr="005719D2">
              <w:t xml:space="preserve"> and/or Used Oil Recovery Kits</w:t>
            </w:r>
            <w:r w:rsidR="00D92E1A">
              <w:t>, and/or used cooking oil containers</w:t>
            </w:r>
            <w:r w:rsidRPr="005719D2">
              <w:t xml:space="preserve"> to Customers upon request. </w:t>
            </w:r>
          </w:p>
        </w:tc>
        <w:tc>
          <w:tcPr>
            <w:tcW w:w="1440" w:type="dxa"/>
            <w:tcBorders>
              <w:top w:val="single" w:sz="4" w:space="0" w:color="auto"/>
              <w:left w:val="single" w:sz="4" w:space="0" w:color="auto"/>
              <w:bottom w:val="single" w:sz="4" w:space="0" w:color="auto"/>
              <w:right w:val="single" w:sz="4" w:space="0" w:color="auto"/>
            </w:tcBorders>
            <w:hideMark/>
          </w:tcPr>
          <w:p w14:paraId="19A554BC"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76B06C29" w14:textId="77777777" w:rsidR="00D46735" w:rsidRPr="005719D2" w:rsidRDefault="00D46735">
            <w:r w:rsidRPr="005719D2">
              <w:t>$200/Container/ Week</w:t>
            </w:r>
          </w:p>
        </w:tc>
      </w:tr>
      <w:tr w:rsidR="00D46735" w:rsidRPr="005719D2" w14:paraId="74210DBC"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4D84653D" w14:textId="77777777" w:rsidR="00D46735" w:rsidRPr="005719D2" w:rsidRDefault="00D46735">
            <w:r w:rsidRPr="005719D2">
              <w:t>2 Customer Service</w:t>
            </w:r>
          </w:p>
        </w:tc>
        <w:tc>
          <w:tcPr>
            <w:tcW w:w="1440" w:type="dxa"/>
            <w:tcBorders>
              <w:top w:val="single" w:sz="4" w:space="0" w:color="auto"/>
              <w:left w:val="single" w:sz="4" w:space="0" w:color="auto"/>
              <w:bottom w:val="single" w:sz="4" w:space="0" w:color="auto"/>
              <w:right w:val="single" w:sz="4" w:space="0" w:color="auto"/>
            </w:tcBorders>
            <w:hideMark/>
          </w:tcPr>
          <w:p w14:paraId="6B2CB4EB" w14:textId="77777777" w:rsidR="00D46735" w:rsidRPr="005719D2" w:rsidRDefault="00D46735">
            <w:r w:rsidRPr="005719D2">
              <w:t xml:space="preserve">Failure to Replace Container </w:t>
            </w:r>
          </w:p>
        </w:tc>
        <w:tc>
          <w:tcPr>
            <w:tcW w:w="3330" w:type="dxa"/>
            <w:tcBorders>
              <w:top w:val="single" w:sz="4" w:space="0" w:color="auto"/>
              <w:left w:val="single" w:sz="4" w:space="0" w:color="auto"/>
              <w:bottom w:val="single" w:sz="4" w:space="0" w:color="auto"/>
              <w:right w:val="single" w:sz="4" w:space="0" w:color="auto"/>
            </w:tcBorders>
            <w:hideMark/>
          </w:tcPr>
          <w:p w14:paraId="2D257A75" w14:textId="32E5BC16" w:rsidR="00D46735" w:rsidRPr="005719D2" w:rsidRDefault="00D46735">
            <w:r w:rsidRPr="005719D2">
              <w:t xml:space="preserve">Any failure by Contractor to replace or repair a damaged Container with cosmetic damages (e.g., cracked lid) within fifteen (15) Business Days of receiving such a request from a Customer, or for a Container with damages causing the Container to be non-serviceable (e.g., broken wheel), on or before the Customer’s next regularly scheduled Collection </w:t>
            </w:r>
            <w:r w:rsidR="00004137">
              <w:t>D</w:t>
            </w:r>
            <w:r w:rsidRPr="005719D2">
              <w:t xml:space="preserve">ay. </w:t>
            </w:r>
          </w:p>
        </w:tc>
        <w:tc>
          <w:tcPr>
            <w:tcW w:w="1440" w:type="dxa"/>
            <w:tcBorders>
              <w:top w:val="single" w:sz="4" w:space="0" w:color="auto"/>
              <w:left w:val="single" w:sz="4" w:space="0" w:color="auto"/>
              <w:bottom w:val="single" w:sz="4" w:space="0" w:color="auto"/>
              <w:right w:val="single" w:sz="4" w:space="0" w:color="auto"/>
            </w:tcBorders>
            <w:hideMark/>
          </w:tcPr>
          <w:p w14:paraId="11D7A150"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1854467E" w14:textId="77777777" w:rsidR="00D46735" w:rsidRPr="005719D2" w:rsidRDefault="00D46735">
            <w:r w:rsidRPr="005719D2">
              <w:t>$100/Event</w:t>
            </w:r>
          </w:p>
        </w:tc>
      </w:tr>
      <w:tr w:rsidR="00D46735" w:rsidRPr="005719D2" w14:paraId="628B1DDB"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3318EDD1" w14:textId="77777777" w:rsidR="00D46735" w:rsidRPr="005719D2" w:rsidRDefault="00D46735">
            <w:r w:rsidRPr="005719D2">
              <w:t>2 Customer Service</w:t>
            </w:r>
          </w:p>
        </w:tc>
        <w:tc>
          <w:tcPr>
            <w:tcW w:w="1440" w:type="dxa"/>
            <w:tcBorders>
              <w:top w:val="single" w:sz="4" w:space="0" w:color="auto"/>
              <w:left w:val="single" w:sz="4" w:space="0" w:color="auto"/>
              <w:bottom w:val="single" w:sz="4" w:space="0" w:color="auto"/>
              <w:right w:val="single" w:sz="4" w:space="0" w:color="auto"/>
            </w:tcBorders>
            <w:hideMark/>
          </w:tcPr>
          <w:p w14:paraId="5E6842F7" w14:textId="77777777" w:rsidR="00D46735" w:rsidRPr="005719D2" w:rsidRDefault="00D46735">
            <w:r w:rsidRPr="005719D2">
              <w:t>Failure to Remove Graffiti</w:t>
            </w:r>
          </w:p>
        </w:tc>
        <w:tc>
          <w:tcPr>
            <w:tcW w:w="3330" w:type="dxa"/>
            <w:tcBorders>
              <w:top w:val="single" w:sz="4" w:space="0" w:color="auto"/>
              <w:left w:val="single" w:sz="4" w:space="0" w:color="auto"/>
              <w:bottom w:val="single" w:sz="4" w:space="0" w:color="auto"/>
              <w:right w:val="single" w:sz="4" w:space="0" w:color="auto"/>
            </w:tcBorders>
            <w:hideMark/>
          </w:tcPr>
          <w:p w14:paraId="60DDE7FA" w14:textId="77777777" w:rsidR="00D46735" w:rsidRPr="005719D2" w:rsidRDefault="00D46735">
            <w:r w:rsidRPr="005719D2">
              <w:t>Any failure by Contractor</w:t>
            </w:r>
            <w:r>
              <w:t xml:space="preserve"> </w:t>
            </w:r>
            <w:r w:rsidRPr="005719D2">
              <w:t>to remove graffiti from Containers within two (2) Working Days following identification by Contractor or notice by the Authority or Customer if such graffiti includes any written or pictorial obscenities, or if such graffiti does not include any written or pictorial obscenities, within ten (10) Business Days.</w:t>
            </w:r>
          </w:p>
        </w:tc>
        <w:tc>
          <w:tcPr>
            <w:tcW w:w="1440" w:type="dxa"/>
            <w:tcBorders>
              <w:top w:val="single" w:sz="4" w:space="0" w:color="auto"/>
              <w:left w:val="single" w:sz="4" w:space="0" w:color="auto"/>
              <w:bottom w:val="single" w:sz="4" w:space="0" w:color="auto"/>
              <w:right w:val="single" w:sz="4" w:space="0" w:color="auto"/>
            </w:tcBorders>
            <w:hideMark/>
          </w:tcPr>
          <w:p w14:paraId="3C195164"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32542E90" w14:textId="77777777" w:rsidR="00D46735" w:rsidRPr="005719D2" w:rsidRDefault="00D46735">
            <w:r w:rsidRPr="005719D2">
              <w:t>$25/Container</w:t>
            </w:r>
          </w:p>
        </w:tc>
      </w:tr>
      <w:tr w:rsidR="00D46735" w:rsidRPr="005719D2" w14:paraId="523D4A15"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0E0548B5" w14:textId="77777777" w:rsidR="00D46735" w:rsidRPr="005719D2" w:rsidRDefault="00D46735">
            <w:r w:rsidRPr="005719D2">
              <w:t>2 Customer Service</w:t>
            </w:r>
          </w:p>
        </w:tc>
        <w:tc>
          <w:tcPr>
            <w:tcW w:w="1440" w:type="dxa"/>
            <w:tcBorders>
              <w:top w:val="single" w:sz="4" w:space="0" w:color="auto"/>
              <w:left w:val="single" w:sz="4" w:space="0" w:color="auto"/>
              <w:bottom w:val="single" w:sz="4" w:space="0" w:color="auto"/>
              <w:right w:val="single" w:sz="4" w:space="0" w:color="auto"/>
            </w:tcBorders>
            <w:hideMark/>
          </w:tcPr>
          <w:p w14:paraId="7BC2FBAD" w14:textId="77777777" w:rsidR="00D46735" w:rsidRPr="005719D2" w:rsidRDefault="00D46735">
            <w:r w:rsidRPr="005719D2">
              <w:t>Unauthorized Hours of Operation</w:t>
            </w:r>
          </w:p>
        </w:tc>
        <w:tc>
          <w:tcPr>
            <w:tcW w:w="3330" w:type="dxa"/>
            <w:tcBorders>
              <w:top w:val="single" w:sz="4" w:space="0" w:color="auto"/>
              <w:left w:val="single" w:sz="4" w:space="0" w:color="auto"/>
              <w:bottom w:val="single" w:sz="4" w:space="0" w:color="auto"/>
              <w:right w:val="single" w:sz="4" w:space="0" w:color="auto"/>
            </w:tcBorders>
            <w:hideMark/>
          </w:tcPr>
          <w:p w14:paraId="023E1755" w14:textId="77777777" w:rsidR="00D46735" w:rsidRPr="005719D2" w:rsidRDefault="00D46735">
            <w:r w:rsidRPr="005719D2">
              <w:t>Each occurrence of Contractor Collecting from Customers during unauthorized hours.</w:t>
            </w:r>
          </w:p>
        </w:tc>
        <w:tc>
          <w:tcPr>
            <w:tcW w:w="1440" w:type="dxa"/>
            <w:tcBorders>
              <w:top w:val="single" w:sz="4" w:space="0" w:color="auto"/>
              <w:left w:val="single" w:sz="4" w:space="0" w:color="auto"/>
              <w:bottom w:val="single" w:sz="4" w:space="0" w:color="auto"/>
              <w:right w:val="single" w:sz="4" w:space="0" w:color="auto"/>
            </w:tcBorders>
            <w:hideMark/>
          </w:tcPr>
          <w:p w14:paraId="2311D88B" w14:textId="77777777" w:rsidR="00D46735" w:rsidRPr="005719D2" w:rsidRDefault="00D46735">
            <w:r w:rsidRPr="005719D2">
              <w:t xml:space="preserve">No acceptable failure level </w:t>
            </w:r>
          </w:p>
        </w:tc>
        <w:tc>
          <w:tcPr>
            <w:tcW w:w="1705" w:type="dxa"/>
            <w:tcBorders>
              <w:top w:val="single" w:sz="4" w:space="0" w:color="auto"/>
              <w:left w:val="single" w:sz="4" w:space="0" w:color="auto"/>
              <w:bottom w:val="single" w:sz="4" w:space="0" w:color="auto"/>
              <w:right w:val="single" w:sz="4" w:space="0" w:color="auto"/>
            </w:tcBorders>
            <w:hideMark/>
          </w:tcPr>
          <w:p w14:paraId="7EAD1CF8" w14:textId="77777777" w:rsidR="00D46735" w:rsidRPr="005719D2" w:rsidRDefault="00D46735">
            <w:r w:rsidRPr="005719D2">
              <w:t>$500/Event</w:t>
            </w:r>
          </w:p>
        </w:tc>
      </w:tr>
      <w:tr w:rsidR="00D46735" w:rsidRPr="005719D2" w14:paraId="1133DC7E"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144FE85D" w14:textId="77777777" w:rsidR="00D46735" w:rsidRPr="005719D2" w:rsidRDefault="00D46735">
            <w:r w:rsidRPr="005719D2">
              <w:lastRenderedPageBreak/>
              <w:t>5 Facilities</w:t>
            </w:r>
          </w:p>
        </w:tc>
        <w:tc>
          <w:tcPr>
            <w:tcW w:w="1440" w:type="dxa"/>
            <w:tcBorders>
              <w:top w:val="single" w:sz="4" w:space="0" w:color="auto"/>
              <w:left w:val="single" w:sz="4" w:space="0" w:color="auto"/>
              <w:bottom w:val="single" w:sz="4" w:space="0" w:color="auto"/>
              <w:right w:val="single" w:sz="4" w:space="0" w:color="auto"/>
            </w:tcBorders>
            <w:hideMark/>
          </w:tcPr>
          <w:p w14:paraId="5891FE5E" w14:textId="77777777" w:rsidR="00D46735" w:rsidRPr="005719D2" w:rsidRDefault="00D46735">
            <w:r w:rsidRPr="005719D2">
              <w:t>Non-approved facilities</w:t>
            </w:r>
          </w:p>
        </w:tc>
        <w:tc>
          <w:tcPr>
            <w:tcW w:w="3330" w:type="dxa"/>
            <w:tcBorders>
              <w:top w:val="single" w:sz="4" w:space="0" w:color="auto"/>
              <w:left w:val="single" w:sz="4" w:space="0" w:color="auto"/>
              <w:bottom w:val="single" w:sz="4" w:space="0" w:color="auto"/>
              <w:right w:val="single" w:sz="4" w:space="0" w:color="auto"/>
            </w:tcBorders>
            <w:hideMark/>
          </w:tcPr>
          <w:p w14:paraId="73D83A08" w14:textId="77777777" w:rsidR="00D46735" w:rsidRPr="005719D2" w:rsidRDefault="00D46735">
            <w:r w:rsidRPr="005719D2">
              <w:t>Each occurrence of Delivering materials to a Facility other than the applicable Designated Facility.</w:t>
            </w:r>
          </w:p>
        </w:tc>
        <w:tc>
          <w:tcPr>
            <w:tcW w:w="1440" w:type="dxa"/>
            <w:tcBorders>
              <w:top w:val="single" w:sz="4" w:space="0" w:color="auto"/>
              <w:left w:val="single" w:sz="4" w:space="0" w:color="auto"/>
              <w:bottom w:val="single" w:sz="4" w:space="0" w:color="auto"/>
              <w:right w:val="single" w:sz="4" w:space="0" w:color="auto"/>
            </w:tcBorders>
            <w:hideMark/>
          </w:tcPr>
          <w:p w14:paraId="49373599"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66100F9D" w14:textId="77777777" w:rsidR="00D46735" w:rsidRPr="005719D2" w:rsidRDefault="00D46735">
            <w:r w:rsidRPr="005719D2">
              <w:t>$1,000/Load</w:t>
            </w:r>
          </w:p>
        </w:tc>
      </w:tr>
      <w:tr w:rsidR="00D46735" w:rsidRPr="005719D2" w14:paraId="53BB0AF5"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0D9E9B2E" w14:textId="77777777" w:rsidR="00D46735" w:rsidRPr="005719D2" w:rsidRDefault="00D46735">
            <w:r w:rsidRPr="005719D2">
              <w:t>6 Reporting</w:t>
            </w:r>
          </w:p>
        </w:tc>
        <w:tc>
          <w:tcPr>
            <w:tcW w:w="1440" w:type="dxa"/>
            <w:tcBorders>
              <w:top w:val="single" w:sz="4" w:space="0" w:color="auto"/>
              <w:left w:val="single" w:sz="4" w:space="0" w:color="auto"/>
              <w:bottom w:val="single" w:sz="4" w:space="0" w:color="auto"/>
              <w:right w:val="single" w:sz="4" w:space="0" w:color="auto"/>
            </w:tcBorders>
            <w:hideMark/>
          </w:tcPr>
          <w:p w14:paraId="18B3D92E" w14:textId="77777777" w:rsidR="00D46735" w:rsidRPr="005719D2" w:rsidRDefault="00D46735">
            <w:r w:rsidRPr="005719D2">
              <w:t>Late Report</w:t>
            </w:r>
          </w:p>
        </w:tc>
        <w:tc>
          <w:tcPr>
            <w:tcW w:w="3330" w:type="dxa"/>
            <w:tcBorders>
              <w:top w:val="single" w:sz="4" w:space="0" w:color="auto"/>
              <w:left w:val="single" w:sz="4" w:space="0" w:color="auto"/>
              <w:bottom w:val="single" w:sz="4" w:space="0" w:color="auto"/>
              <w:right w:val="single" w:sz="4" w:space="0" w:color="auto"/>
            </w:tcBorders>
            <w:hideMark/>
          </w:tcPr>
          <w:p w14:paraId="469F664B" w14:textId="3649827E" w:rsidR="00D46735" w:rsidRPr="005719D2" w:rsidRDefault="00D46735">
            <w:r w:rsidRPr="005719D2">
              <w:t>Each occurrence of a report or other plan, as required under Exhibit C and Exhibit D, being submitted after the due date</w:t>
            </w:r>
            <w:r>
              <w:t xml:space="preserve"> </w:t>
            </w:r>
            <w:r w:rsidRPr="005719D2">
              <w:t>as required</w:t>
            </w:r>
            <w:r>
              <w:t>. A</w:t>
            </w:r>
            <w:r w:rsidRPr="009E2C7F">
              <w:t>ny report shall be considered late until such time as a correct and complete report is received by the Authority</w:t>
            </w:r>
            <w:r>
              <w:t xml:space="preserve">); provided, however, that if any report that was timely submitted is deemed incomplete as a result of a modified or additional reporting requirement requested by the Authority in accordance with Exhibit D, Section 1, Contractor shall have seven (7) </w:t>
            </w:r>
            <w:r w:rsidR="00004137">
              <w:t>D</w:t>
            </w:r>
            <w:r>
              <w:t>ays from receipt of written notice from the Authority to submit a compliant report</w:t>
            </w:r>
            <w:r w:rsidR="006E24BD">
              <w:t>.</w:t>
            </w:r>
          </w:p>
        </w:tc>
        <w:tc>
          <w:tcPr>
            <w:tcW w:w="1440" w:type="dxa"/>
            <w:tcBorders>
              <w:top w:val="single" w:sz="4" w:space="0" w:color="auto"/>
              <w:left w:val="single" w:sz="4" w:space="0" w:color="auto"/>
              <w:bottom w:val="single" w:sz="4" w:space="0" w:color="auto"/>
              <w:right w:val="single" w:sz="4" w:space="0" w:color="auto"/>
            </w:tcBorders>
            <w:hideMark/>
          </w:tcPr>
          <w:p w14:paraId="6C242801"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421FA99F" w14:textId="77777777" w:rsidR="00D46735" w:rsidRPr="005719D2" w:rsidRDefault="00D46735">
            <w:r w:rsidRPr="005719D2">
              <w:t>$250/Day</w:t>
            </w:r>
          </w:p>
        </w:tc>
      </w:tr>
      <w:tr w:rsidR="00D46735" w:rsidRPr="005719D2" w14:paraId="2FF26988" w14:textId="77777777" w:rsidTr="00355B20">
        <w:trPr>
          <w:cantSplit/>
        </w:trPr>
        <w:tc>
          <w:tcPr>
            <w:tcW w:w="1435" w:type="dxa"/>
            <w:tcBorders>
              <w:top w:val="single" w:sz="4" w:space="0" w:color="auto"/>
              <w:left w:val="single" w:sz="4" w:space="0" w:color="auto"/>
              <w:bottom w:val="single" w:sz="4" w:space="0" w:color="auto"/>
              <w:right w:val="single" w:sz="4" w:space="0" w:color="auto"/>
            </w:tcBorders>
            <w:hideMark/>
          </w:tcPr>
          <w:p w14:paraId="49A03CCF" w14:textId="77777777" w:rsidR="00D46735" w:rsidRPr="005719D2" w:rsidRDefault="00D46735">
            <w:r w:rsidRPr="005719D2">
              <w:t>6 Reporting</w:t>
            </w:r>
          </w:p>
        </w:tc>
        <w:tc>
          <w:tcPr>
            <w:tcW w:w="1440" w:type="dxa"/>
            <w:tcBorders>
              <w:top w:val="single" w:sz="4" w:space="0" w:color="auto"/>
              <w:left w:val="single" w:sz="4" w:space="0" w:color="auto"/>
              <w:bottom w:val="single" w:sz="4" w:space="0" w:color="auto"/>
              <w:right w:val="single" w:sz="4" w:space="0" w:color="auto"/>
            </w:tcBorders>
            <w:hideMark/>
          </w:tcPr>
          <w:p w14:paraId="2349A8F1" w14:textId="77777777" w:rsidR="00D46735" w:rsidRPr="005719D2" w:rsidRDefault="00D46735">
            <w:r w:rsidRPr="005719D2">
              <w:t>Failure to Provide Access to Records</w:t>
            </w:r>
          </w:p>
        </w:tc>
        <w:tc>
          <w:tcPr>
            <w:tcW w:w="3330" w:type="dxa"/>
            <w:tcBorders>
              <w:top w:val="single" w:sz="4" w:space="0" w:color="auto"/>
              <w:left w:val="single" w:sz="4" w:space="0" w:color="auto"/>
              <w:bottom w:val="single" w:sz="4" w:space="0" w:color="auto"/>
              <w:right w:val="single" w:sz="4" w:space="0" w:color="auto"/>
            </w:tcBorders>
            <w:hideMark/>
          </w:tcPr>
          <w:p w14:paraId="5BE2F3ED" w14:textId="77777777" w:rsidR="00D46735" w:rsidRPr="005719D2" w:rsidRDefault="00D46735">
            <w:r w:rsidRPr="005719D2">
              <w:t xml:space="preserve">Each occurrence of </w:t>
            </w:r>
            <w:r>
              <w:t>failing to provide or make available to the Authority and its representative</w:t>
            </w:r>
            <w:r w:rsidRPr="009E2C7F">
              <w:t>s reports, records, recordings, and data that are required to be generated or collected and retained by the Contractor</w:t>
            </w:r>
            <w:r>
              <w:t xml:space="preserve"> in accordance with this Agreement</w:t>
            </w:r>
            <w:r w:rsidRPr="005719D2">
              <w:t>.</w:t>
            </w:r>
          </w:p>
        </w:tc>
        <w:tc>
          <w:tcPr>
            <w:tcW w:w="1440" w:type="dxa"/>
            <w:tcBorders>
              <w:top w:val="single" w:sz="4" w:space="0" w:color="auto"/>
              <w:left w:val="single" w:sz="4" w:space="0" w:color="auto"/>
              <w:bottom w:val="single" w:sz="4" w:space="0" w:color="auto"/>
              <w:right w:val="single" w:sz="4" w:space="0" w:color="auto"/>
            </w:tcBorders>
            <w:hideMark/>
          </w:tcPr>
          <w:p w14:paraId="2CB4A4CA" w14:textId="77777777" w:rsidR="00D46735" w:rsidRPr="005719D2" w:rsidRDefault="00D46735">
            <w:r w:rsidRPr="005719D2">
              <w:t>No acceptable failure level</w:t>
            </w:r>
          </w:p>
        </w:tc>
        <w:tc>
          <w:tcPr>
            <w:tcW w:w="1705" w:type="dxa"/>
            <w:tcBorders>
              <w:top w:val="single" w:sz="4" w:space="0" w:color="auto"/>
              <w:left w:val="single" w:sz="4" w:space="0" w:color="auto"/>
              <w:bottom w:val="single" w:sz="4" w:space="0" w:color="auto"/>
              <w:right w:val="single" w:sz="4" w:space="0" w:color="auto"/>
            </w:tcBorders>
            <w:hideMark/>
          </w:tcPr>
          <w:p w14:paraId="29229D1F" w14:textId="77777777" w:rsidR="00D46735" w:rsidRPr="005719D2" w:rsidRDefault="00D46735">
            <w:r w:rsidRPr="005719D2">
              <w:t>$1,000/Event</w:t>
            </w:r>
          </w:p>
        </w:tc>
      </w:tr>
    </w:tbl>
    <w:p w14:paraId="01C753E3" w14:textId="77777777" w:rsidR="00D46735" w:rsidRPr="005719D2" w:rsidRDefault="00D46735" w:rsidP="00D46735">
      <w:r w:rsidRPr="005719D2">
        <w:t>By placing designee’s initials at the places provided, each Party specifically confirms the accuracy of the statements made above and the fact that each Party has had ample opportunity to consult with legal counsel and obtain an explanation of Liquidated Damage provisions at the time that the Agreement was made.</w:t>
      </w:r>
    </w:p>
    <w:p w14:paraId="56E9D7E5" w14:textId="77777777" w:rsidR="00D46735" w:rsidRPr="005719D2" w:rsidRDefault="00D46735" w:rsidP="00D46735">
      <w:pPr>
        <w:rPr>
          <w:b/>
        </w:rPr>
      </w:pPr>
      <w:r w:rsidRPr="005719D2">
        <w:rPr>
          <w:b/>
        </w:rPr>
        <w:t>Contractor</w:t>
      </w:r>
      <w:r w:rsidRPr="005719D2">
        <w:rPr>
          <w:b/>
        </w:rPr>
        <w:tab/>
        <w:t>Authority</w:t>
      </w:r>
    </w:p>
    <w:p w14:paraId="640C6161" w14:textId="77777777" w:rsidR="00D46735" w:rsidRPr="005719D2" w:rsidRDefault="00D46735" w:rsidP="00D46735">
      <w:r w:rsidRPr="005719D2">
        <w:t>Initial Here: _________</w:t>
      </w:r>
      <w:r w:rsidRPr="005719D2">
        <w:tab/>
        <w:t>Initial Here: _________</w:t>
      </w:r>
    </w:p>
    <w:p w14:paraId="4A00BA60" w14:textId="77777777" w:rsidR="00D46735" w:rsidRPr="005719D2" w:rsidRDefault="00D46735" w:rsidP="006B2E80">
      <w:pPr>
        <w:pStyle w:val="ExhibitHeading1"/>
      </w:pPr>
      <w:bookmarkStart w:id="553" w:name="_Toc180141387"/>
      <w:r w:rsidRPr="005719D2">
        <w:lastRenderedPageBreak/>
        <w:t>3.</w:t>
      </w:r>
      <w:r w:rsidRPr="005719D2">
        <w:tab/>
      </w:r>
      <w:bookmarkStart w:id="554" w:name="_Hlk98178878"/>
      <w:r w:rsidRPr="00931C54">
        <w:t>Compliance Monitoring and Assessment</w:t>
      </w:r>
      <w:bookmarkEnd w:id="553"/>
      <w:bookmarkEnd w:id="554"/>
    </w:p>
    <w:p w14:paraId="18FAE38C" w14:textId="5C7E9D4A" w:rsidR="00D46735" w:rsidRPr="005719D2" w:rsidRDefault="00D46735" w:rsidP="00D46735">
      <w:r w:rsidRPr="005719D2">
        <w:t xml:space="preserve">The Authority has established standards of performance under the seven Performance Areas listed below. The Executive Director may at any time and with any frequency during the Term, monitor Contractor’s performance in each Performance Area based on the applicable Performance Indicators identified below for each Performance Area. </w:t>
      </w:r>
      <w:r w:rsidR="004718AB">
        <w:t xml:space="preserve">The Executive Director </w:t>
      </w:r>
      <w:r w:rsidR="00053708">
        <w:t>may a</w:t>
      </w:r>
      <w:r w:rsidR="004D4046">
        <w:t xml:space="preserve">lso determine </w:t>
      </w:r>
      <w:r w:rsidR="004F09B9">
        <w:t xml:space="preserve">the appropriate </w:t>
      </w:r>
      <w:r w:rsidR="008D5633">
        <w:t>time</w:t>
      </w:r>
      <w:r w:rsidR="004F09B9">
        <w:t xml:space="preserve"> period in which </w:t>
      </w:r>
      <w:r w:rsidR="00AF240F">
        <w:t xml:space="preserve">each </w:t>
      </w:r>
      <w:r w:rsidR="00C5367D">
        <w:t xml:space="preserve">performance </w:t>
      </w:r>
      <w:r w:rsidR="00922D16">
        <w:t>indicator</w:t>
      </w:r>
      <w:r w:rsidR="00AF240F">
        <w:t xml:space="preserve"> </w:t>
      </w:r>
      <w:r w:rsidR="00F45008">
        <w:t>shall be evaluated</w:t>
      </w:r>
      <w:r w:rsidR="006125AA">
        <w:t xml:space="preserve"> based on severity </w:t>
      </w:r>
      <w:r w:rsidR="00883BF0">
        <w:t>and</w:t>
      </w:r>
      <w:r w:rsidR="00F36330">
        <w:t xml:space="preserve"> persistence of </w:t>
      </w:r>
      <w:r w:rsidR="00376CA7">
        <w:t xml:space="preserve">a specific </w:t>
      </w:r>
      <w:r w:rsidR="00B90961">
        <w:t>performance measure</w:t>
      </w:r>
      <w:r w:rsidR="008D5633">
        <w:t>.</w:t>
      </w:r>
      <w:r w:rsidR="00AF240F">
        <w:t xml:space="preserve"> </w:t>
      </w:r>
      <w:r w:rsidRPr="005719D2">
        <w:t xml:space="preserve">In monitoring compliance with the performance standards specified in this Section 3, the Executive Director may </w:t>
      </w:r>
      <w:bookmarkStart w:id="555" w:name="_Hlk99535713"/>
      <w:r w:rsidRPr="005719D2">
        <w:t xml:space="preserve">assess compliance through a range of activities, which may include, but not be limited to, </w:t>
      </w:r>
      <w:bookmarkEnd w:id="555"/>
      <w:r w:rsidRPr="005719D2">
        <w:t xml:space="preserve">an information request(s) to Contractor, or conduct of </w:t>
      </w:r>
      <w:r w:rsidR="00CF6B78">
        <w:t xml:space="preserve">a </w:t>
      </w:r>
      <w:r w:rsidRPr="005719D2">
        <w:t xml:space="preserve">performance review and/or auditing activities as provided in Section </w:t>
      </w:r>
      <w:r w:rsidR="00DD2CB2">
        <w:t>11.2</w:t>
      </w:r>
      <w:r w:rsidRPr="005719D2">
        <w:t xml:space="preserve">. </w:t>
      </w:r>
    </w:p>
    <w:p w14:paraId="6BF83033" w14:textId="77777777" w:rsidR="00D46735" w:rsidRPr="005719D2" w:rsidRDefault="00D46735" w:rsidP="00D46735">
      <w:r w:rsidRPr="005719D2">
        <w:t xml:space="preserve">In the event the Executive Director determines that Contractor has failed to meet any performance standard established in this Section 3 and remains in noncompliance for more than twenty (20) Business Days, or has otherwise exhibited a pattern of intermittent noncompliance with provisions of the Agreement specified for each performance area, the Executive Director may initiate the corrective action process specified </w:t>
      </w:r>
      <w:r>
        <w:t>Section 14.9</w:t>
      </w:r>
      <w:r w:rsidRPr="005719D2">
        <w:t>.  To the extent any aspect of the noncompliance constitutes or may constitute an event of default under Section 1</w:t>
      </w:r>
      <w:r>
        <w:t>4.1</w:t>
      </w:r>
      <w:r w:rsidRPr="005719D2">
        <w:t>, the Executive Director shall initiate the cure process defined in Section 1</w:t>
      </w:r>
      <w:r>
        <w:t>4.2</w:t>
      </w:r>
      <w:r w:rsidRPr="005719D2">
        <w:t xml:space="preserve">.   </w:t>
      </w:r>
    </w:p>
    <w:p w14:paraId="2B5DF32A" w14:textId="77777777" w:rsidR="00D46735" w:rsidRPr="005719D2" w:rsidRDefault="00D46735" w:rsidP="00D46735">
      <w:pPr>
        <w:rPr>
          <w:i/>
          <w:iCs/>
        </w:rPr>
      </w:pPr>
      <w:r w:rsidRPr="005719D2">
        <w:rPr>
          <w:i/>
          <w:iCs/>
        </w:rPr>
        <w:t>A.</w:t>
      </w:r>
      <w:r w:rsidRPr="005719D2">
        <w:rPr>
          <w:i/>
          <w:iCs/>
        </w:rPr>
        <w:tab/>
        <w:t xml:space="preserve">Performance Area No. 1: Service Quality and Reliability </w:t>
      </w:r>
    </w:p>
    <w:p w14:paraId="4E46559E" w14:textId="4DA43316" w:rsidR="00D46735" w:rsidRPr="005719D2" w:rsidRDefault="00D46735" w:rsidP="00D46735">
      <w:r w:rsidRPr="005719D2">
        <w:rPr>
          <w:u w:val="single"/>
        </w:rPr>
        <w:t>Overall Performance Indicator</w:t>
      </w:r>
      <w:r w:rsidRPr="005719D2">
        <w:t xml:space="preserve">: Contractor’s service quality and reliability shall be considered acceptable if the total number of calls and emails related to all the performance measures in the following table received by Contractor </w:t>
      </w:r>
      <w:r w:rsidR="009542EE">
        <w:t>and</w:t>
      </w:r>
      <w:r w:rsidR="009542EE" w:rsidRPr="005719D2">
        <w:t xml:space="preserve"> </w:t>
      </w:r>
      <w:r w:rsidRPr="005719D2">
        <w:t xml:space="preserve">the Authority from Customers served under this Agreement does not exceed one (1) per one thousand (1,000) Total Service Opportunities.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7272"/>
      </w:tblGrid>
      <w:tr w:rsidR="00D46735" w:rsidRPr="005719D2" w14:paraId="492DE355" w14:textId="77777777">
        <w:trPr>
          <w:cantSplit/>
          <w:tblHeader/>
        </w:trPr>
        <w:tc>
          <w:tcPr>
            <w:tcW w:w="208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B4F738C" w14:textId="77777777" w:rsidR="00D46735" w:rsidRPr="005719D2" w:rsidRDefault="00D46735">
            <w:pPr>
              <w:rPr>
                <w:b/>
                <w:bCs/>
              </w:rPr>
            </w:pPr>
            <w:r w:rsidRPr="005719D2">
              <w:rPr>
                <w:b/>
                <w:bCs/>
              </w:rPr>
              <w:t>Specific Performance Measure</w:t>
            </w:r>
          </w:p>
        </w:tc>
        <w:tc>
          <w:tcPr>
            <w:tcW w:w="727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10CA4E" w14:textId="77777777" w:rsidR="00D46735" w:rsidRPr="005719D2" w:rsidRDefault="00D46735">
            <w:pPr>
              <w:rPr>
                <w:b/>
              </w:rPr>
            </w:pPr>
            <w:r w:rsidRPr="005719D2">
              <w:rPr>
                <w:b/>
              </w:rPr>
              <w:t>Definition</w:t>
            </w:r>
          </w:p>
        </w:tc>
      </w:tr>
      <w:tr w:rsidR="00D46735" w:rsidRPr="005719D2" w14:paraId="6480088D"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00771B49" w14:textId="77777777" w:rsidR="00D46735" w:rsidRPr="005719D2" w:rsidRDefault="00D46735">
            <w:r w:rsidRPr="005719D2">
              <w:t xml:space="preserve">Missed </w:t>
            </w:r>
            <w:r>
              <w:t>Containers</w:t>
            </w:r>
          </w:p>
        </w:tc>
        <w:tc>
          <w:tcPr>
            <w:tcW w:w="7272" w:type="dxa"/>
            <w:tcBorders>
              <w:top w:val="single" w:sz="4" w:space="0" w:color="auto"/>
              <w:left w:val="single" w:sz="4" w:space="0" w:color="auto"/>
              <w:bottom w:val="single" w:sz="4" w:space="0" w:color="auto"/>
              <w:right w:val="single" w:sz="4" w:space="0" w:color="auto"/>
            </w:tcBorders>
            <w:hideMark/>
          </w:tcPr>
          <w:p w14:paraId="745E661B" w14:textId="77777777" w:rsidR="00D46735" w:rsidRPr="005719D2" w:rsidRDefault="00D46735">
            <w:r w:rsidRPr="005719D2">
              <w:t xml:space="preserve">Each Service Opportunity where Contractor fails to Collect a Container from a Customer who properly placed said Container for Collection, unless Contractor leaves a </w:t>
            </w:r>
            <w:r>
              <w:t>n</w:t>
            </w:r>
            <w:r w:rsidRPr="005719D2">
              <w:t xml:space="preserve">on-Collection </w:t>
            </w:r>
            <w:r>
              <w:t>n</w:t>
            </w:r>
            <w:r w:rsidRPr="005719D2">
              <w:t xml:space="preserve">otice specifying the reasons for non-Collection and available remedies. </w:t>
            </w:r>
          </w:p>
        </w:tc>
      </w:tr>
      <w:tr w:rsidR="00D46735" w:rsidRPr="005719D2" w14:paraId="4B5FC993"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1ED50070" w14:textId="77777777" w:rsidR="00D46735" w:rsidRPr="005719D2" w:rsidRDefault="00D46735">
            <w:r w:rsidRPr="005719D2">
              <w:t>Failure to Correct Missed Collections</w:t>
            </w:r>
          </w:p>
        </w:tc>
        <w:tc>
          <w:tcPr>
            <w:tcW w:w="7272" w:type="dxa"/>
            <w:tcBorders>
              <w:top w:val="single" w:sz="4" w:space="0" w:color="auto"/>
              <w:left w:val="single" w:sz="4" w:space="0" w:color="auto"/>
              <w:bottom w:val="single" w:sz="4" w:space="0" w:color="auto"/>
              <w:right w:val="single" w:sz="4" w:space="0" w:color="auto"/>
            </w:tcBorders>
            <w:hideMark/>
          </w:tcPr>
          <w:p w14:paraId="6C7E7BC9" w14:textId="15FD2050" w:rsidR="00D46735" w:rsidRPr="005719D2" w:rsidRDefault="00D46735">
            <w:r w:rsidRPr="005719D2">
              <w:t xml:space="preserve">Each Missed </w:t>
            </w:r>
            <w:r>
              <w:t>Container</w:t>
            </w:r>
            <w:r w:rsidRPr="005719D2">
              <w:t xml:space="preserve"> that is not Collected pursuant to Section </w:t>
            </w:r>
            <w:r>
              <w:t>7.1</w:t>
            </w:r>
            <w:r w:rsidR="001210B0">
              <w:t>1</w:t>
            </w:r>
            <w:r w:rsidRPr="005719D2">
              <w:t xml:space="preserve">, unless Contractor leaves a </w:t>
            </w:r>
            <w:r>
              <w:t>n</w:t>
            </w:r>
            <w:r w:rsidRPr="005719D2">
              <w:t xml:space="preserve">on-Collection </w:t>
            </w:r>
            <w:r>
              <w:t>n</w:t>
            </w:r>
            <w:r w:rsidRPr="005719D2">
              <w:t>otice specifying the reasons for non-Collection and available remedies.</w:t>
            </w:r>
          </w:p>
        </w:tc>
      </w:tr>
      <w:tr w:rsidR="00D46735" w:rsidRPr="005719D2" w14:paraId="6EEEC808"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34C4FA79" w14:textId="77777777" w:rsidR="00D46735" w:rsidRPr="005719D2" w:rsidRDefault="00D46735">
            <w:r w:rsidRPr="005719D2">
              <w:t xml:space="preserve">Failure to Return Container to Location of Setout </w:t>
            </w:r>
          </w:p>
        </w:tc>
        <w:tc>
          <w:tcPr>
            <w:tcW w:w="7272" w:type="dxa"/>
            <w:tcBorders>
              <w:top w:val="single" w:sz="4" w:space="0" w:color="auto"/>
              <w:left w:val="single" w:sz="4" w:space="0" w:color="auto"/>
              <w:bottom w:val="single" w:sz="4" w:space="0" w:color="auto"/>
              <w:right w:val="single" w:sz="4" w:space="0" w:color="auto"/>
            </w:tcBorders>
            <w:hideMark/>
          </w:tcPr>
          <w:p w14:paraId="03C9C748" w14:textId="77777777" w:rsidR="00D46735" w:rsidRPr="005719D2" w:rsidRDefault="00D46735">
            <w:r w:rsidRPr="005719D2">
              <w:t>Failure to properly return empty Carts or Bins to the Collection location, or to place Carts upright.</w:t>
            </w:r>
          </w:p>
        </w:tc>
      </w:tr>
      <w:tr w:rsidR="00D46735" w:rsidRPr="005719D2" w14:paraId="68BEF4E2"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597CC18F" w14:textId="77777777" w:rsidR="00D46735" w:rsidRPr="005719D2" w:rsidRDefault="00D46735">
            <w:r w:rsidRPr="005719D2">
              <w:lastRenderedPageBreak/>
              <w:t>Failure to Clean Up Spillage</w:t>
            </w:r>
          </w:p>
        </w:tc>
        <w:tc>
          <w:tcPr>
            <w:tcW w:w="7272" w:type="dxa"/>
            <w:tcBorders>
              <w:top w:val="single" w:sz="4" w:space="0" w:color="auto"/>
              <w:left w:val="single" w:sz="4" w:space="0" w:color="auto"/>
              <w:bottom w:val="single" w:sz="4" w:space="0" w:color="auto"/>
              <w:right w:val="single" w:sz="4" w:space="0" w:color="auto"/>
            </w:tcBorders>
            <w:hideMark/>
          </w:tcPr>
          <w:p w14:paraId="221A5F19" w14:textId="77777777" w:rsidR="00D46735" w:rsidRPr="005719D2" w:rsidRDefault="00D46735">
            <w:r w:rsidRPr="005719D2">
              <w:t xml:space="preserve">Pursuant to Section </w:t>
            </w:r>
            <w:r>
              <w:t>8.2.B</w:t>
            </w:r>
            <w:r w:rsidRPr="005719D2">
              <w:t xml:space="preserve">, each failure by Contractor to clean up, within one (1) Business Day of an observed spill, any fluids spilled or leaked from a Container or Collection vehicle. Pursuant to Section </w:t>
            </w:r>
            <w:r>
              <w:t>8.2.B</w:t>
            </w:r>
            <w:r w:rsidRPr="005719D2">
              <w:t>, each failure by Contractor to clean up prior to leaving the Collection location of an observed spill, any solid materials spilled from a Container or Collection vehicle.</w:t>
            </w:r>
          </w:p>
        </w:tc>
      </w:tr>
      <w:tr w:rsidR="00D46735" w:rsidRPr="005719D2" w14:paraId="0CEDED93"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00C561CA" w14:textId="77777777" w:rsidR="00D46735" w:rsidRPr="005719D2" w:rsidRDefault="00D46735">
            <w:r w:rsidRPr="005719D2">
              <w:t>Damage to Property</w:t>
            </w:r>
          </w:p>
        </w:tc>
        <w:tc>
          <w:tcPr>
            <w:tcW w:w="7272" w:type="dxa"/>
            <w:tcBorders>
              <w:top w:val="single" w:sz="4" w:space="0" w:color="auto"/>
              <w:left w:val="single" w:sz="4" w:space="0" w:color="auto"/>
              <w:bottom w:val="single" w:sz="4" w:space="0" w:color="auto"/>
              <w:right w:val="single" w:sz="4" w:space="0" w:color="auto"/>
            </w:tcBorders>
            <w:hideMark/>
          </w:tcPr>
          <w:p w14:paraId="2F453423" w14:textId="77777777" w:rsidR="00D46735" w:rsidRPr="005719D2" w:rsidRDefault="00D46735">
            <w:r w:rsidRPr="005719D2">
              <w:t>Each event of damage to either public or private property as a result of Collection activity, including without limitation Curbs, sidewalks, landscapes, Container enclosures and gates, signs, light fixtures, and overhead wires and cables, excluding normal wear and tear.</w:t>
            </w:r>
          </w:p>
        </w:tc>
      </w:tr>
      <w:tr w:rsidR="00D46735" w:rsidRPr="005719D2" w14:paraId="60C5F009"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1EBFCAA0" w14:textId="77777777" w:rsidR="00D46735" w:rsidRPr="005719D2" w:rsidRDefault="00D46735">
            <w:r w:rsidRPr="005719D2">
              <w:t>Discourteous Behavior</w:t>
            </w:r>
          </w:p>
        </w:tc>
        <w:tc>
          <w:tcPr>
            <w:tcW w:w="7272" w:type="dxa"/>
            <w:tcBorders>
              <w:top w:val="single" w:sz="4" w:space="0" w:color="auto"/>
              <w:left w:val="single" w:sz="4" w:space="0" w:color="auto"/>
              <w:bottom w:val="single" w:sz="4" w:space="0" w:color="auto"/>
              <w:right w:val="single" w:sz="4" w:space="0" w:color="auto"/>
            </w:tcBorders>
            <w:hideMark/>
          </w:tcPr>
          <w:p w14:paraId="3ECD3062" w14:textId="77777777" w:rsidR="00D46735" w:rsidRPr="005719D2" w:rsidRDefault="00D46735">
            <w:r w:rsidRPr="005719D2">
              <w:t>Each Complaint received that is related to the discourteous behavior of Contractor’s employees.</w:t>
            </w:r>
          </w:p>
        </w:tc>
      </w:tr>
      <w:tr w:rsidR="00D46735" w:rsidRPr="005719D2" w14:paraId="3401DC6A"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249675EB" w14:textId="77777777" w:rsidR="00D46735" w:rsidRPr="005719D2" w:rsidRDefault="00D46735">
            <w:r w:rsidRPr="005719D2">
              <w:t>Inaccurate Billing</w:t>
            </w:r>
          </w:p>
        </w:tc>
        <w:tc>
          <w:tcPr>
            <w:tcW w:w="7272" w:type="dxa"/>
            <w:tcBorders>
              <w:top w:val="single" w:sz="4" w:space="0" w:color="auto"/>
              <w:left w:val="single" w:sz="4" w:space="0" w:color="auto"/>
              <w:bottom w:val="single" w:sz="4" w:space="0" w:color="auto"/>
              <w:right w:val="single" w:sz="4" w:space="0" w:color="auto"/>
            </w:tcBorders>
            <w:hideMark/>
          </w:tcPr>
          <w:p w14:paraId="3B367A62" w14:textId="1F2A12B5" w:rsidR="00D46735" w:rsidRPr="005719D2" w:rsidRDefault="00D46735">
            <w:r w:rsidRPr="005719D2">
              <w:t xml:space="preserve">Each Complaint received where Contractor billed a </w:t>
            </w:r>
            <w:r>
              <w:t>Subscriber</w:t>
            </w:r>
            <w:r w:rsidRPr="005719D2">
              <w:t xml:space="preserve"> in error, and such error is not corrected within seven (7) </w:t>
            </w:r>
            <w:r w:rsidR="00004137">
              <w:t>D</w:t>
            </w:r>
            <w:r w:rsidRPr="005719D2">
              <w:t xml:space="preserve">ays of notification of such error by </w:t>
            </w:r>
            <w:r>
              <w:t>Subscriber</w:t>
            </w:r>
            <w:r w:rsidRPr="005719D2">
              <w:t xml:space="preserve">.  Inaccurate billing may include, but is not limited to: (i) either over- or under-charging of the </w:t>
            </w:r>
            <w:r>
              <w:t>Subscriber</w:t>
            </w:r>
            <w:r w:rsidRPr="005719D2">
              <w:t xml:space="preserve"> relative to the approved </w:t>
            </w:r>
            <w:r>
              <w:t>M</w:t>
            </w:r>
            <w:r w:rsidRPr="005719D2">
              <w:t xml:space="preserve">aximum Rates for services; (ii) charging the </w:t>
            </w:r>
            <w:r>
              <w:t>Subscriber</w:t>
            </w:r>
            <w:r w:rsidRPr="005719D2">
              <w:t xml:space="preserve"> a Rate that is not the same as other </w:t>
            </w:r>
            <w:r>
              <w:t>Subscriber</w:t>
            </w:r>
            <w:r w:rsidR="00334BF0">
              <w:t>s</w:t>
            </w:r>
            <w:r w:rsidRPr="005719D2">
              <w:t xml:space="preserve"> with the same Service Level; (iii) charging a </w:t>
            </w:r>
            <w:r>
              <w:t>Subscriber</w:t>
            </w:r>
            <w:r w:rsidRPr="005719D2">
              <w:t xml:space="preserve"> for an increased Service Level prior to providing the service; and, (iv) not charging a </w:t>
            </w:r>
            <w:r>
              <w:t>Subscriber</w:t>
            </w:r>
            <w:r w:rsidRPr="005719D2">
              <w:t xml:space="preserve"> for reduced Service Level within seven (7) </w:t>
            </w:r>
            <w:r w:rsidR="00004137">
              <w:t>D</w:t>
            </w:r>
            <w:r w:rsidRPr="005719D2">
              <w:t xml:space="preserve">ays of the date </w:t>
            </w:r>
            <w:r>
              <w:t>Subscriber</w:t>
            </w:r>
            <w:r w:rsidRPr="005719D2">
              <w:t xml:space="preserve"> request</w:t>
            </w:r>
            <w:r w:rsidR="00551585">
              <w:t>s</w:t>
            </w:r>
            <w:r w:rsidRPr="005719D2">
              <w:t xml:space="preserve"> the change, regardless of whether or not </w:t>
            </w:r>
            <w:r w:rsidR="005301B0">
              <w:t>the Contractor</w:t>
            </w:r>
            <w:r w:rsidR="005301B0" w:rsidRPr="005719D2">
              <w:t xml:space="preserve"> </w:t>
            </w:r>
            <w:r w:rsidRPr="005719D2">
              <w:t>delivers the appropriate Containers or modifies the Service Level within that timeframe.</w:t>
            </w:r>
          </w:p>
        </w:tc>
      </w:tr>
      <w:tr w:rsidR="00D46735" w:rsidRPr="005719D2" w14:paraId="22A9DF72" w14:textId="77777777">
        <w:trPr>
          <w:cantSplit/>
        </w:trPr>
        <w:tc>
          <w:tcPr>
            <w:tcW w:w="2083" w:type="dxa"/>
            <w:tcBorders>
              <w:top w:val="single" w:sz="4" w:space="0" w:color="auto"/>
              <w:left w:val="single" w:sz="4" w:space="0" w:color="auto"/>
              <w:bottom w:val="single" w:sz="4" w:space="0" w:color="auto"/>
              <w:right w:val="single" w:sz="4" w:space="0" w:color="auto"/>
            </w:tcBorders>
          </w:tcPr>
          <w:p w14:paraId="4671AE0B" w14:textId="77777777" w:rsidR="00D46735" w:rsidRPr="005719D2" w:rsidRDefault="00D46735">
            <w:r>
              <w:t>Unauthorized Route Changes</w:t>
            </w:r>
          </w:p>
        </w:tc>
        <w:tc>
          <w:tcPr>
            <w:tcW w:w="7272" w:type="dxa"/>
            <w:tcBorders>
              <w:top w:val="single" w:sz="4" w:space="0" w:color="auto"/>
              <w:left w:val="single" w:sz="4" w:space="0" w:color="auto"/>
              <w:bottom w:val="single" w:sz="4" w:space="0" w:color="auto"/>
              <w:right w:val="single" w:sz="4" w:space="0" w:color="auto"/>
            </w:tcBorders>
          </w:tcPr>
          <w:p w14:paraId="122EA62E" w14:textId="1DA6233F" w:rsidR="00D46735" w:rsidRPr="005719D2" w:rsidRDefault="00D46735">
            <w:r>
              <w:t xml:space="preserve">Each instance of the Contractor making a change in the Route schedule that results in a Single Family Subscriber’s Premise experiencing a change in scheduled Collection </w:t>
            </w:r>
            <w:r w:rsidR="00004137">
              <w:t>D</w:t>
            </w:r>
            <w:r>
              <w:t xml:space="preserve">ay that was not approved by the Authority in writing or a Multi-Family or Commercial Subscriber experiencing a change in scheduled Collection </w:t>
            </w:r>
            <w:r w:rsidR="00004137">
              <w:t>D</w:t>
            </w:r>
            <w:r>
              <w:t xml:space="preserve">ay for any Container(s) without having initiated and authorized the request for the Collection </w:t>
            </w:r>
            <w:r w:rsidR="00004137">
              <w:t>D</w:t>
            </w:r>
            <w:r>
              <w:t xml:space="preserve">ay change. </w:t>
            </w:r>
          </w:p>
        </w:tc>
      </w:tr>
      <w:tr w:rsidR="00D46735" w:rsidRPr="005719D2" w14:paraId="1010084B" w14:textId="77777777">
        <w:trPr>
          <w:cantSplit/>
        </w:trPr>
        <w:tc>
          <w:tcPr>
            <w:tcW w:w="2083" w:type="dxa"/>
            <w:tcBorders>
              <w:top w:val="single" w:sz="4" w:space="0" w:color="auto"/>
              <w:left w:val="single" w:sz="4" w:space="0" w:color="auto"/>
              <w:bottom w:val="single" w:sz="4" w:space="0" w:color="auto"/>
              <w:right w:val="single" w:sz="4" w:space="0" w:color="auto"/>
            </w:tcBorders>
            <w:hideMark/>
          </w:tcPr>
          <w:p w14:paraId="69EDDCBF" w14:textId="77777777" w:rsidR="00D46735" w:rsidRPr="005719D2" w:rsidRDefault="00D46735">
            <w:r w:rsidRPr="005719D2">
              <w:t>Unauthorized Hours of Operation</w:t>
            </w:r>
          </w:p>
        </w:tc>
        <w:tc>
          <w:tcPr>
            <w:tcW w:w="7272" w:type="dxa"/>
            <w:tcBorders>
              <w:top w:val="single" w:sz="4" w:space="0" w:color="auto"/>
              <w:left w:val="single" w:sz="4" w:space="0" w:color="auto"/>
              <w:bottom w:val="single" w:sz="4" w:space="0" w:color="auto"/>
              <w:right w:val="single" w:sz="4" w:space="0" w:color="auto"/>
            </w:tcBorders>
            <w:hideMark/>
          </w:tcPr>
          <w:p w14:paraId="653A7E66" w14:textId="77777777" w:rsidR="00D46735" w:rsidRPr="005719D2" w:rsidRDefault="00D46735">
            <w:r w:rsidRPr="005719D2">
              <w:t>Each occurrence of Contractor Collecting from Customers during unauthorized hours.</w:t>
            </w:r>
          </w:p>
        </w:tc>
      </w:tr>
    </w:tbl>
    <w:p w14:paraId="521AD4AD" w14:textId="77777777" w:rsidR="00D46735" w:rsidRDefault="00D46735" w:rsidP="00D46735">
      <w:pPr>
        <w:rPr>
          <w:i/>
          <w:iCs/>
        </w:rPr>
      </w:pPr>
    </w:p>
    <w:p w14:paraId="6A5DC9DC" w14:textId="77777777" w:rsidR="00D46735" w:rsidRPr="005719D2" w:rsidRDefault="00D46735" w:rsidP="00D46735">
      <w:pPr>
        <w:rPr>
          <w:i/>
          <w:iCs/>
        </w:rPr>
      </w:pPr>
      <w:r w:rsidRPr="005719D2">
        <w:rPr>
          <w:i/>
          <w:iCs/>
        </w:rPr>
        <w:t>B.</w:t>
      </w:r>
      <w:r w:rsidRPr="005719D2">
        <w:rPr>
          <w:i/>
          <w:iCs/>
        </w:rPr>
        <w:tab/>
        <w:t>Performance Area No. 2: Customer Service</w:t>
      </w:r>
    </w:p>
    <w:p w14:paraId="2B15F509" w14:textId="5DE6579C" w:rsidR="00D46735" w:rsidRPr="005719D2" w:rsidRDefault="00D46735" w:rsidP="00D46735">
      <w:r w:rsidRPr="005719D2">
        <w:rPr>
          <w:u w:val="single"/>
        </w:rPr>
        <w:t>Performance Indicator</w:t>
      </w:r>
      <w:r w:rsidRPr="005719D2">
        <w:t xml:space="preserve">: The level of Customer service provided by Contractor shall be considered acceptable if the total number of Complaints regarding the performance measures specified in the following table received by the Contractor </w:t>
      </w:r>
      <w:r w:rsidR="00C1629E">
        <w:t>and</w:t>
      </w:r>
      <w:r w:rsidR="00C1629E" w:rsidRPr="005719D2">
        <w:t xml:space="preserve"> </w:t>
      </w:r>
      <w:r w:rsidRPr="005719D2">
        <w:t xml:space="preserve">the Authority does not exceed one (1) per one thousand (1,000) Total Service Opportunities.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304"/>
      </w:tblGrid>
      <w:tr w:rsidR="00D46735" w:rsidRPr="005719D2" w14:paraId="188A5754" w14:textId="77777777">
        <w:trPr>
          <w:cantSplit/>
          <w:tblHeader/>
        </w:trPr>
        <w:tc>
          <w:tcPr>
            <w:tcW w:w="205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4661445" w14:textId="77777777" w:rsidR="00D46735" w:rsidRPr="005719D2" w:rsidRDefault="00D46735">
            <w:pPr>
              <w:rPr>
                <w:b/>
              </w:rPr>
            </w:pPr>
            <w:r w:rsidRPr="005719D2">
              <w:rPr>
                <w:b/>
              </w:rPr>
              <w:lastRenderedPageBreak/>
              <w:t>Specific Performance Measure</w:t>
            </w:r>
          </w:p>
        </w:tc>
        <w:tc>
          <w:tcPr>
            <w:tcW w:w="730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243ECE" w14:textId="77777777" w:rsidR="00D46735" w:rsidRPr="005719D2" w:rsidRDefault="00D46735">
            <w:pPr>
              <w:rPr>
                <w:b/>
              </w:rPr>
            </w:pPr>
            <w:r w:rsidRPr="005719D2">
              <w:rPr>
                <w:b/>
              </w:rPr>
              <w:t>Definition</w:t>
            </w:r>
          </w:p>
        </w:tc>
      </w:tr>
      <w:tr w:rsidR="00D46735" w:rsidRPr="005719D2" w14:paraId="5381AFB0" w14:textId="77777777">
        <w:trPr>
          <w:cantSplit/>
        </w:trPr>
        <w:tc>
          <w:tcPr>
            <w:tcW w:w="2051" w:type="dxa"/>
            <w:tcBorders>
              <w:top w:val="single" w:sz="4" w:space="0" w:color="auto"/>
              <w:left w:val="single" w:sz="4" w:space="0" w:color="auto"/>
              <w:bottom w:val="single" w:sz="4" w:space="0" w:color="auto"/>
              <w:right w:val="single" w:sz="4" w:space="0" w:color="auto"/>
            </w:tcBorders>
            <w:hideMark/>
          </w:tcPr>
          <w:p w14:paraId="0E44F9FA" w14:textId="77777777" w:rsidR="00D46735" w:rsidRPr="005719D2" w:rsidRDefault="00D46735">
            <w:r w:rsidRPr="005719D2">
              <w:t>Failure to Resolve Complaint</w:t>
            </w:r>
          </w:p>
        </w:tc>
        <w:tc>
          <w:tcPr>
            <w:tcW w:w="7304" w:type="dxa"/>
            <w:tcBorders>
              <w:top w:val="single" w:sz="4" w:space="0" w:color="auto"/>
              <w:left w:val="single" w:sz="4" w:space="0" w:color="auto"/>
              <w:bottom w:val="single" w:sz="4" w:space="0" w:color="auto"/>
              <w:right w:val="single" w:sz="4" w:space="0" w:color="auto"/>
            </w:tcBorders>
            <w:hideMark/>
          </w:tcPr>
          <w:p w14:paraId="073691BD" w14:textId="09A2DC7D" w:rsidR="00D46735" w:rsidRPr="005719D2" w:rsidRDefault="00D46735">
            <w:r w:rsidRPr="005719D2">
              <w:t xml:space="preserve">Any failure by Contractor to resolve or remedy a Complaint to Customer’s reasonable satisfaction within seven (7) </w:t>
            </w:r>
            <w:r w:rsidR="00004137">
              <w:t>D</w:t>
            </w:r>
            <w:r w:rsidRPr="005719D2">
              <w:t>ays of receiving such Complaint.</w:t>
            </w:r>
          </w:p>
        </w:tc>
      </w:tr>
      <w:tr w:rsidR="00D46735" w:rsidRPr="005719D2" w14:paraId="7DCBA9F4" w14:textId="77777777">
        <w:trPr>
          <w:cantSplit/>
        </w:trPr>
        <w:tc>
          <w:tcPr>
            <w:tcW w:w="2051" w:type="dxa"/>
            <w:tcBorders>
              <w:top w:val="single" w:sz="4" w:space="0" w:color="auto"/>
              <w:left w:val="single" w:sz="4" w:space="0" w:color="auto"/>
              <w:bottom w:val="single" w:sz="4" w:space="0" w:color="auto"/>
              <w:right w:val="single" w:sz="4" w:space="0" w:color="auto"/>
            </w:tcBorders>
            <w:hideMark/>
          </w:tcPr>
          <w:p w14:paraId="313DDD56" w14:textId="77777777" w:rsidR="00D46735" w:rsidRPr="005719D2" w:rsidRDefault="00D46735">
            <w:r w:rsidRPr="005719D2">
              <w:t>Failure to Answer Phones; Respond to Emails</w:t>
            </w:r>
          </w:p>
        </w:tc>
        <w:tc>
          <w:tcPr>
            <w:tcW w:w="7304" w:type="dxa"/>
            <w:tcBorders>
              <w:top w:val="single" w:sz="4" w:space="0" w:color="auto"/>
              <w:left w:val="single" w:sz="4" w:space="0" w:color="auto"/>
              <w:bottom w:val="single" w:sz="4" w:space="0" w:color="auto"/>
              <w:right w:val="single" w:sz="4" w:space="0" w:color="auto"/>
            </w:tcBorders>
            <w:hideMark/>
          </w:tcPr>
          <w:p w14:paraId="2D610363" w14:textId="062287D9" w:rsidR="00D46735" w:rsidRPr="00245456" w:rsidRDefault="00D46735">
            <w:pPr>
              <w:rPr>
                <w:i/>
                <w:iCs/>
              </w:rPr>
            </w:pPr>
            <w:r w:rsidRPr="005719D2">
              <w:t xml:space="preserve">Any failure by Contractor during normal business hours to answer a Customer telephone call within </w:t>
            </w:r>
            <w:r w:rsidR="00245456">
              <w:t>___</w:t>
            </w:r>
            <w:r w:rsidR="00245456" w:rsidRPr="005719D2">
              <w:t xml:space="preserve"> </w:t>
            </w:r>
            <w:r w:rsidRPr="005719D2">
              <w:t>(</w:t>
            </w:r>
            <w:r w:rsidR="00245456">
              <w:t>__</w:t>
            </w:r>
            <w:r w:rsidRPr="005719D2">
              <w:t>) minutes,</w:t>
            </w:r>
            <w:r>
              <w:t>.</w:t>
            </w:r>
            <w:r w:rsidRPr="005719D2">
              <w:t xml:space="preserve"> A call is not considered to be answered if the Customer does not speak with a live operator and did not get their request completed through an automated system.  A call is considered to be answered if the Customer hangs up or abandons the call following a hold time of less than </w:t>
            </w:r>
            <w:r w:rsidR="00245456">
              <w:t>___</w:t>
            </w:r>
            <w:r w:rsidR="00245456" w:rsidRPr="005719D2">
              <w:t xml:space="preserve"> </w:t>
            </w:r>
            <w:r w:rsidRPr="005719D2">
              <w:t>(</w:t>
            </w:r>
            <w:r w:rsidR="00245456">
              <w:t>__</w:t>
            </w:r>
            <w:r w:rsidRPr="005719D2">
              <w:t>) minutes.</w:t>
            </w:r>
            <w:r w:rsidR="00245456">
              <w:t xml:space="preserve"> </w:t>
            </w:r>
            <w:r w:rsidR="00245456" w:rsidRPr="00245456">
              <w:rPr>
                <w:i/>
                <w:highlight w:val="lightGray"/>
              </w:rPr>
              <w:t>Note to proposer: this may be updated based on proposals of customer service metrics as described in Section 7.11.</w:t>
            </w:r>
          </w:p>
        </w:tc>
      </w:tr>
    </w:tbl>
    <w:p w14:paraId="0943F04D" w14:textId="77777777" w:rsidR="00D46735" w:rsidRDefault="00D46735" w:rsidP="00D46735">
      <w:pPr>
        <w:rPr>
          <w:i/>
          <w:iCs/>
        </w:rPr>
      </w:pPr>
    </w:p>
    <w:p w14:paraId="0E667ACA" w14:textId="77777777" w:rsidR="00D46735" w:rsidRPr="005719D2" w:rsidRDefault="00D46735" w:rsidP="00D46735">
      <w:pPr>
        <w:rPr>
          <w:i/>
          <w:iCs/>
        </w:rPr>
      </w:pPr>
      <w:r w:rsidRPr="005719D2">
        <w:rPr>
          <w:i/>
          <w:iCs/>
        </w:rPr>
        <w:t>C.</w:t>
      </w:r>
      <w:r w:rsidRPr="005719D2">
        <w:rPr>
          <w:i/>
          <w:iCs/>
        </w:rPr>
        <w:tab/>
        <w:t>Performance Area No. 3: Outreach</w:t>
      </w:r>
    </w:p>
    <w:p w14:paraId="0C814F6F" w14:textId="77777777" w:rsidR="00D46735" w:rsidRPr="005719D2" w:rsidRDefault="00D46735" w:rsidP="00D46735">
      <w:r w:rsidRPr="005719D2">
        <w:rPr>
          <w:u w:val="single"/>
        </w:rPr>
        <w:t>Performance Indicator</w:t>
      </w:r>
      <w:r w:rsidRPr="005719D2">
        <w:t xml:space="preserve">: Contractor’s outreach performance shall be considered acceptable if service meets the requirements of Section </w:t>
      </w:r>
      <w:r>
        <w:t>7.1</w:t>
      </w:r>
      <w:r w:rsidRPr="005719D2">
        <w:t xml:space="preserve"> and Exhibit C</w:t>
      </w:r>
      <w:r>
        <w:t>-2</w:t>
      </w:r>
      <w:r w:rsidRPr="005719D2">
        <w:t>. The following table specifies performance measures indicating unacceptable performance.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455"/>
      </w:tblGrid>
      <w:tr w:rsidR="00D46735" w:rsidRPr="005719D2" w14:paraId="63B2AE44" w14:textId="77777777">
        <w:trPr>
          <w:cantSplit/>
          <w:tblHeader/>
        </w:trPr>
        <w:tc>
          <w:tcPr>
            <w:tcW w:w="1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7D103B4" w14:textId="77777777" w:rsidR="00D46735" w:rsidRPr="005719D2" w:rsidRDefault="00D46735">
            <w:pPr>
              <w:rPr>
                <w:b/>
              </w:rPr>
            </w:pPr>
            <w:r w:rsidRPr="005719D2">
              <w:rPr>
                <w:b/>
              </w:rPr>
              <w:t>Specific Performance Measure</w:t>
            </w:r>
          </w:p>
        </w:tc>
        <w:tc>
          <w:tcPr>
            <w:tcW w:w="745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887FAF1" w14:textId="77777777" w:rsidR="00D46735" w:rsidRPr="005719D2" w:rsidRDefault="00D46735">
            <w:pPr>
              <w:rPr>
                <w:b/>
              </w:rPr>
            </w:pPr>
            <w:r w:rsidRPr="005719D2">
              <w:rPr>
                <w:b/>
              </w:rPr>
              <w:t>Definition</w:t>
            </w:r>
          </w:p>
        </w:tc>
      </w:tr>
      <w:tr w:rsidR="00D46735" w:rsidRPr="005719D2" w14:paraId="7983E126" w14:textId="77777777">
        <w:trPr>
          <w:cantSplit/>
        </w:trPr>
        <w:tc>
          <w:tcPr>
            <w:tcW w:w="1990" w:type="dxa"/>
            <w:tcBorders>
              <w:top w:val="single" w:sz="4" w:space="0" w:color="auto"/>
              <w:left w:val="single" w:sz="4" w:space="0" w:color="auto"/>
              <w:bottom w:val="single" w:sz="4" w:space="0" w:color="auto"/>
              <w:right w:val="single" w:sz="4" w:space="0" w:color="auto"/>
            </w:tcBorders>
            <w:hideMark/>
          </w:tcPr>
          <w:p w14:paraId="58D441D1" w14:textId="77777777" w:rsidR="00D46735" w:rsidRPr="005719D2" w:rsidRDefault="00D46735">
            <w:r w:rsidRPr="005719D2">
              <w:t>Failure to Perform Public Outreach Activities</w:t>
            </w:r>
          </w:p>
        </w:tc>
        <w:tc>
          <w:tcPr>
            <w:tcW w:w="7455" w:type="dxa"/>
            <w:tcBorders>
              <w:top w:val="single" w:sz="4" w:space="0" w:color="auto"/>
              <w:left w:val="single" w:sz="4" w:space="0" w:color="auto"/>
              <w:bottom w:val="single" w:sz="4" w:space="0" w:color="auto"/>
              <w:right w:val="single" w:sz="4" w:space="0" w:color="auto"/>
            </w:tcBorders>
            <w:hideMark/>
          </w:tcPr>
          <w:p w14:paraId="61EDC3F8" w14:textId="77777777" w:rsidR="00D46735" w:rsidRPr="005719D2" w:rsidRDefault="00D46735">
            <w:r w:rsidRPr="005719D2">
              <w:t xml:space="preserve">Each failure by Contractor to distribute a public outreach document or perform a community outreach activity in the form and manner required under </w:t>
            </w:r>
            <w:r>
              <w:t xml:space="preserve">Section 7.1 and </w:t>
            </w:r>
            <w:r w:rsidRPr="005719D2">
              <w:t>Exhibit C</w:t>
            </w:r>
            <w:r>
              <w:t>-2</w:t>
            </w:r>
            <w:r w:rsidRPr="005719D2">
              <w:t>.</w:t>
            </w:r>
          </w:p>
        </w:tc>
      </w:tr>
      <w:tr w:rsidR="00D46735" w:rsidRPr="005719D2" w14:paraId="71891AF7" w14:textId="77777777">
        <w:trPr>
          <w:cantSplit/>
        </w:trPr>
        <w:tc>
          <w:tcPr>
            <w:tcW w:w="1990" w:type="dxa"/>
            <w:tcBorders>
              <w:top w:val="single" w:sz="4" w:space="0" w:color="auto"/>
              <w:left w:val="single" w:sz="4" w:space="0" w:color="auto"/>
              <w:bottom w:val="single" w:sz="4" w:space="0" w:color="auto"/>
              <w:right w:val="single" w:sz="4" w:space="0" w:color="auto"/>
            </w:tcBorders>
            <w:hideMark/>
          </w:tcPr>
          <w:p w14:paraId="536169C3" w14:textId="77777777" w:rsidR="00D46735" w:rsidRPr="005719D2" w:rsidRDefault="00D46735">
            <w:r w:rsidRPr="005719D2">
              <w:t>Failure to Provide Targeted Technical Assistance</w:t>
            </w:r>
          </w:p>
        </w:tc>
        <w:tc>
          <w:tcPr>
            <w:tcW w:w="7455" w:type="dxa"/>
            <w:tcBorders>
              <w:top w:val="single" w:sz="4" w:space="0" w:color="auto"/>
              <w:left w:val="single" w:sz="4" w:space="0" w:color="auto"/>
              <w:bottom w:val="single" w:sz="4" w:space="0" w:color="auto"/>
              <w:right w:val="single" w:sz="4" w:space="0" w:color="auto"/>
            </w:tcBorders>
            <w:hideMark/>
          </w:tcPr>
          <w:p w14:paraId="5B233A86" w14:textId="77777777" w:rsidR="00D46735" w:rsidRPr="005719D2" w:rsidRDefault="00D46735">
            <w:r w:rsidRPr="005719D2">
              <w:t xml:space="preserve">Each individual failure to provide targeted technical assistance to a Commercial or Multi-Family Customer, or to a Member Agency facility in the manner required under </w:t>
            </w:r>
            <w:r>
              <w:t xml:space="preserve">Section 7.1 and </w:t>
            </w:r>
            <w:r w:rsidRPr="005719D2">
              <w:t>Exhibit C</w:t>
            </w:r>
            <w:r>
              <w:t>-2</w:t>
            </w:r>
            <w:r w:rsidRPr="005719D2">
              <w:t xml:space="preserve">. </w:t>
            </w:r>
          </w:p>
        </w:tc>
      </w:tr>
      <w:tr w:rsidR="00D46735" w:rsidRPr="005719D2" w14:paraId="4C1E9DA5" w14:textId="77777777">
        <w:trPr>
          <w:cantSplit/>
        </w:trPr>
        <w:tc>
          <w:tcPr>
            <w:tcW w:w="1990" w:type="dxa"/>
            <w:tcBorders>
              <w:top w:val="single" w:sz="4" w:space="0" w:color="auto"/>
              <w:left w:val="single" w:sz="4" w:space="0" w:color="auto"/>
              <w:bottom w:val="single" w:sz="4" w:space="0" w:color="auto"/>
              <w:right w:val="single" w:sz="4" w:space="0" w:color="auto"/>
            </w:tcBorders>
            <w:hideMark/>
          </w:tcPr>
          <w:p w14:paraId="33DC7256" w14:textId="77777777" w:rsidR="00D46735" w:rsidRPr="005719D2" w:rsidRDefault="00D46735">
            <w:r w:rsidRPr="005719D2">
              <w:t>Delay in Annual Outreach Plan</w:t>
            </w:r>
          </w:p>
        </w:tc>
        <w:tc>
          <w:tcPr>
            <w:tcW w:w="7455" w:type="dxa"/>
            <w:tcBorders>
              <w:top w:val="single" w:sz="4" w:space="0" w:color="auto"/>
              <w:left w:val="single" w:sz="4" w:space="0" w:color="auto"/>
              <w:bottom w:val="single" w:sz="4" w:space="0" w:color="auto"/>
              <w:right w:val="single" w:sz="4" w:space="0" w:color="auto"/>
            </w:tcBorders>
            <w:hideMark/>
          </w:tcPr>
          <w:p w14:paraId="2B1B29C8" w14:textId="75C24E2B" w:rsidR="00D46735" w:rsidRPr="005719D2" w:rsidRDefault="00D46735">
            <w:r w:rsidRPr="005719D2">
              <w:t xml:space="preserve">Failure to submit the initial </w:t>
            </w:r>
            <w:r w:rsidR="001C3598">
              <w:t>Annual Plan</w:t>
            </w:r>
            <w:r w:rsidRPr="005719D2">
              <w:t xml:space="preserve"> by the Commencement Date</w:t>
            </w:r>
            <w:r w:rsidR="00643A75">
              <w:t>,</w:t>
            </w:r>
            <w:r w:rsidRPr="005719D2">
              <w:t xml:space="preserve"> or</w:t>
            </w:r>
            <w:r w:rsidR="00643A75">
              <w:t xml:space="preserve"> the Annual Plan by</w:t>
            </w:r>
            <w:r w:rsidRPr="005719D2">
              <w:t xml:space="preserve"> </w:t>
            </w:r>
            <w:r>
              <w:t>March 1</w:t>
            </w:r>
            <w:r w:rsidR="001E393E">
              <w:t xml:space="preserve"> each subsequent Rate Year</w:t>
            </w:r>
            <w:r w:rsidRPr="005719D2">
              <w:t>, or to submit a revised plan within fifteen (15) Business Days after receiving the Executive Director’s comments, as required by</w:t>
            </w:r>
            <w:r>
              <w:t xml:space="preserve"> Section 7.1 and</w:t>
            </w:r>
            <w:r w:rsidRPr="005719D2">
              <w:t xml:space="preserve"> Exhibit C</w:t>
            </w:r>
            <w:r>
              <w:t>-2</w:t>
            </w:r>
            <w:r w:rsidRPr="005719D2">
              <w:t xml:space="preserve">. </w:t>
            </w:r>
          </w:p>
        </w:tc>
      </w:tr>
    </w:tbl>
    <w:p w14:paraId="4D92A16D" w14:textId="77777777" w:rsidR="00D46735" w:rsidRDefault="00D46735" w:rsidP="00D46735">
      <w:pPr>
        <w:rPr>
          <w:i/>
          <w:iCs/>
        </w:rPr>
      </w:pPr>
    </w:p>
    <w:p w14:paraId="0D47AE50" w14:textId="5FB1F82D" w:rsidR="00D46735" w:rsidRPr="005719D2" w:rsidRDefault="00D46735" w:rsidP="00D46735">
      <w:pPr>
        <w:rPr>
          <w:i/>
          <w:iCs/>
        </w:rPr>
      </w:pPr>
      <w:r>
        <w:rPr>
          <w:i/>
          <w:iCs/>
        </w:rPr>
        <w:t>D</w:t>
      </w:r>
      <w:r w:rsidRPr="005719D2">
        <w:rPr>
          <w:i/>
          <w:iCs/>
        </w:rPr>
        <w:t>.</w:t>
      </w:r>
      <w:r w:rsidRPr="005719D2">
        <w:rPr>
          <w:i/>
          <w:iCs/>
        </w:rPr>
        <w:tab/>
        <w:t xml:space="preserve">Performance Area No. </w:t>
      </w:r>
      <w:r w:rsidR="00510844">
        <w:rPr>
          <w:i/>
          <w:iCs/>
        </w:rPr>
        <w:t>4</w:t>
      </w:r>
      <w:r w:rsidRPr="005719D2">
        <w:rPr>
          <w:i/>
          <w:iCs/>
        </w:rPr>
        <w:t>: Facilities</w:t>
      </w:r>
    </w:p>
    <w:p w14:paraId="11F6F321" w14:textId="7B48C343" w:rsidR="00D46735" w:rsidRPr="005719D2" w:rsidRDefault="00D46735" w:rsidP="00D46735">
      <w:r w:rsidRPr="005719D2">
        <w:rPr>
          <w:u w:val="single"/>
        </w:rPr>
        <w:t>Performance Indicator</w:t>
      </w:r>
      <w:r w:rsidRPr="005719D2">
        <w:t>: Contractor’s performance relative to facility use shall be considered acceptable when one hundred percent (100%) of all Tons for all material types Collected by Contractor are Delivered to the appropriate Designated Facility(ies) consistent with Sections</w:t>
      </w:r>
      <w:r>
        <w:t xml:space="preserve"> 5.3, 5.4, 5.5, and 5.6</w:t>
      </w:r>
      <w:r w:rsidRPr="005719D2">
        <w:t xml:space="preserve">. The following </w:t>
      </w:r>
      <w:r w:rsidRPr="005719D2">
        <w:lastRenderedPageBreak/>
        <w:t xml:space="preserve">table specifies performance measures indicating unacceptable performance. This performance indicator shall not be subject to the twenty (20) </w:t>
      </w:r>
      <w:r w:rsidR="00004137">
        <w:t>D</w:t>
      </w:r>
      <w:r w:rsidRPr="005719D2">
        <w:t>ays or intermittent non-compliance standards described  above.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348"/>
      </w:tblGrid>
      <w:tr w:rsidR="00D46735" w:rsidRPr="005719D2" w14:paraId="39EE2E5C" w14:textId="77777777">
        <w:trPr>
          <w:cantSplit/>
          <w:tblHeader/>
        </w:trPr>
        <w:tc>
          <w:tcPr>
            <w:tcW w:w="200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9D9F814" w14:textId="77777777" w:rsidR="00D46735" w:rsidRPr="005719D2" w:rsidRDefault="00D46735">
            <w:pPr>
              <w:rPr>
                <w:b/>
              </w:rPr>
            </w:pPr>
            <w:r w:rsidRPr="005719D2">
              <w:rPr>
                <w:b/>
              </w:rPr>
              <w:t>Specific Performance Measure</w:t>
            </w:r>
          </w:p>
        </w:tc>
        <w:tc>
          <w:tcPr>
            <w:tcW w:w="734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0EEEDB" w14:textId="77777777" w:rsidR="00D46735" w:rsidRPr="005719D2" w:rsidRDefault="00D46735">
            <w:pPr>
              <w:rPr>
                <w:b/>
              </w:rPr>
            </w:pPr>
            <w:r w:rsidRPr="005719D2">
              <w:rPr>
                <w:b/>
              </w:rPr>
              <w:t>Definition</w:t>
            </w:r>
          </w:p>
        </w:tc>
      </w:tr>
      <w:tr w:rsidR="00D46735" w:rsidRPr="005719D2" w14:paraId="0B8FC5AD" w14:textId="77777777">
        <w:trPr>
          <w:cantSplit/>
        </w:trPr>
        <w:tc>
          <w:tcPr>
            <w:tcW w:w="2007" w:type="dxa"/>
            <w:tcBorders>
              <w:top w:val="single" w:sz="4" w:space="0" w:color="auto"/>
              <w:left w:val="single" w:sz="4" w:space="0" w:color="auto"/>
              <w:bottom w:val="single" w:sz="4" w:space="0" w:color="auto"/>
              <w:right w:val="single" w:sz="4" w:space="0" w:color="auto"/>
            </w:tcBorders>
            <w:hideMark/>
          </w:tcPr>
          <w:p w14:paraId="0175615B" w14:textId="77777777" w:rsidR="00D46735" w:rsidRPr="005719D2" w:rsidRDefault="00D46735">
            <w:r w:rsidRPr="005719D2">
              <w:t>Delivery to Non-Approved Facility</w:t>
            </w:r>
          </w:p>
        </w:tc>
        <w:tc>
          <w:tcPr>
            <w:tcW w:w="7348" w:type="dxa"/>
            <w:tcBorders>
              <w:top w:val="single" w:sz="4" w:space="0" w:color="auto"/>
              <w:left w:val="single" w:sz="4" w:space="0" w:color="auto"/>
              <w:bottom w:val="single" w:sz="4" w:space="0" w:color="auto"/>
              <w:right w:val="single" w:sz="4" w:space="0" w:color="auto"/>
            </w:tcBorders>
            <w:hideMark/>
          </w:tcPr>
          <w:p w14:paraId="0F24A30C" w14:textId="77777777" w:rsidR="00D46735" w:rsidRPr="005719D2" w:rsidRDefault="00D46735">
            <w:r w:rsidRPr="005719D2">
              <w:t xml:space="preserve">Each individual occurrence of delivering materials to a facility other than the Approved Facility designated for each material type under Sections </w:t>
            </w:r>
            <w:r>
              <w:t>5.3, 5.4, 5.5, and 5.6</w:t>
            </w:r>
            <w:r w:rsidRPr="005719D2">
              <w:t>.</w:t>
            </w:r>
          </w:p>
        </w:tc>
      </w:tr>
      <w:tr w:rsidR="00D46735" w:rsidRPr="005719D2" w14:paraId="3D738425" w14:textId="77777777">
        <w:trPr>
          <w:cantSplit/>
        </w:trPr>
        <w:tc>
          <w:tcPr>
            <w:tcW w:w="2007" w:type="dxa"/>
            <w:tcBorders>
              <w:top w:val="single" w:sz="4" w:space="0" w:color="auto"/>
              <w:left w:val="single" w:sz="4" w:space="0" w:color="auto"/>
              <w:bottom w:val="single" w:sz="4" w:space="0" w:color="auto"/>
              <w:right w:val="single" w:sz="4" w:space="0" w:color="auto"/>
            </w:tcBorders>
            <w:hideMark/>
          </w:tcPr>
          <w:p w14:paraId="259F3350" w14:textId="77777777" w:rsidR="00D46735" w:rsidRPr="005719D2" w:rsidRDefault="00D46735">
            <w:r w:rsidRPr="005719D2">
              <w:t>Mixing Material Types During Collection</w:t>
            </w:r>
          </w:p>
        </w:tc>
        <w:tc>
          <w:tcPr>
            <w:tcW w:w="7348" w:type="dxa"/>
            <w:tcBorders>
              <w:top w:val="single" w:sz="4" w:space="0" w:color="auto"/>
              <w:left w:val="single" w:sz="4" w:space="0" w:color="auto"/>
              <w:bottom w:val="single" w:sz="4" w:space="0" w:color="auto"/>
              <w:right w:val="single" w:sz="4" w:space="0" w:color="auto"/>
            </w:tcBorders>
            <w:hideMark/>
          </w:tcPr>
          <w:p w14:paraId="67803B65" w14:textId="77777777" w:rsidR="00D46735" w:rsidRPr="005719D2" w:rsidRDefault="00D46735">
            <w:r w:rsidRPr="005719D2">
              <w:t xml:space="preserve">Each individual Container that is Collected by Contractor in a vehicle comingling two (2) or more different material types (e.g., Recyclable Materials Collected in Solid Waste vehicle, Solid Waste Collected in Organic Materials vehicle, etc.), not permitted to be Collected together as allowed in this Agreement. This item does not apply to Collection in a Solid Waste vehicle of Containers with a </w:t>
            </w:r>
            <w:r>
              <w:t>C</w:t>
            </w:r>
            <w:r w:rsidRPr="005719D2">
              <w:t xml:space="preserve">ontamination level that exceeds the acceptable </w:t>
            </w:r>
            <w:r>
              <w:t>C</w:t>
            </w:r>
            <w:r w:rsidRPr="005719D2">
              <w:t xml:space="preserve">ontamination level specified in this Agreement. </w:t>
            </w:r>
          </w:p>
        </w:tc>
      </w:tr>
      <w:tr w:rsidR="00D46735" w:rsidRPr="005719D2" w14:paraId="7AD24AEB" w14:textId="77777777">
        <w:trPr>
          <w:cantSplit/>
        </w:trPr>
        <w:tc>
          <w:tcPr>
            <w:tcW w:w="2007" w:type="dxa"/>
            <w:tcBorders>
              <w:top w:val="single" w:sz="4" w:space="0" w:color="auto"/>
              <w:left w:val="single" w:sz="4" w:space="0" w:color="auto"/>
              <w:bottom w:val="single" w:sz="4" w:space="0" w:color="auto"/>
              <w:right w:val="single" w:sz="4" w:space="0" w:color="auto"/>
            </w:tcBorders>
          </w:tcPr>
          <w:p w14:paraId="13A1578F" w14:textId="3177E763" w:rsidR="00D46735" w:rsidRPr="005719D2" w:rsidRDefault="00D46735">
            <w:r>
              <w:t>Commingling Authority Materials with non-Authority Materials</w:t>
            </w:r>
          </w:p>
        </w:tc>
        <w:tc>
          <w:tcPr>
            <w:tcW w:w="7348" w:type="dxa"/>
            <w:tcBorders>
              <w:top w:val="single" w:sz="4" w:space="0" w:color="auto"/>
              <w:left w:val="single" w:sz="4" w:space="0" w:color="auto"/>
              <w:bottom w:val="single" w:sz="4" w:space="0" w:color="auto"/>
              <w:right w:val="single" w:sz="4" w:space="0" w:color="auto"/>
            </w:tcBorders>
          </w:tcPr>
          <w:p w14:paraId="2FA8D3CE" w14:textId="556D5ADE" w:rsidR="00D46735" w:rsidRPr="005719D2" w:rsidRDefault="00D46735">
            <w:r>
              <w:t xml:space="preserve">Each individual Container that is Collected by Contractor in a vehicle commingling materials </w:t>
            </w:r>
            <w:r w:rsidR="00641DEC">
              <w:t>Collected both</w:t>
            </w:r>
            <w:r>
              <w:t xml:space="preserve"> within the Service Area </w:t>
            </w:r>
            <w:r w:rsidR="00641DEC">
              <w:t>outside</w:t>
            </w:r>
            <w:r>
              <w:t xml:space="preserve"> the Service Area </w:t>
            </w:r>
            <w:r w:rsidRPr="005719D2">
              <w:rPr>
                <w:bCs/>
              </w:rPr>
              <w:t>unless otherwise permitted by the Authority</w:t>
            </w:r>
            <w:r>
              <w:rPr>
                <w:bCs/>
              </w:rPr>
              <w:t>.</w:t>
            </w:r>
          </w:p>
        </w:tc>
      </w:tr>
    </w:tbl>
    <w:p w14:paraId="50F3467C" w14:textId="77777777" w:rsidR="00D46735" w:rsidRDefault="00D46735" w:rsidP="00D46735">
      <w:pPr>
        <w:rPr>
          <w:i/>
          <w:iCs/>
        </w:rPr>
      </w:pPr>
    </w:p>
    <w:p w14:paraId="1FE3E92D" w14:textId="5D2D2F79" w:rsidR="00D46735" w:rsidRPr="005719D2" w:rsidRDefault="00AB6331" w:rsidP="00D46735">
      <w:pPr>
        <w:rPr>
          <w:i/>
          <w:iCs/>
        </w:rPr>
      </w:pPr>
      <w:r>
        <w:rPr>
          <w:i/>
          <w:iCs/>
        </w:rPr>
        <w:t>E</w:t>
      </w:r>
      <w:r w:rsidR="00D46735" w:rsidRPr="005719D2">
        <w:rPr>
          <w:i/>
          <w:iCs/>
        </w:rPr>
        <w:t>.</w:t>
      </w:r>
      <w:r w:rsidR="00D46735" w:rsidRPr="005719D2">
        <w:rPr>
          <w:i/>
          <w:iCs/>
        </w:rPr>
        <w:tab/>
        <w:t xml:space="preserve">Performance Area No. </w:t>
      </w:r>
      <w:r w:rsidR="00510844">
        <w:rPr>
          <w:i/>
          <w:iCs/>
        </w:rPr>
        <w:t>5</w:t>
      </w:r>
      <w:r w:rsidR="00D46735" w:rsidRPr="005719D2">
        <w:rPr>
          <w:i/>
          <w:iCs/>
        </w:rPr>
        <w:t>: Reporting</w:t>
      </w:r>
    </w:p>
    <w:p w14:paraId="05752CEE" w14:textId="77777777" w:rsidR="00D46735" w:rsidRPr="005719D2" w:rsidRDefault="00D46735" w:rsidP="00D46735">
      <w:bookmarkStart w:id="556" w:name="_Hlk99379473"/>
      <w:r w:rsidRPr="005719D2">
        <w:rPr>
          <w:u w:val="single"/>
        </w:rPr>
        <w:t>Performance Indicator</w:t>
      </w:r>
      <w:r w:rsidRPr="005719D2">
        <w:t xml:space="preserve">: Contractor’s reporting shall be considered acceptable if Contractor meets the performance measures specified in the following table.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7360"/>
      </w:tblGrid>
      <w:tr w:rsidR="00D46735" w:rsidRPr="005719D2" w14:paraId="6C24F189" w14:textId="77777777">
        <w:trPr>
          <w:cantSplit/>
          <w:tblHeader/>
        </w:trPr>
        <w:tc>
          <w:tcPr>
            <w:tcW w:w="199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bookmarkEnd w:id="556"/>
          <w:p w14:paraId="7B49682B" w14:textId="77777777" w:rsidR="00D46735" w:rsidRPr="005719D2" w:rsidRDefault="00D46735">
            <w:pPr>
              <w:rPr>
                <w:b/>
              </w:rPr>
            </w:pPr>
            <w:r w:rsidRPr="005719D2">
              <w:rPr>
                <w:b/>
              </w:rPr>
              <w:t>Specific Performance Measure</w:t>
            </w:r>
          </w:p>
        </w:tc>
        <w:tc>
          <w:tcPr>
            <w:tcW w:w="736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2E454A" w14:textId="77777777" w:rsidR="00D46735" w:rsidRPr="005719D2" w:rsidRDefault="00D46735">
            <w:pPr>
              <w:rPr>
                <w:b/>
              </w:rPr>
            </w:pPr>
            <w:r w:rsidRPr="005719D2">
              <w:rPr>
                <w:b/>
              </w:rPr>
              <w:t>Definition</w:t>
            </w:r>
          </w:p>
        </w:tc>
      </w:tr>
      <w:tr w:rsidR="00D46735" w:rsidRPr="005719D2" w14:paraId="2B5BE029" w14:textId="77777777">
        <w:trPr>
          <w:cantSplit/>
        </w:trPr>
        <w:tc>
          <w:tcPr>
            <w:tcW w:w="1995" w:type="dxa"/>
            <w:tcBorders>
              <w:top w:val="single" w:sz="4" w:space="0" w:color="auto"/>
              <w:left w:val="single" w:sz="4" w:space="0" w:color="auto"/>
              <w:bottom w:val="single" w:sz="4" w:space="0" w:color="auto"/>
              <w:right w:val="single" w:sz="4" w:space="0" w:color="auto"/>
            </w:tcBorders>
            <w:hideMark/>
          </w:tcPr>
          <w:p w14:paraId="605303D0" w14:textId="77777777" w:rsidR="00D46735" w:rsidRPr="005719D2" w:rsidRDefault="00D46735">
            <w:r w:rsidRPr="005719D2">
              <w:t>Misleading/ Inaccurate Reporting</w:t>
            </w:r>
          </w:p>
        </w:tc>
        <w:tc>
          <w:tcPr>
            <w:tcW w:w="7360" w:type="dxa"/>
            <w:tcBorders>
              <w:top w:val="single" w:sz="4" w:space="0" w:color="auto"/>
              <w:left w:val="single" w:sz="4" w:space="0" w:color="auto"/>
              <w:bottom w:val="single" w:sz="4" w:space="0" w:color="auto"/>
              <w:right w:val="single" w:sz="4" w:space="0" w:color="auto"/>
            </w:tcBorders>
            <w:hideMark/>
          </w:tcPr>
          <w:p w14:paraId="6BC623E4" w14:textId="77777777" w:rsidR="00D46735" w:rsidRPr="005719D2" w:rsidRDefault="00D46735">
            <w:r w:rsidRPr="005719D2">
              <w:t xml:space="preserve">Each occurrence of a report submitted by Contractor providing materially inaccurate or intentionally misleading information or reporting to the Authority under or in regard to this Agreement.  </w:t>
            </w:r>
          </w:p>
        </w:tc>
      </w:tr>
    </w:tbl>
    <w:p w14:paraId="7EB341F5" w14:textId="77777777" w:rsidR="00D46735" w:rsidRPr="005719D2" w:rsidRDefault="00D46735" w:rsidP="00D46735"/>
    <w:p w14:paraId="3DF655A1" w14:textId="3AA6D8F7" w:rsidR="00D46735" w:rsidRPr="005719D2" w:rsidRDefault="00AB6331" w:rsidP="00D46735">
      <w:pPr>
        <w:rPr>
          <w:b/>
          <w:bCs/>
          <w:i/>
          <w:iCs/>
        </w:rPr>
      </w:pPr>
      <w:r>
        <w:rPr>
          <w:i/>
          <w:iCs/>
        </w:rPr>
        <w:t>F</w:t>
      </w:r>
      <w:r w:rsidR="00D46735" w:rsidRPr="005719D2">
        <w:rPr>
          <w:i/>
          <w:iCs/>
        </w:rPr>
        <w:t>.</w:t>
      </w:r>
      <w:r w:rsidR="00D46735" w:rsidRPr="005719D2">
        <w:rPr>
          <w:i/>
          <w:iCs/>
        </w:rPr>
        <w:tab/>
        <w:t>Performance Area No.</w:t>
      </w:r>
      <w:r w:rsidR="00510844">
        <w:rPr>
          <w:i/>
          <w:iCs/>
        </w:rPr>
        <w:t>6</w:t>
      </w:r>
      <w:r w:rsidR="00D46735" w:rsidRPr="005719D2">
        <w:rPr>
          <w:i/>
          <w:iCs/>
        </w:rPr>
        <w:t>7: SB 1383</w:t>
      </w:r>
    </w:p>
    <w:p w14:paraId="2E3FE49F" w14:textId="4E5E23A4" w:rsidR="00D46735" w:rsidRPr="005719D2" w:rsidRDefault="00D46735" w:rsidP="00D46735">
      <w:r w:rsidRPr="005719D2">
        <w:rPr>
          <w:u w:val="single"/>
        </w:rPr>
        <w:t>Performance Indicator</w:t>
      </w:r>
      <w:r w:rsidRPr="005719D2">
        <w:t>: Contractor’s compliance with the SB 1383 requirements of the Agreement shall be acceptable if Contractor meets the performance measures specified in the following table</w:t>
      </w:r>
      <w:r w:rsidR="000B55DE">
        <w:t>.</w:t>
      </w:r>
    </w:p>
    <w:tbl>
      <w:tblPr>
        <w:tblStyle w:val="TableGrid"/>
        <w:tblW w:w="9450" w:type="dxa"/>
        <w:tblLayout w:type="fixed"/>
        <w:tblLook w:val="04A0" w:firstRow="1" w:lastRow="0" w:firstColumn="1" w:lastColumn="0" w:noHBand="0" w:noVBand="1"/>
      </w:tblPr>
      <w:tblGrid>
        <w:gridCol w:w="2316"/>
        <w:gridCol w:w="7134"/>
      </w:tblGrid>
      <w:tr w:rsidR="00D46735" w:rsidRPr="005719D2" w14:paraId="6FF8FD62" w14:textId="77777777">
        <w:trPr>
          <w:cantSplit/>
          <w:tblHeader/>
        </w:trPr>
        <w:tc>
          <w:tcPr>
            <w:tcW w:w="231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4326726" w14:textId="77777777" w:rsidR="00D46735" w:rsidRPr="005719D2" w:rsidRDefault="00D46735">
            <w:pPr>
              <w:rPr>
                <w:b/>
              </w:rPr>
            </w:pPr>
            <w:r w:rsidRPr="005719D2">
              <w:rPr>
                <w:b/>
              </w:rPr>
              <w:lastRenderedPageBreak/>
              <w:t>Specific Performance Measure</w:t>
            </w:r>
          </w:p>
        </w:tc>
        <w:tc>
          <w:tcPr>
            <w:tcW w:w="713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AC1044" w14:textId="77777777" w:rsidR="00D46735" w:rsidRPr="005719D2" w:rsidRDefault="00D46735">
            <w:pPr>
              <w:rPr>
                <w:b/>
              </w:rPr>
            </w:pPr>
            <w:r w:rsidRPr="005719D2">
              <w:rPr>
                <w:b/>
              </w:rPr>
              <w:t>Definition</w:t>
            </w:r>
          </w:p>
        </w:tc>
      </w:tr>
      <w:tr w:rsidR="00D46735" w:rsidRPr="005719D2" w14:paraId="12F7A67A" w14:textId="77777777">
        <w:trPr>
          <w:cantSplit/>
        </w:trPr>
        <w:tc>
          <w:tcPr>
            <w:tcW w:w="2316" w:type="dxa"/>
            <w:tcBorders>
              <w:top w:val="single" w:sz="4" w:space="0" w:color="auto"/>
              <w:left w:val="single" w:sz="4" w:space="0" w:color="auto"/>
              <w:bottom w:val="single" w:sz="4" w:space="0" w:color="auto"/>
              <w:right w:val="single" w:sz="4" w:space="0" w:color="auto"/>
            </w:tcBorders>
            <w:hideMark/>
          </w:tcPr>
          <w:p w14:paraId="3E1D7C08" w14:textId="77777777" w:rsidR="00D46735" w:rsidRPr="005719D2" w:rsidRDefault="00D46735">
            <w:r w:rsidRPr="005719D2">
              <w:t>Failure to Provide Recyclable Material and Organic Material Collection Services to every Customer</w:t>
            </w:r>
          </w:p>
        </w:tc>
        <w:tc>
          <w:tcPr>
            <w:tcW w:w="7134" w:type="dxa"/>
            <w:tcBorders>
              <w:top w:val="single" w:sz="4" w:space="0" w:color="auto"/>
              <w:left w:val="single" w:sz="4" w:space="0" w:color="auto"/>
              <w:bottom w:val="single" w:sz="4" w:space="0" w:color="auto"/>
              <w:right w:val="single" w:sz="4" w:space="0" w:color="auto"/>
            </w:tcBorders>
            <w:hideMark/>
          </w:tcPr>
          <w:p w14:paraId="0C2C1A3F" w14:textId="31226AB1" w:rsidR="00D46735" w:rsidRPr="005719D2" w:rsidRDefault="00D46735">
            <w:r w:rsidRPr="005719D2">
              <w:t>For each occurrence of failing to provide Customers with the three-Container system, including Recyclable Material and Organic Materials, unless  the Customer has been approved by the Authority for a SB 1383 waiver. This item shall not apply to missed pickups, which is covered under Performance Area No. 1.</w:t>
            </w:r>
          </w:p>
        </w:tc>
      </w:tr>
      <w:tr w:rsidR="00D46735" w:rsidRPr="005719D2" w14:paraId="323A2F03" w14:textId="77777777">
        <w:trPr>
          <w:cantSplit/>
        </w:trPr>
        <w:tc>
          <w:tcPr>
            <w:tcW w:w="2316" w:type="dxa"/>
            <w:tcBorders>
              <w:top w:val="single" w:sz="4" w:space="0" w:color="auto"/>
              <w:left w:val="single" w:sz="4" w:space="0" w:color="auto"/>
              <w:bottom w:val="single" w:sz="4" w:space="0" w:color="auto"/>
              <w:right w:val="single" w:sz="4" w:space="0" w:color="auto"/>
            </w:tcBorders>
          </w:tcPr>
          <w:p w14:paraId="41BA43A7" w14:textId="77777777" w:rsidR="00D46735" w:rsidRPr="005719D2" w:rsidRDefault="00D46735">
            <w:r w:rsidRPr="005719D2">
              <w:t>Failure to Conduct Route Reviews</w:t>
            </w:r>
          </w:p>
        </w:tc>
        <w:tc>
          <w:tcPr>
            <w:tcW w:w="7134" w:type="dxa"/>
            <w:tcBorders>
              <w:top w:val="single" w:sz="4" w:space="0" w:color="auto"/>
              <w:left w:val="single" w:sz="4" w:space="0" w:color="auto"/>
              <w:bottom w:val="single" w:sz="4" w:space="0" w:color="auto"/>
              <w:right w:val="single" w:sz="4" w:space="0" w:color="auto"/>
            </w:tcBorders>
          </w:tcPr>
          <w:p w14:paraId="21C23363" w14:textId="3AB07936" w:rsidR="00D46735" w:rsidRPr="005719D2" w:rsidRDefault="00D46735">
            <w:r w:rsidRPr="005719D2">
              <w:t xml:space="preserve">Failure to conduct Route reviews as required by Section </w:t>
            </w:r>
            <w:r w:rsidR="0029576B">
              <w:t>8.4</w:t>
            </w:r>
            <w:r>
              <w:t xml:space="preserve">. </w:t>
            </w:r>
            <w:r w:rsidRPr="008F66DA">
              <w:rPr>
                <w:i/>
                <w:iCs/>
                <w:highlight w:val="lightGray"/>
              </w:rPr>
              <w:t>Note to proposer: this may be removed pending alternative proposals received.</w:t>
            </w:r>
            <w:r>
              <w:rPr>
                <w:i/>
                <w:iCs/>
              </w:rPr>
              <w:t xml:space="preserve"> </w:t>
            </w:r>
            <w:r>
              <w:t xml:space="preserve">  </w:t>
            </w:r>
          </w:p>
        </w:tc>
      </w:tr>
      <w:tr w:rsidR="00D46735" w:rsidRPr="005719D2" w14:paraId="48EAA89C" w14:textId="77777777">
        <w:trPr>
          <w:cantSplit/>
        </w:trPr>
        <w:tc>
          <w:tcPr>
            <w:tcW w:w="2316" w:type="dxa"/>
            <w:tcBorders>
              <w:top w:val="single" w:sz="4" w:space="0" w:color="auto"/>
              <w:left w:val="single" w:sz="4" w:space="0" w:color="auto"/>
              <w:bottom w:val="single" w:sz="4" w:space="0" w:color="auto"/>
              <w:right w:val="single" w:sz="4" w:space="0" w:color="auto"/>
            </w:tcBorders>
            <w:hideMark/>
          </w:tcPr>
          <w:p w14:paraId="7D2A5BF4" w14:textId="77777777" w:rsidR="00D46735" w:rsidRPr="005719D2" w:rsidRDefault="00D46735">
            <w:r w:rsidRPr="005719D2">
              <w:t>Failure to Conduct Contamination Monitoring</w:t>
            </w:r>
          </w:p>
        </w:tc>
        <w:tc>
          <w:tcPr>
            <w:tcW w:w="7134" w:type="dxa"/>
            <w:tcBorders>
              <w:top w:val="single" w:sz="4" w:space="0" w:color="auto"/>
              <w:left w:val="single" w:sz="4" w:space="0" w:color="auto"/>
              <w:bottom w:val="single" w:sz="4" w:space="0" w:color="auto"/>
              <w:right w:val="single" w:sz="4" w:space="0" w:color="auto"/>
            </w:tcBorders>
            <w:hideMark/>
          </w:tcPr>
          <w:p w14:paraId="5D16A5FC" w14:textId="1F26EAF4" w:rsidR="00D46735" w:rsidRPr="005719D2" w:rsidRDefault="00D46735">
            <w:r w:rsidRPr="005719D2">
              <w:t xml:space="preserve">Failure to conduct </w:t>
            </w:r>
            <w:r>
              <w:t>C</w:t>
            </w:r>
            <w:r w:rsidRPr="005719D2">
              <w:t xml:space="preserve">ontamination monitoring as required by Section </w:t>
            </w:r>
            <w:r>
              <w:t>5.2</w:t>
            </w:r>
            <w:r w:rsidRPr="005719D2">
              <w:t>.</w:t>
            </w:r>
          </w:p>
        </w:tc>
      </w:tr>
      <w:tr w:rsidR="00D46735" w:rsidRPr="005719D2" w14:paraId="03EE0295" w14:textId="77777777">
        <w:trPr>
          <w:cantSplit/>
        </w:trPr>
        <w:tc>
          <w:tcPr>
            <w:tcW w:w="2316" w:type="dxa"/>
            <w:tcBorders>
              <w:top w:val="single" w:sz="4" w:space="0" w:color="auto"/>
              <w:left w:val="single" w:sz="4" w:space="0" w:color="auto"/>
              <w:bottom w:val="single" w:sz="4" w:space="0" w:color="auto"/>
              <w:right w:val="single" w:sz="4" w:space="0" w:color="auto"/>
            </w:tcBorders>
            <w:hideMark/>
          </w:tcPr>
          <w:p w14:paraId="6D53505F" w14:textId="77777777" w:rsidR="00D46735" w:rsidRPr="005719D2" w:rsidRDefault="00D46735">
            <w:r w:rsidRPr="005719D2">
              <w:t>Failure to Issue Notices</w:t>
            </w:r>
          </w:p>
        </w:tc>
        <w:tc>
          <w:tcPr>
            <w:tcW w:w="7134" w:type="dxa"/>
            <w:tcBorders>
              <w:top w:val="single" w:sz="4" w:space="0" w:color="auto"/>
              <w:left w:val="single" w:sz="4" w:space="0" w:color="auto"/>
              <w:bottom w:val="single" w:sz="4" w:space="0" w:color="auto"/>
              <w:right w:val="single" w:sz="4" w:space="0" w:color="auto"/>
            </w:tcBorders>
            <w:hideMark/>
          </w:tcPr>
          <w:p w14:paraId="303F3556" w14:textId="3310606B" w:rsidR="00D46735" w:rsidRPr="005719D2" w:rsidRDefault="00D46735">
            <w:r w:rsidRPr="005719D2">
              <w:t xml:space="preserve">Failure to issue </w:t>
            </w:r>
            <w:r>
              <w:t>non-Collection and courtesy</w:t>
            </w:r>
            <w:r w:rsidRPr="005719D2">
              <w:t xml:space="preserve"> notices as required by Section </w:t>
            </w:r>
            <w:r>
              <w:t>7.11</w:t>
            </w:r>
            <w:r w:rsidRPr="005719D2">
              <w:t xml:space="preserve">. </w:t>
            </w:r>
          </w:p>
        </w:tc>
      </w:tr>
      <w:tr w:rsidR="00D46735" w:rsidRPr="005719D2" w14:paraId="69ADAAFB" w14:textId="77777777">
        <w:trPr>
          <w:cantSplit/>
        </w:trPr>
        <w:tc>
          <w:tcPr>
            <w:tcW w:w="2316" w:type="dxa"/>
            <w:tcBorders>
              <w:top w:val="single" w:sz="4" w:space="0" w:color="auto"/>
              <w:left w:val="single" w:sz="4" w:space="0" w:color="auto"/>
              <w:bottom w:val="single" w:sz="4" w:space="0" w:color="auto"/>
              <w:right w:val="single" w:sz="4" w:space="0" w:color="auto"/>
            </w:tcBorders>
          </w:tcPr>
          <w:p w14:paraId="5CE5B58A" w14:textId="77777777" w:rsidR="00D46735" w:rsidRPr="005719D2" w:rsidRDefault="00D46735">
            <w:r w:rsidRPr="005719D2">
              <w:t>Failure to Comply with Container Labeling and Colors</w:t>
            </w:r>
          </w:p>
          <w:p w14:paraId="73725DCD" w14:textId="77777777" w:rsidR="00D46735" w:rsidRPr="005719D2" w:rsidRDefault="00D46735"/>
        </w:tc>
        <w:tc>
          <w:tcPr>
            <w:tcW w:w="7134" w:type="dxa"/>
            <w:tcBorders>
              <w:top w:val="single" w:sz="4" w:space="0" w:color="auto"/>
              <w:left w:val="single" w:sz="4" w:space="0" w:color="auto"/>
              <w:bottom w:val="single" w:sz="4" w:space="0" w:color="auto"/>
              <w:right w:val="single" w:sz="4" w:space="0" w:color="auto"/>
            </w:tcBorders>
            <w:hideMark/>
          </w:tcPr>
          <w:p w14:paraId="0585662E" w14:textId="164FB12E" w:rsidR="00D46735" w:rsidRPr="005719D2" w:rsidRDefault="00D46735">
            <w:r w:rsidRPr="005719D2">
              <w:t xml:space="preserve">For each occurrence of Contractor’s failure to comply with Container labeling and color requirements pursuant to Section </w:t>
            </w:r>
            <w:r>
              <w:t>8.12</w:t>
            </w:r>
            <w:r w:rsidRPr="005719D2">
              <w:rPr>
                <w:bCs/>
              </w:rPr>
              <w:t>, and not corrected within seven (7) Business Days of notice by Authority. This item shall not apply to Container labeling and color requirements changes resulting from a material program change.</w:t>
            </w:r>
          </w:p>
        </w:tc>
      </w:tr>
    </w:tbl>
    <w:p w14:paraId="468548D5" w14:textId="303D4068" w:rsidR="00D46735" w:rsidRPr="005719D2" w:rsidRDefault="00AB6331" w:rsidP="006B2E80">
      <w:pPr>
        <w:pStyle w:val="ExhibitHeading1"/>
      </w:pPr>
      <w:bookmarkStart w:id="557" w:name="_Toc180141388"/>
      <w:r>
        <w:t>4</w:t>
      </w:r>
      <w:r w:rsidR="00D46735" w:rsidRPr="005719D2">
        <w:t>.</w:t>
      </w:r>
      <w:r w:rsidR="00D46735" w:rsidRPr="005719D2">
        <w:tab/>
        <w:t>Failure to Fund Required Services, Personnel, or Equipment</w:t>
      </w:r>
      <w:bookmarkEnd w:id="557"/>
    </w:p>
    <w:p w14:paraId="0247F191" w14:textId="70216684" w:rsidR="00D46735" w:rsidRPr="005719D2" w:rsidRDefault="00D46735" w:rsidP="00D46735">
      <w:r w:rsidRPr="005719D2">
        <w:t xml:space="preserve">Should Contractor fail to meet the following specific requirements contained in this Agreement, the Executive Director shall provide notice to the Contractor of such failure, and Contractor shall within fifteen (15) </w:t>
      </w:r>
      <w:r w:rsidR="00004137">
        <w:t>D</w:t>
      </w:r>
      <w:r w:rsidRPr="005719D2">
        <w:t xml:space="preserve">ays submit payment equal to the direct compensation costs identified below, for Authority reimbursement or a reimbursement toward </w:t>
      </w:r>
      <w:r w:rsidR="009944BD">
        <w:t>Subscriber payments, at the Executive Director’s option</w:t>
      </w:r>
      <w:r w:rsidRPr="005719D2">
        <w:t>, for unfilled positions or capital or other costs not incurred by Contractor, or to reimburse the Authority’s direct and indirect costs for conducting Contractor’s activities or for causing them to be conducted, at the Executive Director’s sole discretion.</w:t>
      </w:r>
    </w:p>
    <w:p w14:paraId="1D0B0784" w14:textId="0B11CD1E" w:rsidR="00D46735" w:rsidRPr="005719D2" w:rsidRDefault="00164A21" w:rsidP="00164A21">
      <w:pPr>
        <w:ind w:left="540"/>
      </w:pPr>
      <w:r>
        <w:t xml:space="preserve">A. </w:t>
      </w:r>
      <w:r w:rsidR="00D46735" w:rsidRPr="005719D2">
        <w:t xml:space="preserve">Fill or keep specified positions filled in accordance with Section </w:t>
      </w:r>
      <w:r w:rsidR="00D46735">
        <w:t>7.1.C</w:t>
      </w:r>
      <w:r w:rsidR="00D46735" w:rsidRPr="005719D2">
        <w:t>.</w:t>
      </w:r>
    </w:p>
    <w:p w14:paraId="4B2C2381" w14:textId="714FFA2D" w:rsidR="00D46735" w:rsidRPr="005719D2" w:rsidRDefault="00D46735" w:rsidP="00164A21">
      <w:pPr>
        <w:pStyle w:val="ListParagraph"/>
        <w:numPr>
          <w:ilvl w:val="0"/>
          <w:numId w:val="35"/>
        </w:numPr>
      </w:pPr>
      <w:r w:rsidRPr="005719D2">
        <w:t xml:space="preserve">Make capital purchases required for compliance with Collection vehicle requirements of Section </w:t>
      </w:r>
      <w:r>
        <w:t>8.10</w:t>
      </w:r>
      <w:r w:rsidRPr="005719D2">
        <w:t xml:space="preserve"> and/or Container requirements of Section </w:t>
      </w:r>
      <w:r>
        <w:t>8.12</w:t>
      </w:r>
      <w:r w:rsidRPr="005719D2">
        <w:t>.</w:t>
      </w:r>
    </w:p>
    <w:p w14:paraId="775AE074" w14:textId="406326AB" w:rsidR="00D46735" w:rsidRPr="005719D2" w:rsidRDefault="00D46735" w:rsidP="00164A21">
      <w:pPr>
        <w:pStyle w:val="ListParagraph"/>
        <w:numPr>
          <w:ilvl w:val="0"/>
          <w:numId w:val="35"/>
        </w:numPr>
      </w:pPr>
      <w:r w:rsidRPr="005719D2">
        <w:t xml:space="preserve">Develop required facilities and/or specific facility capabilities to meet the requirements of Section </w:t>
      </w:r>
      <w:r>
        <w:t>8.4</w:t>
      </w:r>
      <w:r w:rsidRPr="005719D2">
        <w:t>.</w:t>
      </w:r>
      <w:r>
        <w:t xml:space="preserve"> </w:t>
      </w:r>
      <w:r w:rsidRPr="00164A21">
        <w:rPr>
          <w:i/>
          <w:iCs/>
          <w:highlight w:val="lightGray"/>
        </w:rPr>
        <w:t>Note to proposer: this may be amended pending proposals received for development of new maintenance yard.</w:t>
      </w:r>
      <w:r w:rsidRPr="00164A21">
        <w:rPr>
          <w:i/>
          <w:iCs/>
        </w:rPr>
        <w:t xml:space="preserve"> </w:t>
      </w:r>
    </w:p>
    <w:p w14:paraId="0AE66A00" w14:textId="77777777" w:rsidR="00D46735" w:rsidRDefault="00D46735" w:rsidP="00D46735">
      <w:pPr>
        <w:pStyle w:val="BodyText"/>
      </w:pPr>
      <w:r>
        <w:t>By placing initials at the places provided, each Party specifically confirms the accuracy of the statements made above, the fact that each Party has had ample opportunity to consult with legal counsel and obtain an explanation of Liquidated Damage provisions of the time that the Agreement was made, and that the amounts specified are a reasonable estimate of the amount of the damages that Authority and its Member Agencies will suffer for the specified breaches, considering all of the circumstances existing on the date of this Agreement.</w:t>
      </w:r>
    </w:p>
    <w:p w14:paraId="447D3EB1" w14:textId="77777777" w:rsidR="00D46735" w:rsidRDefault="00D46735" w:rsidP="00D46735">
      <w:pPr>
        <w:tabs>
          <w:tab w:val="left" w:pos="720"/>
          <w:tab w:val="left" w:pos="3510"/>
        </w:tabs>
      </w:pPr>
      <w:r>
        <w:tab/>
        <w:t>Contractor</w:t>
      </w:r>
      <w:r>
        <w:tab/>
        <w:t>Authority</w:t>
      </w:r>
    </w:p>
    <w:p w14:paraId="13DAEB17" w14:textId="77777777" w:rsidR="00D46735" w:rsidRDefault="00D46735" w:rsidP="00D46735">
      <w:pPr>
        <w:tabs>
          <w:tab w:val="left" w:pos="720"/>
          <w:tab w:val="left" w:pos="3510"/>
        </w:tabs>
      </w:pPr>
      <w:r>
        <w:lastRenderedPageBreak/>
        <w:tab/>
        <w:t>Initial Here: _________</w:t>
      </w:r>
      <w:r>
        <w:tab/>
        <w:t>Initial Here:</w:t>
      </w:r>
      <w:r w:rsidRPr="00063BFC">
        <w:t xml:space="preserve"> </w:t>
      </w:r>
      <w:r>
        <w:t>_________</w:t>
      </w:r>
    </w:p>
    <w:p w14:paraId="50797C37" w14:textId="77777777" w:rsidR="00D46735" w:rsidRDefault="00D46735" w:rsidP="00D46735"/>
    <w:p w14:paraId="6ED110ED" w14:textId="77777777" w:rsidR="0019066C" w:rsidRDefault="0019066C"/>
    <w:p w14:paraId="192B6E8E" w14:textId="77777777" w:rsidR="00D46735" w:rsidRDefault="00D46735" w:rsidP="00D46735">
      <w:pPr>
        <w:ind w:firstLine="720"/>
      </w:pPr>
    </w:p>
    <w:p w14:paraId="66074F59" w14:textId="77777777" w:rsidR="00D46735" w:rsidRDefault="00D46735" w:rsidP="00D46735"/>
    <w:p w14:paraId="6F494183" w14:textId="77777777" w:rsidR="00D46735" w:rsidRPr="00D46735" w:rsidRDefault="00D46735" w:rsidP="00D46735">
      <w:pPr>
        <w:sectPr w:rsidR="00D46735" w:rsidRPr="00D46735" w:rsidSect="00315FBA">
          <w:headerReference w:type="default" r:id="rId79"/>
          <w:footerReference w:type="default" r:id="rId80"/>
          <w:pgSz w:w="12240" w:h="15840"/>
          <w:pgMar w:top="1980" w:right="1440" w:bottom="990" w:left="1440" w:header="720" w:footer="720" w:gutter="0"/>
          <w:pgNumType w:start="1"/>
          <w:cols w:space="720"/>
          <w:docGrid w:linePitch="360"/>
        </w:sectPr>
      </w:pPr>
    </w:p>
    <w:p w14:paraId="68633A5F" w14:textId="77777777" w:rsidR="0019066C" w:rsidRPr="00AB3808" w:rsidDel="007273B2" w:rsidRDefault="0019066C">
      <w:pPr>
        <w:widowControl w:val="0"/>
        <w:autoSpaceDE w:val="0"/>
        <w:autoSpaceDN w:val="0"/>
        <w:adjustRightInd w:val="0"/>
        <w:rPr>
          <w:rFonts w:eastAsia="Times New Roman"/>
        </w:rPr>
      </w:pPr>
    </w:p>
    <w:p w14:paraId="41C32B0C" w14:textId="77777777" w:rsidR="0019066C" w:rsidRPr="00AB3808" w:rsidDel="007273B2" w:rsidRDefault="0019066C">
      <w:pPr>
        <w:widowControl w:val="0"/>
        <w:autoSpaceDE w:val="0"/>
        <w:autoSpaceDN w:val="0"/>
        <w:adjustRightInd w:val="0"/>
        <w:rPr>
          <w:rFonts w:eastAsia="Times New Roman"/>
        </w:rPr>
      </w:pPr>
    </w:p>
    <w:p w14:paraId="775751B5" w14:textId="77777777" w:rsidR="0019066C" w:rsidRPr="00AB3808" w:rsidDel="007273B2" w:rsidRDefault="0019066C">
      <w:pPr>
        <w:widowControl w:val="0"/>
        <w:autoSpaceDE w:val="0"/>
        <w:autoSpaceDN w:val="0"/>
        <w:adjustRightInd w:val="0"/>
        <w:rPr>
          <w:rFonts w:eastAsia="Times New Roman"/>
        </w:rPr>
      </w:pPr>
    </w:p>
    <w:p w14:paraId="6BE69199" w14:textId="77777777" w:rsidR="0019066C" w:rsidRPr="00AB3808" w:rsidDel="007273B2" w:rsidRDefault="0019066C">
      <w:pPr>
        <w:widowControl w:val="0"/>
        <w:autoSpaceDE w:val="0"/>
        <w:autoSpaceDN w:val="0"/>
        <w:adjustRightInd w:val="0"/>
        <w:rPr>
          <w:rFonts w:eastAsia="Times New Roman"/>
        </w:rPr>
      </w:pPr>
    </w:p>
    <w:p w14:paraId="076C9CBC" w14:textId="77777777" w:rsidR="0019066C" w:rsidRPr="00B62F50" w:rsidRDefault="0019066C">
      <w:pPr>
        <w:pStyle w:val="AttachmentHeading"/>
      </w:pPr>
      <w:bookmarkStart w:id="558" w:name="_Toc160534826"/>
      <w:bookmarkStart w:id="559" w:name="_Toc160623450"/>
      <w:bookmarkStart w:id="560" w:name="_Toc180661876"/>
      <w:r w:rsidRPr="00B62F50">
        <w:t>Exhibit G:</w:t>
      </w:r>
      <w:r w:rsidRPr="00B62F50">
        <w:br/>
        <w:t>Contractor’s Proposal</w:t>
      </w:r>
      <w:bookmarkEnd w:id="558"/>
      <w:bookmarkEnd w:id="559"/>
      <w:bookmarkEnd w:id="560"/>
    </w:p>
    <w:p w14:paraId="012772D0" w14:textId="77777777" w:rsidR="001B0591" w:rsidRPr="006201D7" w:rsidRDefault="001B0591" w:rsidP="001B0591">
      <w:pPr>
        <w:rPr>
          <w:i/>
          <w:iCs/>
        </w:rPr>
      </w:pPr>
      <w:r w:rsidRPr="008677AA">
        <w:rPr>
          <w:i/>
          <w:highlight w:val="lightGray"/>
        </w:rPr>
        <w:t>Note to proposers: this will be completed based on selected proposers proposal.</w:t>
      </w:r>
      <w:r>
        <w:rPr>
          <w:i/>
          <w:iCs/>
        </w:rPr>
        <w:t xml:space="preserve"> </w:t>
      </w:r>
    </w:p>
    <w:p w14:paraId="6CC59F67" w14:textId="77777777" w:rsidR="0019066C" w:rsidRDefault="0019066C"/>
    <w:p w14:paraId="2D431272" w14:textId="77777777" w:rsidR="001B0591" w:rsidRDefault="001B0591"/>
    <w:p w14:paraId="74811AB7" w14:textId="77777777" w:rsidR="0019066C" w:rsidRDefault="0019066C">
      <w:pPr>
        <w:sectPr w:rsidR="0019066C" w:rsidSect="00315FBA">
          <w:headerReference w:type="default" r:id="rId81"/>
          <w:footerReference w:type="default" r:id="rId82"/>
          <w:pgSz w:w="12240" w:h="15840"/>
          <w:pgMar w:top="1440" w:right="1440" w:bottom="1440" w:left="1440" w:header="720" w:footer="720" w:gutter="0"/>
          <w:cols w:space="720"/>
          <w:docGrid w:linePitch="360"/>
        </w:sectPr>
      </w:pPr>
    </w:p>
    <w:p w14:paraId="2CDAF088" w14:textId="77777777" w:rsidR="0019066C" w:rsidRDefault="0019066C"/>
    <w:p w14:paraId="1ED9AB37" w14:textId="77777777" w:rsidR="00180D2C" w:rsidRDefault="00180D2C"/>
    <w:p w14:paraId="0E1390C6" w14:textId="77777777" w:rsidR="00180D2C" w:rsidRDefault="00180D2C"/>
    <w:p w14:paraId="34F5FB8C" w14:textId="77777777" w:rsidR="00180D2C" w:rsidRDefault="00180D2C"/>
    <w:p w14:paraId="2DF28FDF" w14:textId="77777777" w:rsidR="0019066C" w:rsidRPr="00B62F50" w:rsidRDefault="0019066C">
      <w:pPr>
        <w:pStyle w:val="AttachmentHeading"/>
      </w:pPr>
      <w:bookmarkStart w:id="561" w:name="_Toc160534827"/>
      <w:bookmarkStart w:id="562" w:name="_Toc160623451"/>
      <w:bookmarkStart w:id="563" w:name="_Toc180661877"/>
      <w:r w:rsidRPr="00B62F50">
        <w:t>Exhibit H:</w:t>
      </w:r>
      <w:r w:rsidRPr="00B62F50">
        <w:br/>
        <w:t>Approved Affiliates and Subcontractors</w:t>
      </w:r>
      <w:bookmarkEnd w:id="561"/>
      <w:bookmarkEnd w:id="562"/>
      <w:bookmarkEnd w:id="563"/>
    </w:p>
    <w:p w14:paraId="4D862DE3" w14:textId="3EEFAE66" w:rsidR="0019066C" w:rsidRPr="006201D7" w:rsidRDefault="006201D7">
      <w:pPr>
        <w:rPr>
          <w:i/>
        </w:rPr>
      </w:pPr>
      <w:r w:rsidRPr="008677AA">
        <w:rPr>
          <w:i/>
          <w:highlight w:val="lightGray"/>
        </w:rPr>
        <w:t>Note to proposers:</w:t>
      </w:r>
      <w:r w:rsidR="008677AA" w:rsidRPr="008677AA">
        <w:rPr>
          <w:i/>
          <w:highlight w:val="lightGray"/>
        </w:rPr>
        <w:t xml:space="preserve"> this will be completed based on selected proposers proposal.</w:t>
      </w:r>
      <w:r w:rsidR="008677AA">
        <w:rPr>
          <w:i/>
          <w:iCs/>
        </w:rPr>
        <w:t xml:space="preserve"> </w:t>
      </w:r>
    </w:p>
    <w:p w14:paraId="2B13E4CD" w14:textId="77777777" w:rsidR="00302FD7" w:rsidRDefault="00302FD7"/>
    <w:p w14:paraId="2F9B2912" w14:textId="77777777" w:rsidR="0019066C" w:rsidRDefault="0019066C">
      <w:pPr>
        <w:sectPr w:rsidR="0019066C" w:rsidSect="00315FBA">
          <w:headerReference w:type="default" r:id="rId83"/>
          <w:footerReference w:type="default" r:id="rId84"/>
          <w:pgSz w:w="12240" w:h="15840"/>
          <w:pgMar w:top="1440" w:right="1440" w:bottom="1440" w:left="1440" w:header="720" w:footer="720" w:gutter="0"/>
          <w:cols w:space="720"/>
          <w:docGrid w:linePitch="360"/>
        </w:sectPr>
      </w:pPr>
    </w:p>
    <w:p w14:paraId="67099359" w14:textId="77777777" w:rsidR="00180D2C" w:rsidRDefault="00180D2C"/>
    <w:p w14:paraId="7C68FD27" w14:textId="77777777" w:rsidR="00180D2C" w:rsidRDefault="00180D2C"/>
    <w:p w14:paraId="2FD6BB4C" w14:textId="77777777" w:rsidR="00180D2C" w:rsidRDefault="00180D2C"/>
    <w:p w14:paraId="25B3CB35" w14:textId="77777777" w:rsidR="00180D2C" w:rsidRDefault="00180D2C"/>
    <w:p w14:paraId="7C5681B7" w14:textId="77777777" w:rsidR="0019066C" w:rsidRPr="00B62F50" w:rsidRDefault="0019066C">
      <w:pPr>
        <w:pStyle w:val="AttachmentHeading"/>
      </w:pPr>
      <w:bookmarkStart w:id="564" w:name="_Toc160534828"/>
      <w:bookmarkStart w:id="565" w:name="_Toc160623452"/>
      <w:bookmarkStart w:id="566" w:name="_Toc180661878"/>
      <w:r w:rsidRPr="00B62F50">
        <w:t>Exhibit I:</w:t>
      </w:r>
      <w:r w:rsidRPr="00B62F50">
        <w:br/>
        <w:t>Labor Agreements</w:t>
      </w:r>
      <w:bookmarkEnd w:id="564"/>
      <w:bookmarkEnd w:id="565"/>
      <w:bookmarkEnd w:id="566"/>
    </w:p>
    <w:p w14:paraId="1DBB48C9" w14:textId="77777777" w:rsidR="0019066C" w:rsidRDefault="0019066C">
      <w:pPr>
        <w:sectPr w:rsidR="0019066C" w:rsidSect="00315FBA">
          <w:headerReference w:type="default" r:id="rId85"/>
          <w:footerReference w:type="default" r:id="rId86"/>
          <w:pgSz w:w="12240" w:h="15840"/>
          <w:pgMar w:top="1440" w:right="1440" w:bottom="1440" w:left="1440" w:header="720" w:footer="720" w:gutter="0"/>
          <w:cols w:space="720"/>
          <w:docGrid w:linePitch="360"/>
        </w:sectPr>
      </w:pPr>
    </w:p>
    <w:p w14:paraId="5C35DA8D" w14:textId="77777777" w:rsidR="0019066C" w:rsidRDefault="0019066C"/>
    <w:p w14:paraId="52FCECCA" w14:textId="77777777" w:rsidR="00180D2C" w:rsidRDefault="00180D2C"/>
    <w:p w14:paraId="591F14E0" w14:textId="77777777" w:rsidR="00180D2C" w:rsidRDefault="00180D2C"/>
    <w:p w14:paraId="37B38EFF" w14:textId="77777777" w:rsidR="00180D2C" w:rsidRDefault="00180D2C"/>
    <w:p w14:paraId="4A72CF69" w14:textId="5898146F" w:rsidR="002B44BF" w:rsidRPr="00B62F50" w:rsidRDefault="002B44BF" w:rsidP="002B44BF">
      <w:pPr>
        <w:pStyle w:val="AttachmentHeading"/>
      </w:pPr>
      <w:bookmarkStart w:id="567" w:name="_Toc180661879"/>
      <w:r w:rsidRPr="00B62F50">
        <w:t xml:space="preserve">Exhibit </w:t>
      </w:r>
      <w:r>
        <w:t>I-1</w:t>
      </w:r>
      <w:r w:rsidRPr="00B62F50">
        <w:t>:</w:t>
      </w:r>
      <w:r w:rsidRPr="00B62F50">
        <w:br/>
      </w:r>
      <w:r>
        <w:t>Safety Training</w:t>
      </w:r>
      <w:bookmarkEnd w:id="567"/>
    </w:p>
    <w:p w14:paraId="4F7E7567" w14:textId="77777777" w:rsidR="001B0591" w:rsidRPr="006201D7" w:rsidRDefault="001B0591" w:rsidP="001B0591">
      <w:pPr>
        <w:rPr>
          <w:i/>
          <w:iCs/>
        </w:rPr>
      </w:pPr>
      <w:r w:rsidRPr="008677AA">
        <w:rPr>
          <w:i/>
          <w:highlight w:val="lightGray"/>
        </w:rPr>
        <w:t>Note to proposers: this will be completed based on selected proposers proposal.</w:t>
      </w:r>
      <w:r>
        <w:rPr>
          <w:i/>
          <w:iCs/>
        </w:rPr>
        <w:t xml:space="preserve"> </w:t>
      </w:r>
    </w:p>
    <w:p w14:paraId="318BCA8F" w14:textId="77777777" w:rsidR="002B44BF" w:rsidRDefault="002B44BF" w:rsidP="002B44BF"/>
    <w:p w14:paraId="428DA84D" w14:textId="77777777" w:rsidR="001B0591" w:rsidRDefault="001B0591" w:rsidP="002B44BF"/>
    <w:p w14:paraId="5AE69A80" w14:textId="77777777" w:rsidR="002B44BF" w:rsidRDefault="002B44BF" w:rsidP="002B44BF">
      <w:pPr>
        <w:widowControl w:val="0"/>
        <w:autoSpaceDE w:val="0"/>
        <w:autoSpaceDN w:val="0"/>
        <w:adjustRightInd w:val="0"/>
        <w:rPr>
          <w:rFonts w:eastAsia="Times New Roman"/>
        </w:rPr>
        <w:sectPr w:rsidR="002B44BF" w:rsidSect="002B44BF">
          <w:headerReference w:type="default" r:id="rId87"/>
          <w:footerReference w:type="default" r:id="rId88"/>
          <w:pgSz w:w="12240" w:h="15840"/>
          <w:pgMar w:top="1440" w:right="1440" w:bottom="1440" w:left="1440" w:header="720" w:footer="720" w:gutter="0"/>
          <w:cols w:space="720"/>
          <w:docGrid w:linePitch="360"/>
        </w:sectPr>
      </w:pPr>
    </w:p>
    <w:p w14:paraId="79F335AA" w14:textId="77777777" w:rsidR="002B44BF" w:rsidRDefault="002B44BF" w:rsidP="002B44BF">
      <w:pPr>
        <w:widowControl w:val="0"/>
        <w:autoSpaceDE w:val="0"/>
        <w:autoSpaceDN w:val="0"/>
        <w:adjustRightInd w:val="0"/>
        <w:rPr>
          <w:rFonts w:eastAsia="Times New Roman"/>
        </w:rPr>
      </w:pPr>
    </w:p>
    <w:p w14:paraId="5DF33479" w14:textId="77777777" w:rsidR="00180D2C" w:rsidRDefault="00180D2C" w:rsidP="002B44BF">
      <w:pPr>
        <w:widowControl w:val="0"/>
        <w:autoSpaceDE w:val="0"/>
        <w:autoSpaceDN w:val="0"/>
        <w:adjustRightInd w:val="0"/>
        <w:rPr>
          <w:rFonts w:eastAsia="Times New Roman"/>
        </w:rPr>
      </w:pPr>
    </w:p>
    <w:p w14:paraId="6A031757" w14:textId="77777777" w:rsidR="0019066C" w:rsidRPr="00AB3808" w:rsidDel="007273B2" w:rsidRDefault="0019066C">
      <w:pPr>
        <w:widowControl w:val="0"/>
        <w:autoSpaceDE w:val="0"/>
        <w:autoSpaceDN w:val="0"/>
        <w:adjustRightInd w:val="0"/>
        <w:rPr>
          <w:rFonts w:eastAsia="Times New Roman"/>
        </w:rPr>
      </w:pPr>
    </w:p>
    <w:p w14:paraId="13A36483" w14:textId="77777777" w:rsidR="0019066C" w:rsidRPr="00AB3808" w:rsidDel="007273B2" w:rsidRDefault="0019066C">
      <w:pPr>
        <w:widowControl w:val="0"/>
        <w:autoSpaceDE w:val="0"/>
        <w:autoSpaceDN w:val="0"/>
        <w:adjustRightInd w:val="0"/>
        <w:rPr>
          <w:rFonts w:eastAsia="Times New Roman"/>
        </w:rPr>
      </w:pPr>
    </w:p>
    <w:p w14:paraId="7E53AB63" w14:textId="77777777" w:rsidR="0019066C" w:rsidRPr="00B62F50" w:rsidRDefault="0019066C">
      <w:pPr>
        <w:pStyle w:val="AttachmentHeading"/>
      </w:pPr>
      <w:bookmarkStart w:id="568" w:name="_Toc160534829"/>
      <w:bookmarkStart w:id="569" w:name="_Toc160623453"/>
      <w:bookmarkStart w:id="570" w:name="_Toc180661880"/>
      <w:r w:rsidRPr="00B62F50">
        <w:t>Exhibit J:</w:t>
      </w:r>
      <w:r w:rsidRPr="00B62F50">
        <w:br/>
        <w:t>Iran Contracting Certification</w:t>
      </w:r>
      <w:bookmarkEnd w:id="568"/>
      <w:bookmarkEnd w:id="569"/>
      <w:bookmarkEnd w:id="570"/>
    </w:p>
    <w:p w14:paraId="6AE2DED6" w14:textId="77777777" w:rsidR="0019066C" w:rsidRDefault="0019066C"/>
    <w:p w14:paraId="1C8BAAE9" w14:textId="77777777" w:rsidR="0019066C" w:rsidRDefault="0019066C">
      <w:pPr>
        <w:sectPr w:rsidR="0019066C" w:rsidSect="00315FBA">
          <w:headerReference w:type="default" r:id="rId89"/>
          <w:footerReference w:type="default" r:id="rId90"/>
          <w:pgSz w:w="12240" w:h="15840"/>
          <w:pgMar w:top="1440" w:right="1440" w:bottom="1440" w:left="1440" w:header="720" w:footer="720" w:gutter="0"/>
          <w:cols w:space="720"/>
          <w:docGrid w:linePitch="360"/>
        </w:sectPr>
      </w:pPr>
    </w:p>
    <w:p w14:paraId="0E8D110B" w14:textId="77777777" w:rsidR="0019066C" w:rsidRDefault="0019066C">
      <w:pPr>
        <w:jc w:val="center"/>
        <w:rPr>
          <w:b/>
          <w:bCs/>
        </w:rPr>
      </w:pPr>
    </w:p>
    <w:p w14:paraId="507ED147" w14:textId="77777777" w:rsidR="001B0591" w:rsidRDefault="001B0591">
      <w:pPr>
        <w:jc w:val="center"/>
        <w:rPr>
          <w:b/>
          <w:bCs/>
        </w:rPr>
      </w:pPr>
    </w:p>
    <w:p w14:paraId="32067B6E" w14:textId="77777777" w:rsidR="001B0591" w:rsidRDefault="001B0591">
      <w:pPr>
        <w:jc w:val="center"/>
        <w:rPr>
          <w:b/>
          <w:bCs/>
        </w:rPr>
      </w:pPr>
    </w:p>
    <w:p w14:paraId="22D8AF59" w14:textId="77777777" w:rsidR="001B0591" w:rsidRDefault="001B0591">
      <w:pPr>
        <w:jc w:val="center"/>
        <w:rPr>
          <w:b/>
          <w:bCs/>
        </w:rPr>
      </w:pPr>
    </w:p>
    <w:p w14:paraId="38E0D0A3" w14:textId="77777777" w:rsidR="001B0591" w:rsidRDefault="001B0591">
      <w:pPr>
        <w:jc w:val="center"/>
        <w:rPr>
          <w:b/>
          <w:bCs/>
        </w:rPr>
      </w:pPr>
    </w:p>
    <w:p w14:paraId="3528672A" w14:textId="3693AF36" w:rsidR="0019066C" w:rsidRPr="001B0591" w:rsidRDefault="001B0591">
      <w:pPr>
        <w:jc w:val="center"/>
        <w:rPr>
          <w:b/>
          <w:i/>
        </w:rPr>
        <w:sectPr w:rsidR="0019066C" w:rsidRPr="001B0591" w:rsidSect="00315FBA">
          <w:headerReference w:type="default" r:id="rId91"/>
          <w:footerReference w:type="default" r:id="rId92"/>
          <w:pgSz w:w="12240" w:h="15840"/>
          <w:pgMar w:top="1440" w:right="1440" w:bottom="1440" w:left="1440" w:header="720" w:footer="720" w:gutter="0"/>
          <w:cols w:space="720"/>
          <w:docGrid w:linePitch="360"/>
        </w:sectPr>
      </w:pPr>
      <w:r w:rsidRPr="00E75E13">
        <w:rPr>
          <w:i/>
          <w:iCs/>
        </w:rPr>
        <w:t>This</w:t>
      </w:r>
      <w:r w:rsidR="00E75E13">
        <w:rPr>
          <w:i/>
          <w:iCs/>
        </w:rPr>
        <w:t xml:space="preserve"> page intentionally left blank.</w:t>
      </w:r>
      <w:r>
        <w:rPr>
          <w:b/>
          <w:bCs/>
          <w:i/>
          <w:iCs/>
        </w:rPr>
        <w:t xml:space="preserve"> </w:t>
      </w:r>
    </w:p>
    <w:p w14:paraId="6A0A8AC6" w14:textId="77777777" w:rsidR="0019066C" w:rsidRPr="00B6410E" w:rsidRDefault="0019066C">
      <w:pPr>
        <w:jc w:val="center"/>
        <w:rPr>
          <w:b/>
          <w:bCs/>
        </w:rPr>
      </w:pPr>
      <w:r w:rsidRPr="00B6410E">
        <w:rPr>
          <w:b/>
          <w:bCs/>
        </w:rPr>
        <w:lastRenderedPageBreak/>
        <w:t>CONTRACTOR’S IRAN CONTRACTING ACT CERTIFICATION</w:t>
      </w:r>
    </w:p>
    <w:p w14:paraId="317AC9F0" w14:textId="77777777" w:rsidR="0019066C" w:rsidRDefault="0019066C">
      <w:pPr>
        <w:pStyle w:val="BodyText"/>
      </w:pPr>
      <w:r>
        <w:t>Pursuant to Contract Code Section 2200 et. Seq., (“Iran Contracting Act of 2010”), Contractor certifies that:</w:t>
      </w:r>
    </w:p>
    <w:p w14:paraId="4EA1C744" w14:textId="77777777" w:rsidR="0019066C" w:rsidRDefault="0019066C" w:rsidP="00AA6FA7">
      <w:pPr>
        <w:pStyle w:val="1LetteredA"/>
      </w:pPr>
      <w:r>
        <w:t>1.</w:t>
      </w:r>
      <w:r>
        <w:tab/>
        <w:t>Contractor is not identified on the list created by the California Department of General Services (“DGS”) pursuant to California Public Contract Code Section 2203(b) as a Person engaging in investment activities in Iran; and</w:t>
      </w:r>
    </w:p>
    <w:p w14:paraId="2F6655B1" w14:textId="5BDF42B4" w:rsidR="0019066C" w:rsidRDefault="0019066C" w:rsidP="00AA6FA7">
      <w:pPr>
        <w:pStyle w:val="1LetteredA"/>
      </w:pPr>
      <w:r>
        <w:t>2.</w:t>
      </w:r>
      <w:r>
        <w:tab/>
        <w:t xml:space="preserve">Contractor is not a financial institution that extends </w:t>
      </w:r>
      <w:r w:rsidR="009C029B">
        <w:t>T</w:t>
      </w:r>
      <w:r>
        <w:t xml:space="preserve">wenty </w:t>
      </w:r>
      <w:r w:rsidR="009C029B">
        <w:t>M</w:t>
      </w:r>
      <w:r>
        <w:t xml:space="preserve">illion </w:t>
      </w:r>
      <w:r w:rsidR="009C029B">
        <w:t>D</w:t>
      </w:r>
      <w:r>
        <w:t xml:space="preserve">ollars ($20,000,000) or more in credit to another Person, for 45 </w:t>
      </w:r>
      <w:r w:rsidR="00004137">
        <w:t>D</w:t>
      </w:r>
      <w:r>
        <w:t xml:space="preserve">ays or more, if that Person will use the credit to provide goods or services in the energy sector in Iran and is identified on the DGS list made pursuant to Section 2203(b). </w:t>
      </w:r>
    </w:p>
    <w:p w14:paraId="03F246EA" w14:textId="77777777" w:rsidR="0019066C" w:rsidRDefault="0019066C">
      <w:pPr>
        <w:ind w:left="360"/>
      </w:pPr>
      <w:r>
        <w:t xml:space="preserve">As used herein, “Person” shall mean a “Person” as defined in Public Contract Code Section 2202€. </w:t>
      </w:r>
    </w:p>
    <w:p w14:paraId="009729CC" w14:textId="77777777" w:rsidR="0019066C" w:rsidRDefault="0019066C">
      <w:pPr>
        <w:ind w:left="360"/>
      </w:pPr>
      <w:r>
        <w:t xml:space="preserve">I, the official named below, CERTIFY UNDER PENALTY OF PERJURY, that I am duly authorized to legally bind the Contractor to this Certification, which is made under the laws of the State of California. </w:t>
      </w:r>
    </w:p>
    <w:p w14:paraId="422B1FB9" w14:textId="77777777" w:rsidR="0019066C" w:rsidRDefault="0019066C">
      <w:pPr>
        <w:ind w:left="360"/>
      </w:pPr>
      <w:r>
        <w:t>___________________________________________________ (Company Name)</w:t>
      </w:r>
    </w:p>
    <w:p w14:paraId="0B6CC0EC" w14:textId="77777777" w:rsidR="0019066C" w:rsidRDefault="0019066C">
      <w:pPr>
        <w:ind w:left="360"/>
      </w:pPr>
      <w:r>
        <w:t>By:</w:t>
      </w:r>
      <w:r w:rsidRPr="00B6410E">
        <w:t xml:space="preserve"> </w:t>
      </w:r>
      <w:r>
        <w:t>________________________________________________ (Signature)</w:t>
      </w:r>
    </w:p>
    <w:p w14:paraId="6631CBF7" w14:textId="77777777" w:rsidR="0019066C" w:rsidRDefault="0019066C">
      <w:pPr>
        <w:ind w:left="360"/>
      </w:pPr>
      <w:r>
        <w:t>Name: _____________________________________________ (Printed Name)</w:t>
      </w:r>
    </w:p>
    <w:p w14:paraId="1F6A9F58" w14:textId="77777777" w:rsidR="0019066C" w:rsidRDefault="0019066C">
      <w:pPr>
        <w:ind w:left="360"/>
      </w:pPr>
      <w:r>
        <w:t>Title: ______________________________________________</w:t>
      </w:r>
    </w:p>
    <w:p w14:paraId="586FB9ED" w14:textId="77777777" w:rsidR="0019066C" w:rsidRDefault="0019066C">
      <w:pPr>
        <w:sectPr w:rsidR="0019066C" w:rsidSect="00315FBA">
          <w:headerReference w:type="default" r:id="rId93"/>
          <w:footerReference w:type="default" r:id="rId94"/>
          <w:pgSz w:w="12240" w:h="15840"/>
          <w:pgMar w:top="1440" w:right="1440" w:bottom="1440" w:left="1440" w:header="720" w:footer="720" w:gutter="0"/>
          <w:pgNumType w:start="1"/>
          <w:cols w:space="720"/>
          <w:docGrid w:linePitch="360"/>
        </w:sectPr>
      </w:pPr>
    </w:p>
    <w:p w14:paraId="3E569365" w14:textId="77777777" w:rsidR="00285412" w:rsidRDefault="00285412" w:rsidP="00285412">
      <w:pPr>
        <w:widowControl w:val="0"/>
        <w:autoSpaceDE w:val="0"/>
        <w:autoSpaceDN w:val="0"/>
        <w:adjustRightInd w:val="0"/>
        <w:rPr>
          <w:rFonts w:eastAsia="Times New Roman"/>
        </w:rPr>
      </w:pPr>
    </w:p>
    <w:p w14:paraId="1A614C15" w14:textId="77777777" w:rsidR="00285412" w:rsidRDefault="00285412" w:rsidP="00285412">
      <w:pPr>
        <w:widowControl w:val="0"/>
        <w:autoSpaceDE w:val="0"/>
        <w:autoSpaceDN w:val="0"/>
        <w:adjustRightInd w:val="0"/>
        <w:rPr>
          <w:rFonts w:eastAsia="Times New Roman"/>
        </w:rPr>
      </w:pPr>
    </w:p>
    <w:p w14:paraId="21B0728F" w14:textId="77777777" w:rsidR="00285412" w:rsidRDefault="00285412" w:rsidP="00285412">
      <w:pPr>
        <w:widowControl w:val="0"/>
        <w:autoSpaceDE w:val="0"/>
        <w:autoSpaceDN w:val="0"/>
        <w:adjustRightInd w:val="0"/>
        <w:rPr>
          <w:rFonts w:eastAsia="Times New Roman"/>
        </w:rPr>
      </w:pPr>
    </w:p>
    <w:p w14:paraId="0927A2E2" w14:textId="77777777" w:rsidR="00285412" w:rsidRDefault="00285412" w:rsidP="00285412">
      <w:pPr>
        <w:widowControl w:val="0"/>
        <w:autoSpaceDE w:val="0"/>
        <w:autoSpaceDN w:val="0"/>
        <w:adjustRightInd w:val="0"/>
        <w:rPr>
          <w:rFonts w:eastAsia="Times New Roman"/>
        </w:rPr>
      </w:pPr>
    </w:p>
    <w:p w14:paraId="50A05DCA" w14:textId="77777777" w:rsidR="00285412" w:rsidRPr="00AD2142" w:rsidRDefault="00285412" w:rsidP="00285412">
      <w:pPr>
        <w:pStyle w:val="BodyText"/>
        <w:jc w:val="center"/>
        <w:rPr>
          <w:i/>
        </w:rPr>
      </w:pPr>
      <w:r w:rsidRPr="00AD2142">
        <w:rPr>
          <w:i/>
        </w:rPr>
        <w:t>This page intentionally left blank</w:t>
      </w:r>
    </w:p>
    <w:p w14:paraId="513C9376" w14:textId="24E5A405" w:rsidR="007B6436" w:rsidRDefault="007B6436">
      <w:pPr>
        <w:widowControl w:val="0"/>
        <w:autoSpaceDE w:val="0"/>
        <w:autoSpaceDN w:val="0"/>
        <w:adjustRightInd w:val="0"/>
        <w:jc w:val="center"/>
        <w:rPr>
          <w:rFonts w:eastAsia="Times New Roman"/>
        </w:rPr>
        <w:sectPr w:rsidR="007B6436" w:rsidSect="00315FBA">
          <w:headerReference w:type="default" r:id="rId95"/>
          <w:footerReference w:type="default" r:id="rId96"/>
          <w:pgSz w:w="12240" w:h="15840"/>
          <w:pgMar w:top="1440" w:right="1440" w:bottom="1440" w:left="1440" w:header="720" w:footer="720" w:gutter="0"/>
          <w:cols w:space="720"/>
          <w:docGrid w:linePitch="360"/>
        </w:sectPr>
      </w:pPr>
    </w:p>
    <w:p w14:paraId="1BF1F1F5" w14:textId="77777777" w:rsidR="0019066C" w:rsidRPr="00AB3808" w:rsidDel="007273B2" w:rsidRDefault="0019066C">
      <w:pPr>
        <w:widowControl w:val="0"/>
        <w:autoSpaceDE w:val="0"/>
        <w:autoSpaceDN w:val="0"/>
        <w:adjustRightInd w:val="0"/>
        <w:rPr>
          <w:rFonts w:eastAsia="Times New Roman"/>
        </w:rPr>
      </w:pPr>
    </w:p>
    <w:p w14:paraId="2BDC008C" w14:textId="77777777" w:rsidR="0019066C" w:rsidRPr="00AB3808" w:rsidDel="007273B2" w:rsidRDefault="0019066C">
      <w:pPr>
        <w:widowControl w:val="0"/>
        <w:autoSpaceDE w:val="0"/>
        <w:autoSpaceDN w:val="0"/>
        <w:adjustRightInd w:val="0"/>
        <w:rPr>
          <w:rFonts w:eastAsia="Times New Roman"/>
        </w:rPr>
      </w:pPr>
    </w:p>
    <w:p w14:paraId="320DCBB5" w14:textId="77777777" w:rsidR="0019066C" w:rsidRPr="00AB3808" w:rsidDel="007273B2" w:rsidRDefault="0019066C">
      <w:pPr>
        <w:widowControl w:val="0"/>
        <w:autoSpaceDE w:val="0"/>
        <w:autoSpaceDN w:val="0"/>
        <w:adjustRightInd w:val="0"/>
        <w:rPr>
          <w:rFonts w:eastAsia="Times New Roman"/>
        </w:rPr>
      </w:pPr>
    </w:p>
    <w:p w14:paraId="564CB838" w14:textId="77777777" w:rsidR="0019066C" w:rsidRPr="00AB3808" w:rsidDel="007273B2" w:rsidRDefault="0019066C">
      <w:pPr>
        <w:widowControl w:val="0"/>
        <w:autoSpaceDE w:val="0"/>
        <w:autoSpaceDN w:val="0"/>
        <w:adjustRightInd w:val="0"/>
        <w:rPr>
          <w:rFonts w:eastAsia="Times New Roman"/>
        </w:rPr>
      </w:pPr>
    </w:p>
    <w:p w14:paraId="58441189" w14:textId="77777777" w:rsidR="0019066C" w:rsidRPr="00B62F50" w:rsidRDefault="0019066C">
      <w:pPr>
        <w:pStyle w:val="AttachmentHeading"/>
      </w:pPr>
      <w:bookmarkStart w:id="571" w:name="_Toc160534830"/>
      <w:bookmarkStart w:id="572" w:name="_Toc160623454"/>
      <w:bookmarkStart w:id="573" w:name="_Toc180661881"/>
      <w:r w:rsidRPr="00B62F50">
        <w:t>Exhibit K:</w:t>
      </w:r>
      <w:r w:rsidRPr="00B62F50">
        <w:br/>
        <w:t>Performance Bond</w:t>
      </w:r>
      <w:bookmarkEnd w:id="571"/>
      <w:bookmarkEnd w:id="572"/>
      <w:bookmarkEnd w:id="573"/>
    </w:p>
    <w:p w14:paraId="24D406FA" w14:textId="77777777" w:rsidR="00AD2142" w:rsidRPr="006201D7" w:rsidRDefault="00AD2142" w:rsidP="00AD2142">
      <w:pPr>
        <w:rPr>
          <w:i/>
          <w:iCs/>
        </w:rPr>
      </w:pPr>
      <w:r w:rsidRPr="008677AA">
        <w:rPr>
          <w:i/>
          <w:highlight w:val="lightGray"/>
        </w:rPr>
        <w:t>Note to proposers: this will be completed based on selected proposers proposal.</w:t>
      </w:r>
      <w:r>
        <w:rPr>
          <w:i/>
          <w:iCs/>
        </w:rPr>
        <w:t xml:space="preserve"> </w:t>
      </w:r>
    </w:p>
    <w:p w14:paraId="4661A2C4" w14:textId="77777777" w:rsidR="0019066C" w:rsidRDefault="0019066C"/>
    <w:p w14:paraId="2AAE058F" w14:textId="77777777" w:rsidR="0019066C" w:rsidRDefault="0019066C"/>
    <w:p w14:paraId="7117F5F2" w14:textId="77777777" w:rsidR="0019066C" w:rsidRDefault="0019066C">
      <w:pPr>
        <w:sectPr w:rsidR="0019066C" w:rsidSect="00315FBA">
          <w:headerReference w:type="default" r:id="rId97"/>
          <w:footerReference w:type="default" r:id="rId98"/>
          <w:pgSz w:w="12240" w:h="15840"/>
          <w:pgMar w:top="1440" w:right="1440" w:bottom="1440" w:left="1440" w:header="720" w:footer="720" w:gutter="0"/>
          <w:cols w:space="720"/>
          <w:docGrid w:linePitch="360"/>
        </w:sectPr>
      </w:pPr>
    </w:p>
    <w:p w14:paraId="53887CC8" w14:textId="77777777" w:rsidR="0019066C" w:rsidRDefault="0019066C"/>
    <w:p w14:paraId="339AD3C8" w14:textId="77777777" w:rsidR="00180D2C" w:rsidRDefault="00180D2C"/>
    <w:p w14:paraId="142DEEF1" w14:textId="77777777" w:rsidR="00180D2C" w:rsidRDefault="00180D2C"/>
    <w:p w14:paraId="741070AB" w14:textId="77777777" w:rsidR="00180D2C" w:rsidRDefault="00180D2C"/>
    <w:p w14:paraId="1A3363AC" w14:textId="77777777" w:rsidR="0019066C" w:rsidRPr="00B62F50" w:rsidRDefault="0019066C">
      <w:pPr>
        <w:pStyle w:val="AttachmentHeading"/>
      </w:pPr>
      <w:bookmarkStart w:id="574" w:name="_Toc160534831"/>
      <w:bookmarkStart w:id="575" w:name="_Toc160623455"/>
      <w:bookmarkStart w:id="576" w:name="_Toc180661882"/>
      <w:r w:rsidRPr="00B62F50">
        <w:t>Exhibit L:</w:t>
      </w:r>
      <w:r w:rsidRPr="00B62F50">
        <w:br/>
        <w:t>Guaranty Agreement</w:t>
      </w:r>
      <w:bookmarkEnd w:id="574"/>
      <w:bookmarkEnd w:id="575"/>
      <w:bookmarkEnd w:id="576"/>
    </w:p>
    <w:p w14:paraId="40837562" w14:textId="77777777" w:rsidR="0019066C" w:rsidRDefault="0019066C"/>
    <w:p w14:paraId="0E3AF76A" w14:textId="77777777" w:rsidR="0019066C" w:rsidRDefault="0019066C">
      <w:pPr>
        <w:sectPr w:rsidR="0019066C" w:rsidSect="00315FBA">
          <w:headerReference w:type="default" r:id="rId99"/>
          <w:footerReference w:type="default" r:id="rId100"/>
          <w:pgSz w:w="12240" w:h="15840"/>
          <w:pgMar w:top="1440" w:right="1440" w:bottom="1440" w:left="1440" w:header="720" w:footer="720" w:gutter="0"/>
          <w:cols w:space="720"/>
          <w:docGrid w:linePitch="360"/>
        </w:sectPr>
      </w:pPr>
    </w:p>
    <w:p w14:paraId="1228FB57" w14:textId="77777777" w:rsidR="0019066C" w:rsidRDefault="0019066C"/>
    <w:p w14:paraId="0D3BBB95" w14:textId="77777777" w:rsidR="00AD2142" w:rsidRDefault="00AD2142"/>
    <w:p w14:paraId="2B133309" w14:textId="77777777" w:rsidR="00AD2142" w:rsidRDefault="00AD2142"/>
    <w:p w14:paraId="13B13670" w14:textId="77777777" w:rsidR="00AD2142" w:rsidRDefault="00AD2142"/>
    <w:p w14:paraId="38B7F481" w14:textId="77777777" w:rsidR="00AD2142" w:rsidRDefault="00AD2142"/>
    <w:p w14:paraId="07324393" w14:textId="7248401F" w:rsidR="0019066C" w:rsidRPr="00AD2142" w:rsidRDefault="00AD2142" w:rsidP="00AD2142">
      <w:pPr>
        <w:jc w:val="center"/>
        <w:rPr>
          <w:i/>
        </w:rPr>
        <w:sectPr w:rsidR="0019066C" w:rsidRPr="00AD2142" w:rsidSect="00315FBA">
          <w:headerReference w:type="default" r:id="rId101"/>
          <w:footerReference w:type="default" r:id="rId102"/>
          <w:pgSz w:w="12240" w:h="15840"/>
          <w:pgMar w:top="1440" w:right="1440" w:bottom="1440" w:left="1440" w:header="720" w:footer="720" w:gutter="0"/>
          <w:pgNumType w:start="1"/>
          <w:cols w:space="720"/>
          <w:docGrid w:linePitch="360"/>
        </w:sectPr>
      </w:pPr>
      <w:r w:rsidRPr="00AD2142">
        <w:rPr>
          <w:i/>
          <w:iCs/>
        </w:rPr>
        <w:t xml:space="preserve">This page intentionally left blank. </w:t>
      </w:r>
    </w:p>
    <w:p w14:paraId="2E571C5F" w14:textId="697D011D" w:rsidR="0019066C" w:rsidRPr="004010DF" w:rsidRDefault="0019066C">
      <w:r w:rsidRPr="004010DF">
        <w:lastRenderedPageBreak/>
        <w:t xml:space="preserve">THIS GUARANTY (the “Guaranty) is given as of the ____ day of ____, </w:t>
      </w:r>
      <w:r w:rsidR="00F865C0" w:rsidRPr="004010DF">
        <w:t>202</w:t>
      </w:r>
      <w:r w:rsidR="00F865C0">
        <w:t>_</w:t>
      </w:r>
      <w:r w:rsidRPr="004010DF">
        <w:t>.</w:t>
      </w:r>
    </w:p>
    <w:p w14:paraId="5EE8244E" w14:textId="77777777" w:rsidR="0019066C" w:rsidRPr="004010DF" w:rsidRDefault="0019066C">
      <w:r w:rsidRPr="004010DF">
        <w:t>THIS GUARANTY is made with reference to the following facts and circumstances:</w:t>
      </w:r>
    </w:p>
    <w:p w14:paraId="0AC59C3B" w14:textId="4665CFFD" w:rsidR="0019066C" w:rsidRPr="004010DF" w:rsidRDefault="007B6436" w:rsidP="00AA6FA7">
      <w:pPr>
        <w:pStyle w:val="1LetteredA"/>
      </w:pPr>
      <w:r w:rsidRPr="004010DF">
        <w:t>A.</w:t>
      </w:r>
      <w:r w:rsidRPr="004010DF">
        <w:tab/>
      </w:r>
      <w:r w:rsidRPr="00DA5374">
        <w:rPr>
          <w:highlight w:val="lightGray"/>
        </w:rPr>
        <w:t>{Insert Contractor Name}</w:t>
      </w:r>
      <w:r w:rsidRPr="004010DF">
        <w:t>.,</w:t>
      </w:r>
      <w:r w:rsidR="0019066C" w:rsidRPr="004010DF">
        <w:t xml:space="preserve"> hereinafter (“CONTRACTOR”) is a corporation organized under the laws of the State of </w:t>
      </w:r>
      <w:r w:rsidR="0019066C">
        <w:t>_________</w:t>
      </w:r>
      <w:r w:rsidR="0019066C" w:rsidRPr="004010DF">
        <w:t xml:space="preserve">, all of the issued and outstanding stock of which is owned indirectly </w:t>
      </w:r>
      <w:r w:rsidR="0019066C">
        <w:t>___________</w:t>
      </w:r>
      <w:r w:rsidR="0019066C" w:rsidRPr="004010DF">
        <w:t>, (Guarantor).</w:t>
      </w:r>
      <w:r w:rsidR="0019066C">
        <w:t xml:space="preserve"> </w:t>
      </w:r>
    </w:p>
    <w:p w14:paraId="5A073961" w14:textId="02B22957" w:rsidR="0019066C" w:rsidRPr="004010DF" w:rsidRDefault="0019066C" w:rsidP="00AA6FA7">
      <w:pPr>
        <w:pStyle w:val="1LetteredA"/>
      </w:pPr>
      <w:r w:rsidRPr="004010DF">
        <w:t>B.</w:t>
      </w:r>
      <w:r w:rsidRPr="004010DF">
        <w:tab/>
        <w:t xml:space="preserve">CONTRACTOR and the </w:t>
      </w:r>
      <w:r>
        <w:t>Central Contra Costa</w:t>
      </w:r>
      <w:r w:rsidRPr="004010DF">
        <w:t xml:space="preserve"> Solid Waste Authority (“AUTHORITY”) have negotiated an Agreement for </w:t>
      </w:r>
      <w:r w:rsidR="00F865C0">
        <w:rPr>
          <w:highlight w:val="lightGray"/>
        </w:rPr>
        <w:t xml:space="preserve">Collection </w:t>
      </w:r>
      <w:r w:rsidR="007D6534" w:rsidRPr="008C180C">
        <w:rPr>
          <w:highlight w:val="lightGray"/>
        </w:rPr>
        <w:t>Services</w:t>
      </w:r>
      <w:r w:rsidRPr="00C173DB">
        <w:t>, (hereinafter “A</w:t>
      </w:r>
      <w:r w:rsidRPr="004010DF">
        <w:t>greement”). A copy of this Agreement is attached hereto.</w:t>
      </w:r>
    </w:p>
    <w:p w14:paraId="6231360C" w14:textId="77777777" w:rsidR="0019066C" w:rsidRPr="004010DF" w:rsidRDefault="0019066C" w:rsidP="00AA6FA7">
      <w:pPr>
        <w:pStyle w:val="1LetteredA"/>
      </w:pPr>
      <w:r w:rsidRPr="004010DF">
        <w:t>C.</w:t>
      </w:r>
      <w:r w:rsidRPr="004010DF">
        <w:tab/>
        <w:t>It is a requirement of the Agreement, and a condition to the AUTHORITY entering into the Agreement, that Guarantor guaranty CONTRACTOR’S performance of the Agreement.</w:t>
      </w:r>
    </w:p>
    <w:p w14:paraId="14F35536" w14:textId="77777777" w:rsidR="0019066C" w:rsidRPr="004010DF" w:rsidRDefault="0019066C" w:rsidP="00AA6FA7">
      <w:pPr>
        <w:pStyle w:val="1LetteredA"/>
      </w:pPr>
      <w:r w:rsidRPr="004010DF">
        <w:t>D.</w:t>
      </w:r>
      <w:r w:rsidRPr="004010DF">
        <w:tab/>
        <w:t>Guarantor is providing this Guaranty to induce the AUTHORITY to enter into the Agreement.</w:t>
      </w:r>
    </w:p>
    <w:p w14:paraId="5618ACD7" w14:textId="77777777" w:rsidR="0019066C" w:rsidRPr="004010DF" w:rsidRDefault="0019066C">
      <w:r w:rsidRPr="004010DF">
        <w:t>NOW, THEREFORE, in consideration of the foregoing, Guarantor agrees as follows:</w:t>
      </w:r>
    </w:p>
    <w:p w14:paraId="0BABA51A" w14:textId="77777777" w:rsidR="0019066C" w:rsidRPr="004010DF" w:rsidRDefault="0019066C" w:rsidP="00AA6FA7">
      <w:pPr>
        <w:pStyle w:val="1LetteredA"/>
      </w:pPr>
      <w:r w:rsidRPr="004010DF">
        <w:t>1.</w:t>
      </w:r>
      <w:r w:rsidRPr="004010DF">
        <w:tab/>
      </w:r>
      <w:r w:rsidRPr="004010DF">
        <w:rPr>
          <w:u w:val="single"/>
        </w:rPr>
        <w:t>Guaranty of the Agreement</w:t>
      </w:r>
      <w:r w:rsidRPr="004010DF">
        <w:t>. Guarantor hereby irrevocably and unconditionally guarantees to the AUTHORITY the complete and timely performance, satisfaction and observation by CONTRACTOR of each and every term and condition of the Agreement, which CONTRACTOR is required to perform, satisfy, or observe. In the event that CONTRACTOR fails to perform, satisfy or observe any of the terms and conditions of the Agreement, Guarantor will promptly and fully cause performance, satisfy or observe them in the place of CONTRACTOR or cause them to be performed, satisfied or observed. Guarantor hereby guarantees payment to the AUTHORITY of any damages, costs, or expenses which might become recoverable by the AUTHORITY from CONTRACTOR due to its breach of the Agreement.</w:t>
      </w:r>
    </w:p>
    <w:p w14:paraId="52E986A0" w14:textId="77777777" w:rsidR="0019066C" w:rsidRPr="004010DF" w:rsidRDefault="0019066C" w:rsidP="00AA6FA7">
      <w:pPr>
        <w:pStyle w:val="1LetteredA"/>
      </w:pPr>
      <w:r w:rsidRPr="004010DF">
        <w:t>2.</w:t>
      </w:r>
      <w:r w:rsidRPr="004010DF">
        <w:tab/>
      </w:r>
      <w:r w:rsidRPr="004010DF">
        <w:rPr>
          <w:u w:val="single"/>
        </w:rPr>
        <w:t>Guarantor’s Obligations Absolute</w:t>
      </w:r>
      <w:r w:rsidRPr="004010DF">
        <w:t>. The obligations of the Guarantor hereunder are direct, immediate, absolute, continuing, unconditional, and unlimited, and with respect to any payment obligation of CONTRACTOR under the Agreement, shall constitute a guarantee of payment and not of collection. In any action brought against the Guarantor to enforce, or for damages for breach of, its obligations hereunder, the Guarantor shall be entitled to all defenses, if any, that would be available to CONTRACTOR in an action to enforce, or for damages for breach of, the Agreement (other than discharge of, or stay of proceedings to enforce, obligations under the Agreement under bankruptcy law).</w:t>
      </w:r>
    </w:p>
    <w:p w14:paraId="63DE7A18" w14:textId="77777777" w:rsidR="0019066C" w:rsidRPr="004010DF" w:rsidRDefault="0019066C" w:rsidP="00AA6FA7">
      <w:pPr>
        <w:pStyle w:val="1LetteredA"/>
      </w:pPr>
      <w:r w:rsidRPr="004010DF">
        <w:t>3.</w:t>
      </w:r>
      <w:r w:rsidRPr="004010DF">
        <w:tab/>
      </w:r>
      <w:r w:rsidRPr="004010DF">
        <w:rPr>
          <w:u w:val="single"/>
        </w:rPr>
        <w:t>Waivers</w:t>
      </w:r>
      <w:r w:rsidRPr="004010DF">
        <w:t>. Except as provided herein the Guarantor shall have no right to terminate this Guaranty or to be released, relieved, exonerated or discharged from its obligations under this Guaranty for any reason whatsoever, including, without limitation:</w:t>
      </w:r>
      <w:r>
        <w:t xml:space="preserve"> </w:t>
      </w:r>
      <w:r w:rsidRPr="004010DF">
        <w:t>(1) the insolvency, bankruptcy, reorganization or cessation of existence of CONTRACTOR; (2) the actual or purported rejection by a trustee in bankruptcy of the Agreement, or any limitation on any claim in bankruptcy resulting from the actual or purported termination of the Agreement; (3) any waiver with respect to any of the obligations of the Agreement guaranteed hereunder or the impairment or suspension of any of the AUTHORITY’S rights or remedies against CONTRACTOR; or (4) any merger or consolidation of CONTRACTOR with any other corporation, or any sale, lease or transfer of any or all the assets of CONTRACTOR.</w:t>
      </w:r>
      <w:r>
        <w:t xml:space="preserve"> </w:t>
      </w:r>
      <w:r w:rsidRPr="004010DF">
        <w:t>Without limiting the generality of the foregoing, Guarantor hereby waives the rights and benefits under California Civil Code §2819.</w:t>
      </w:r>
    </w:p>
    <w:p w14:paraId="68FEDFFB" w14:textId="77777777" w:rsidR="0019066C" w:rsidRPr="004010DF" w:rsidRDefault="0019066C" w:rsidP="00AA6FA7">
      <w:pPr>
        <w:pStyle w:val="BodyTextIndent"/>
      </w:pPr>
      <w:r w:rsidRPr="004010DF">
        <w:lastRenderedPageBreak/>
        <w:t>The Guarantor hereby waives any and all benefits and defenses under California Civil Code §2846, 2849, and 2850 as may be amended from time to time, including without limitation, the right to require the AUTHORITY to (a) proceed against CONTRACTOR, (b) proceed against or exhaust any security or collateral the AUTHORITY may hold now or hereafter hold, or (c) pursue any other right or remedy for Guarantor’s benefit, and agrees that AUTHORITY may proceed against Guarantor for the obligations guaranteed herein without taking any action against CONTRACTOR or any other guarantor or pledge or and without proceeding against or exhausting any security or collateral the AUTHORITY may hold now or hereafter hold.</w:t>
      </w:r>
      <w:r>
        <w:t xml:space="preserve"> </w:t>
      </w:r>
      <w:r w:rsidRPr="004010DF">
        <w:t>The AUTHORITY may unqualifiedly exercise in it sole discretion any or all rights and remedies available to it against CONTRACTOR or any other guarantor or pledge or without impairing the AUTHORITY’S rights and remedies in enforcing this Guaranty.</w:t>
      </w:r>
    </w:p>
    <w:p w14:paraId="14E3844A" w14:textId="77777777" w:rsidR="0019066C" w:rsidRPr="004010DF" w:rsidRDefault="0019066C" w:rsidP="00AA6FA7">
      <w:pPr>
        <w:pStyle w:val="BodyTextIndent"/>
      </w:pPr>
      <w:r w:rsidRPr="004010DF">
        <w:t>The Guarantor hereby waives and agrees to waive at any future time at the request of the AUTHORITY to the extent now or then permitted by applicable law, any and all rights which the Guarantor may have or which at any time hereafter may be conferred upon it, by statute, regulation or otherwise, to avoid any of its obligations under, or to terminate, cancel, quit or surrender this Guaranty.</w:t>
      </w:r>
      <w:r>
        <w:t xml:space="preserve"> </w:t>
      </w:r>
      <w:r w:rsidRPr="004010DF">
        <w:t>Without limiting the generality of the foregoing, it is agreed that the occurrence of any one or more of the following shall not affect the liability of the Guarantor hereunder: (a) at any time or from time to time, without notice the Guarantor, performance or compliance herewith is waived; (b) any other of any provision of its Agreement indemnification with respect to CONTRACTOR’S obligations under the Agreement or any security therefore is released or exchanged in whole or in part or otherwise dealt with; or (c) any assignment of the Agreement is effected which does not require the AUTHORITY’S approval.</w:t>
      </w:r>
    </w:p>
    <w:p w14:paraId="7756D821" w14:textId="77777777" w:rsidR="0019066C" w:rsidRPr="004010DF" w:rsidRDefault="0019066C" w:rsidP="00AA6FA7">
      <w:pPr>
        <w:pStyle w:val="BodyTextIndent"/>
      </w:pPr>
      <w:r w:rsidRPr="004010DF">
        <w:t>The Guarantor hereby expressly waives, diligence, presentment, demand for payment or performance, protest and all notices whatsoever, including, but not limited to, notices of non-payment or non-performance, notices of protest, notices of any breach or default, and notices of acceptance of this Guaranty. If all or any portion of the obligations guaranteed hereunder are paid or performed, Guarantor’s obligations hereunder shall continue and remain in full force and effect in the event that all or any part of such payment or performance is avoided or recovered directly or indirectly from the AUTHORITY as a preference, fraudulent transfer or otherwise, irrespective of (a) any notice of revocation given by Guarantor or CONTRACTOR prior to such avoidance or recovery, and (b) payment in full of any obligations then outstanding.</w:t>
      </w:r>
    </w:p>
    <w:p w14:paraId="59AE749B" w14:textId="77777777" w:rsidR="0019066C" w:rsidRPr="004010DF" w:rsidRDefault="0019066C" w:rsidP="00AA6FA7">
      <w:pPr>
        <w:pStyle w:val="1LetteredA"/>
      </w:pPr>
      <w:r w:rsidRPr="004010DF">
        <w:t>4.</w:t>
      </w:r>
      <w:r w:rsidRPr="004010DF">
        <w:tab/>
      </w:r>
      <w:r w:rsidRPr="004010DF">
        <w:rPr>
          <w:u w:val="single"/>
        </w:rPr>
        <w:t>Term</w:t>
      </w:r>
      <w:r w:rsidRPr="004010DF">
        <w:t>. This Guaranty is not limited to any period of time, but shall continue in full force and effect until all of the terms and conditions of the Agreement have been fully performed or otherwise discharged and Guarantor shall remain fully responsible under this Guaranty without regard to the acceptance by the AUTHORITY of any performance bond or other collateral to assure the performance of CONTRACTOR’S obligations under the Agreement.</w:t>
      </w:r>
      <w:r>
        <w:t xml:space="preserve"> </w:t>
      </w:r>
      <w:r w:rsidRPr="004010DF">
        <w:t>Guarantor shall not be released of its obligations hereunder so long as there is any claim by the AUTHORITY against CONTRACTOR arising out of the Agreement based on CONTRACTOR’S failure to perform which has not been settled or discharged.</w:t>
      </w:r>
    </w:p>
    <w:p w14:paraId="14BC39A6" w14:textId="77777777" w:rsidR="0019066C" w:rsidRPr="004010DF" w:rsidDel="005C44AE" w:rsidRDefault="0019066C" w:rsidP="00AA6FA7">
      <w:pPr>
        <w:pStyle w:val="BodyTextIndent"/>
      </w:pPr>
      <w:r w:rsidRPr="004010DF">
        <w:t xml:space="preserve">No Waivers. No delay on the part of the AUTHORITY in exercising any rights under this Guaranty or failure to exercise such rights shall operate as a waiver of such rights. No notice </w:t>
      </w:r>
      <w:r w:rsidRPr="004010DF">
        <w:lastRenderedPageBreak/>
        <w:t>to or demand on Guarantor shall be a waiver of any obligation of Guarantor or right of the AUTHORITY to take other or further action without notice or demand. No modification or waiver of any of the provisions of this Guaranty shall be effective unless it is in writing and signed by the AUTHORITY and by Guarantor, nor shall any waiver be effective except in the specific instance or matter for which it is given.</w:t>
      </w:r>
    </w:p>
    <w:p w14:paraId="13FC58E5" w14:textId="77777777" w:rsidR="0019066C" w:rsidRPr="004010DF" w:rsidRDefault="0019066C" w:rsidP="00AA6FA7">
      <w:pPr>
        <w:pStyle w:val="1LetteredA"/>
      </w:pPr>
      <w:r w:rsidRPr="004010DF">
        <w:t>6.</w:t>
      </w:r>
      <w:r w:rsidRPr="004010DF">
        <w:tab/>
      </w:r>
      <w:r w:rsidRPr="004010DF">
        <w:rPr>
          <w:u w:val="single"/>
        </w:rPr>
        <w:t>Attorney’s Fees</w:t>
      </w:r>
      <w:r w:rsidRPr="004010DF">
        <w:t>. In addition to the amounts guaranteed under this Guaranty, Guarantor agrees in the event of Guaranty’s breach of its obligations including to pay reasonable attorney’s fees and all other reasonable costs and expenses incurred by the AUTHORITY in enforcing this Guaranty, or in any action or proceeding arising out of or relating to this Guaranty, including any action instituted to determine the respective rights and obligations of the parties hereunder, providing the Authority is the prevailing party, otherwise, in all instances in which Guarantor is the prevailing party, Guarantor shall be entitled to recover from Authority its reasonable attorney’s fees and reasonable costs and expenses incurred by the Guarantor in defending this Guaranty against the AUTHORITY.</w:t>
      </w:r>
      <w:r>
        <w:t xml:space="preserve"> </w:t>
      </w:r>
    </w:p>
    <w:p w14:paraId="52EAF686" w14:textId="77777777" w:rsidR="0019066C" w:rsidRPr="004010DF" w:rsidRDefault="0019066C" w:rsidP="00AA6FA7">
      <w:pPr>
        <w:pStyle w:val="1LetteredA"/>
      </w:pPr>
      <w:r w:rsidRPr="004010DF">
        <w:t>7.</w:t>
      </w:r>
      <w:r w:rsidRPr="004010DF">
        <w:tab/>
      </w:r>
      <w:r w:rsidRPr="004010DF">
        <w:rPr>
          <w:u w:val="single"/>
        </w:rPr>
        <w:t>Governing Law</w:t>
      </w:r>
      <w:r w:rsidRPr="004010DF">
        <w:t>:</w:t>
      </w:r>
      <w:r>
        <w:t xml:space="preserve"> </w:t>
      </w:r>
      <w:r w:rsidRPr="004010DF">
        <w:t>This Guaranty is and shall be deemed to be a contract entered into in and pursuant to the laws of the State of California and shall be governed and construed in accordance with the laws of California without regard to its conflicts of laws, rules for all purposes including, but not limited to, matters of construction, validity</w:t>
      </w:r>
      <w:r>
        <w:t>,</w:t>
      </w:r>
      <w:r w:rsidRPr="004010DF">
        <w:t xml:space="preserve"> and performance. Guarantor agrees that any suit, action, and other proceeding brought by the AUTHORITY or other party to enforce this Guaranty may be brought and concluded in the courts of the State of California, in Santa Clara County or Federal District court for northern California, which shall have exclusive jurisdiction over such suit, action, or proceeding. Guarantor appoints the following person as its agents for service of process in California:</w:t>
      </w:r>
      <w:r>
        <w:t xml:space="preserve"> </w:t>
      </w:r>
      <w:r w:rsidRPr="004010DF">
        <w:t>CT Corporation System.</w:t>
      </w:r>
    </w:p>
    <w:p w14:paraId="1B004866" w14:textId="1D81CF34" w:rsidR="0019066C" w:rsidRPr="004010DF" w:rsidRDefault="0019066C" w:rsidP="00AA6FA7">
      <w:pPr>
        <w:pStyle w:val="1LetteredA"/>
      </w:pPr>
      <w:r w:rsidRPr="004010DF">
        <w:t>8.</w:t>
      </w:r>
      <w:r w:rsidRPr="004010DF">
        <w:tab/>
      </w:r>
      <w:r w:rsidRPr="004010DF">
        <w:rPr>
          <w:u w:val="single"/>
        </w:rPr>
        <w:t>Severability</w:t>
      </w:r>
      <w:r w:rsidRPr="004010DF">
        <w:t>. If any portion of this Guaranty is held to be invalid or unenforceable, such invalidity will have no effect upon the remaining portions of this Guaranty, which shall be severable and continue in full force and effect.</w:t>
      </w:r>
    </w:p>
    <w:p w14:paraId="74E64319" w14:textId="77777777" w:rsidR="0019066C" w:rsidRPr="004010DF" w:rsidRDefault="0019066C" w:rsidP="00AA6FA7">
      <w:pPr>
        <w:pStyle w:val="1LetteredA"/>
      </w:pPr>
      <w:r w:rsidRPr="004010DF">
        <w:t>9.</w:t>
      </w:r>
      <w:r w:rsidRPr="004010DF">
        <w:tab/>
      </w:r>
      <w:r w:rsidRPr="004010DF">
        <w:rPr>
          <w:u w:val="single"/>
        </w:rPr>
        <w:t>Binding on Successors</w:t>
      </w:r>
      <w:r w:rsidRPr="004010DF">
        <w:t>. This Guaranty shall inure to the benefit of the AUTHORITY and its successors and shall be binding upon Guarantor and its successors, including transferee(s) of substantially all of its assets and its shareholder(s) in the event of its dissolution or insolvency.</w:t>
      </w:r>
    </w:p>
    <w:p w14:paraId="40A91250" w14:textId="77777777" w:rsidR="0019066C" w:rsidRPr="004010DF" w:rsidRDefault="0019066C" w:rsidP="00AA6FA7">
      <w:pPr>
        <w:pStyle w:val="1LetteredA"/>
      </w:pPr>
      <w:r w:rsidRPr="004010DF">
        <w:t>10.</w:t>
      </w:r>
      <w:r w:rsidRPr="004010DF">
        <w:tab/>
      </w:r>
      <w:r w:rsidRPr="004010DF">
        <w:rPr>
          <w:u w:val="single"/>
        </w:rPr>
        <w:t>Authority</w:t>
      </w:r>
      <w:r w:rsidRPr="004010DF">
        <w:t>. Guarantor represents and warrants that it has the corporate power and the authority to give this Guaranty, that its execution of this Guaranty has been authorized by all necessary action under its Article of Incorporation and By-Laws, and that the person signing this Guaranty on its behalf has the authority to do so.</w:t>
      </w:r>
    </w:p>
    <w:p w14:paraId="31306732" w14:textId="77777777" w:rsidR="0019066C" w:rsidRPr="004010DF" w:rsidRDefault="0019066C" w:rsidP="00AA6FA7">
      <w:pPr>
        <w:pStyle w:val="1LetteredA"/>
      </w:pPr>
      <w:r w:rsidRPr="004010DF">
        <w:t>11.</w:t>
      </w:r>
      <w:r w:rsidRPr="004010DF">
        <w:tab/>
      </w:r>
      <w:r w:rsidRPr="004010DF">
        <w:rPr>
          <w:u w:val="single"/>
        </w:rPr>
        <w:t>Notices</w:t>
      </w:r>
      <w:r w:rsidRPr="004010DF">
        <w:t>. Notice shall be given in writing, deposited in the U.S. mail, registered or certified, first class postage prepaid, addressed as follows:</w:t>
      </w:r>
    </w:p>
    <w:p w14:paraId="28F3C4BA" w14:textId="77777777" w:rsidR="0019066C" w:rsidRPr="004010DF" w:rsidRDefault="0019066C">
      <w:r w:rsidRPr="004010DF">
        <w:br w:type="page"/>
      </w:r>
    </w:p>
    <w:p w14:paraId="2ACEEC10" w14:textId="77777777" w:rsidR="0019066C" w:rsidRPr="004010DF" w:rsidRDefault="0019066C">
      <w:pPr>
        <w:spacing w:after="0"/>
      </w:pPr>
      <w:r w:rsidRPr="004010DF">
        <w:lastRenderedPageBreak/>
        <w:t>To the AUTHORITY:</w:t>
      </w:r>
      <w:r w:rsidRPr="004010DF">
        <w:tab/>
      </w:r>
      <w:r w:rsidRPr="004010DF">
        <w:tab/>
        <w:t>Executive Director</w:t>
      </w:r>
    </w:p>
    <w:p w14:paraId="5F42E925" w14:textId="7972E73E" w:rsidR="0019066C" w:rsidRPr="004010DF" w:rsidRDefault="0019066C">
      <w:pPr>
        <w:spacing w:after="0"/>
      </w:pPr>
      <w:r w:rsidRPr="004010DF">
        <w:tab/>
      </w:r>
      <w:r w:rsidRPr="004010DF">
        <w:tab/>
      </w:r>
      <w:r w:rsidRPr="004010DF">
        <w:tab/>
      </w:r>
      <w:r w:rsidRPr="004010DF">
        <w:tab/>
      </w:r>
      <w:r>
        <w:t>Central Contra Costa</w:t>
      </w:r>
      <w:r w:rsidRPr="004010DF">
        <w:t xml:space="preserve"> Solid Waste Authority</w:t>
      </w:r>
    </w:p>
    <w:p w14:paraId="50902C4F" w14:textId="1A6C81A2" w:rsidR="00167EBE" w:rsidRDefault="0019066C" w:rsidP="00167EBE">
      <w:pPr>
        <w:pStyle w:val="BodyTextIndent2"/>
        <w:spacing w:after="0"/>
      </w:pPr>
      <w:r w:rsidRPr="004010DF">
        <w:tab/>
      </w:r>
      <w:r w:rsidRPr="004010DF">
        <w:tab/>
      </w:r>
      <w:r w:rsidR="00167EBE">
        <w:t>1850 Mt. Diablo Blvd, Suite 320</w:t>
      </w:r>
    </w:p>
    <w:p w14:paraId="7CA4A0F5" w14:textId="77777777" w:rsidR="00167EBE" w:rsidRDefault="00167EBE" w:rsidP="00167EBE">
      <w:pPr>
        <w:spacing w:after="0"/>
        <w:ind w:left="2160" w:firstLine="720"/>
      </w:pPr>
      <w:r>
        <w:t>Walnut Creek, CA</w:t>
      </w:r>
      <w:r w:rsidRPr="00E17051">
        <w:rPr>
          <w:iCs/>
        </w:rPr>
        <w:t xml:space="preserve"> </w:t>
      </w:r>
      <w:r>
        <w:t>94596</w:t>
      </w:r>
    </w:p>
    <w:p w14:paraId="171A3BC8" w14:textId="77777777" w:rsidR="0019066C" w:rsidRPr="004010DF" w:rsidRDefault="0019066C">
      <w:r w:rsidRPr="004010DF">
        <w:t>with a copy to the AUTHORITY Attorney at the same address.</w:t>
      </w:r>
    </w:p>
    <w:p w14:paraId="647426E5" w14:textId="77777777" w:rsidR="0019066C" w:rsidRPr="004010DF" w:rsidRDefault="0019066C">
      <w:pPr>
        <w:spacing w:after="0"/>
      </w:pPr>
      <w:r w:rsidRPr="004010DF">
        <w:t xml:space="preserve">To the Guarantor: </w:t>
      </w:r>
      <w:r w:rsidRPr="004010DF">
        <w:tab/>
      </w:r>
      <w:r w:rsidRPr="007E721C">
        <w:rPr>
          <w:highlight w:val="lightGray"/>
        </w:rPr>
        <w:t>General Counsel</w:t>
      </w:r>
    </w:p>
    <w:p w14:paraId="570504B8" w14:textId="77777777" w:rsidR="0019066C" w:rsidRPr="004010DF" w:rsidRDefault="0019066C">
      <w:pPr>
        <w:spacing w:after="0"/>
      </w:pPr>
      <w:r w:rsidRPr="004010DF">
        <w:tab/>
      </w:r>
      <w:r w:rsidRPr="004010DF">
        <w:tab/>
      </w:r>
      <w:r w:rsidRPr="004010DF">
        <w:tab/>
      </w:r>
      <w:r w:rsidRPr="007E721C">
        <w:rPr>
          <w:highlight w:val="lightGray"/>
        </w:rPr>
        <w:t>{Company}</w:t>
      </w:r>
    </w:p>
    <w:p w14:paraId="7692E566" w14:textId="77777777" w:rsidR="0019066C" w:rsidRPr="004010DF" w:rsidRDefault="0019066C">
      <w:pPr>
        <w:spacing w:after="0"/>
      </w:pPr>
      <w:r w:rsidRPr="004010DF">
        <w:tab/>
      </w:r>
      <w:r w:rsidRPr="004010DF">
        <w:tab/>
      </w:r>
      <w:r w:rsidRPr="004010DF">
        <w:tab/>
      </w:r>
      <w:r w:rsidRPr="007E721C">
        <w:rPr>
          <w:highlight w:val="lightGray"/>
        </w:rPr>
        <w:t>{address line 1}</w:t>
      </w:r>
    </w:p>
    <w:p w14:paraId="7C778318" w14:textId="77777777" w:rsidR="0019066C" w:rsidRPr="004010DF" w:rsidRDefault="0019066C">
      <w:r w:rsidRPr="004010DF">
        <w:tab/>
      </w:r>
      <w:r w:rsidRPr="004010DF">
        <w:tab/>
      </w:r>
      <w:r w:rsidRPr="004010DF">
        <w:tab/>
      </w:r>
      <w:r w:rsidRPr="007E721C">
        <w:rPr>
          <w:highlight w:val="lightGray"/>
        </w:rPr>
        <w:t>{address line 2}</w:t>
      </w:r>
    </w:p>
    <w:p w14:paraId="0FED3877" w14:textId="679F6920" w:rsidR="0019066C" w:rsidRPr="004010DF" w:rsidRDefault="0019066C">
      <w:r w:rsidRPr="004010DF">
        <w:t xml:space="preserve">Copy to: </w:t>
      </w:r>
      <w:r w:rsidR="004B7321">
        <w:tab/>
      </w:r>
      <w:r w:rsidR="004B7321">
        <w:tab/>
      </w:r>
      <w:r w:rsidR="000E3520" w:rsidRPr="007E721C">
        <w:rPr>
          <w:highlight w:val="lightGray"/>
        </w:rPr>
        <w:t>{</w:t>
      </w:r>
      <w:r w:rsidR="000E3520">
        <w:rPr>
          <w:highlight w:val="lightGray"/>
        </w:rPr>
        <w:t>email</w:t>
      </w:r>
      <w:r w:rsidR="000E3520" w:rsidRPr="007E721C">
        <w:rPr>
          <w:highlight w:val="lightGray"/>
        </w:rPr>
        <w:t>}</w:t>
      </w:r>
    </w:p>
    <w:p w14:paraId="1A9BF3BE" w14:textId="77777777" w:rsidR="0019066C" w:rsidRPr="004010DF" w:rsidRDefault="0019066C">
      <w:r w:rsidRPr="004010DF">
        <w:t>With a copy to the CONTRACTOR:</w:t>
      </w:r>
    </w:p>
    <w:p w14:paraId="6BE27093" w14:textId="77777777" w:rsidR="0019066C" w:rsidRPr="007E721C" w:rsidRDefault="0019066C">
      <w:pPr>
        <w:spacing w:after="0"/>
        <w:rPr>
          <w:highlight w:val="lightGray"/>
        </w:rPr>
      </w:pPr>
      <w:r w:rsidRPr="007E721C">
        <w:rPr>
          <w:highlight w:val="lightGray"/>
        </w:rPr>
        <w:t>{Name}</w:t>
      </w:r>
    </w:p>
    <w:p w14:paraId="6905AC37" w14:textId="77777777" w:rsidR="0019066C" w:rsidRPr="007E721C" w:rsidRDefault="0019066C">
      <w:pPr>
        <w:spacing w:after="0"/>
        <w:rPr>
          <w:highlight w:val="lightGray"/>
        </w:rPr>
      </w:pPr>
      <w:r w:rsidRPr="007E721C">
        <w:rPr>
          <w:highlight w:val="lightGray"/>
        </w:rPr>
        <w:t>{Company}</w:t>
      </w:r>
    </w:p>
    <w:p w14:paraId="19AC9AB7" w14:textId="77777777" w:rsidR="0019066C" w:rsidRPr="007E721C" w:rsidRDefault="0019066C">
      <w:pPr>
        <w:spacing w:after="0"/>
        <w:rPr>
          <w:highlight w:val="lightGray"/>
        </w:rPr>
      </w:pPr>
      <w:r w:rsidRPr="007E721C">
        <w:rPr>
          <w:highlight w:val="lightGray"/>
        </w:rPr>
        <w:t>{address line 1}</w:t>
      </w:r>
    </w:p>
    <w:p w14:paraId="0DB82511" w14:textId="77777777" w:rsidR="0019066C" w:rsidDel="00843AE2" w:rsidRDefault="0019066C">
      <w:pPr>
        <w:rPr>
          <w:b/>
        </w:rPr>
      </w:pPr>
      <w:r w:rsidRPr="007E721C">
        <w:rPr>
          <w:highlight w:val="lightGray"/>
        </w:rPr>
        <w:t>{address line 2}</w:t>
      </w:r>
    </w:p>
    <w:p w14:paraId="6C72B4B2" w14:textId="77777777" w:rsidR="0019066C" w:rsidRDefault="0019066C">
      <w:pPr>
        <w:rPr>
          <w:b/>
          <w:bCs/>
        </w:rPr>
      </w:pPr>
      <w:r>
        <w:rPr>
          <w:b/>
          <w:bCs/>
        </w:rPr>
        <w:br w:type="page"/>
      </w:r>
    </w:p>
    <w:p w14:paraId="078B015C" w14:textId="77777777" w:rsidR="0019066C" w:rsidRPr="004010DF" w:rsidRDefault="0019066C">
      <w:r w:rsidRPr="004010DF">
        <w:rPr>
          <w:b/>
          <w:bCs/>
        </w:rPr>
        <w:lastRenderedPageBreak/>
        <w:t>IN WITNESS WHEREOF</w:t>
      </w:r>
      <w:r w:rsidRPr="004010DF">
        <w:t>, the AUTHORITY and Guarantor have executed this Agreement as of the day and year first above written.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19066C" w:rsidRPr="004010DF" w14:paraId="0434C218" w14:textId="77777777">
        <w:tc>
          <w:tcPr>
            <w:tcW w:w="4788" w:type="dxa"/>
          </w:tcPr>
          <w:p w14:paraId="7ABFE116" w14:textId="77777777" w:rsidR="0019066C" w:rsidRPr="004010DF" w:rsidRDefault="0019066C">
            <w:r w:rsidRPr="004010DF">
              <w:t>GUARANTOR:</w:t>
            </w:r>
          </w:p>
          <w:p w14:paraId="2E2B11D0" w14:textId="77777777" w:rsidR="0019066C" w:rsidRPr="004010DF" w:rsidRDefault="0019066C"/>
          <w:p w14:paraId="4557261D" w14:textId="77777777" w:rsidR="0019066C" w:rsidRPr="004010DF" w:rsidRDefault="0019066C">
            <w:r>
              <w:t>{Company}</w:t>
            </w:r>
            <w:r w:rsidRPr="004010DF">
              <w:t>.</w:t>
            </w:r>
          </w:p>
          <w:p w14:paraId="3B5E004D" w14:textId="77777777" w:rsidR="0019066C" w:rsidRPr="004010DF" w:rsidRDefault="0019066C">
            <w:r w:rsidRPr="004010DF">
              <w:t>(name of Guarantor)</w:t>
            </w:r>
          </w:p>
          <w:p w14:paraId="203E54AE" w14:textId="77777777" w:rsidR="0019066C" w:rsidRPr="004010DF" w:rsidRDefault="0019066C"/>
          <w:p w14:paraId="12434E5C" w14:textId="77777777" w:rsidR="0019066C" w:rsidRPr="004010DF" w:rsidRDefault="0019066C">
            <w:r w:rsidRPr="004010DF">
              <w:t>By: _____________________________</w:t>
            </w:r>
          </w:p>
          <w:p w14:paraId="3B21ED46" w14:textId="77777777" w:rsidR="0019066C" w:rsidRPr="004010DF" w:rsidRDefault="0019066C">
            <w:r w:rsidRPr="004010DF">
              <w:t xml:space="preserve">       (sign here)</w:t>
            </w:r>
          </w:p>
          <w:p w14:paraId="1F9865B5" w14:textId="77777777" w:rsidR="0019066C" w:rsidRPr="004010DF" w:rsidRDefault="0019066C">
            <w:r>
              <w:t>{Name}, {Title}</w:t>
            </w:r>
          </w:p>
          <w:p w14:paraId="34828AF9" w14:textId="77777777" w:rsidR="0019066C" w:rsidRPr="004010DF" w:rsidRDefault="0019066C"/>
          <w:p w14:paraId="0F1A5178" w14:textId="77777777" w:rsidR="0019066C" w:rsidRPr="004010DF" w:rsidRDefault="0019066C"/>
          <w:p w14:paraId="7FB4285B" w14:textId="77777777" w:rsidR="0019066C" w:rsidRPr="004010DF" w:rsidRDefault="0019066C">
            <w:r w:rsidRPr="004010DF">
              <w:t>By: _____________________________</w:t>
            </w:r>
          </w:p>
          <w:p w14:paraId="3D7D1B01" w14:textId="77777777" w:rsidR="0019066C" w:rsidRPr="004010DF" w:rsidRDefault="0019066C">
            <w:r w:rsidRPr="004010DF">
              <w:t xml:space="preserve">      (sign here)</w:t>
            </w:r>
          </w:p>
          <w:p w14:paraId="0381B73B" w14:textId="77777777" w:rsidR="0019066C" w:rsidRPr="004010DF" w:rsidRDefault="0019066C">
            <w:r>
              <w:t>{Name}, {Title}</w:t>
            </w:r>
          </w:p>
          <w:p w14:paraId="225EF8F3" w14:textId="77777777" w:rsidR="0019066C" w:rsidRPr="004010DF" w:rsidRDefault="0019066C"/>
          <w:p w14:paraId="308143B1" w14:textId="77777777" w:rsidR="0019066C" w:rsidRPr="004010DF" w:rsidRDefault="0019066C"/>
          <w:p w14:paraId="6A0EA6BA" w14:textId="77777777" w:rsidR="0019066C" w:rsidRPr="004010DF" w:rsidRDefault="0019066C"/>
        </w:tc>
        <w:tc>
          <w:tcPr>
            <w:tcW w:w="4788" w:type="dxa"/>
          </w:tcPr>
          <w:p w14:paraId="4F1F2E12" w14:textId="08129806" w:rsidR="0019066C" w:rsidRPr="004010DF" w:rsidRDefault="0019066C">
            <w:r>
              <w:t xml:space="preserve">CENTRAL CONTRA COSTA </w:t>
            </w:r>
            <w:r w:rsidRPr="004010DF">
              <w:t xml:space="preserve">SOLID WASTE AUTHORITY </w:t>
            </w:r>
          </w:p>
          <w:p w14:paraId="7A375615" w14:textId="77777777" w:rsidR="0019066C" w:rsidRPr="004010DF" w:rsidRDefault="0019066C">
            <w:r w:rsidRPr="004010DF">
              <w:t>A Municipal Corporation</w:t>
            </w:r>
          </w:p>
          <w:p w14:paraId="37EE52E6" w14:textId="77777777" w:rsidR="0019066C" w:rsidRPr="004010DF" w:rsidRDefault="0019066C"/>
          <w:p w14:paraId="4CEF115A" w14:textId="77777777" w:rsidR="0019066C" w:rsidRPr="004010DF" w:rsidRDefault="0019066C"/>
          <w:p w14:paraId="0A7994B2" w14:textId="77777777" w:rsidR="0019066C" w:rsidRPr="004010DF" w:rsidRDefault="0019066C">
            <w:r w:rsidRPr="004010DF">
              <w:t>_________________________________</w:t>
            </w:r>
          </w:p>
          <w:p w14:paraId="754A32D3" w14:textId="77777777" w:rsidR="0019066C" w:rsidRPr="004010DF" w:rsidRDefault="0019066C">
            <w:r>
              <w:t>{</w:t>
            </w:r>
            <w:r w:rsidRPr="004010DF">
              <w:t>Name</w:t>
            </w:r>
            <w:r>
              <w:t>}, {</w:t>
            </w:r>
            <w:r w:rsidRPr="004010DF">
              <w:t>Title</w:t>
            </w:r>
            <w:r>
              <w:t>}</w:t>
            </w:r>
          </w:p>
          <w:p w14:paraId="3A8CB167" w14:textId="77777777" w:rsidR="0019066C" w:rsidRPr="004010DF" w:rsidRDefault="0019066C"/>
          <w:p w14:paraId="427E93DC" w14:textId="77777777" w:rsidR="0019066C" w:rsidRPr="004010DF" w:rsidRDefault="0019066C"/>
          <w:p w14:paraId="0CFB37CA" w14:textId="77777777" w:rsidR="0019066C" w:rsidRPr="004010DF" w:rsidRDefault="0019066C">
            <w:r w:rsidRPr="004010DF">
              <w:t>RECOMMENDED FOR APPROVAL:</w:t>
            </w:r>
          </w:p>
          <w:p w14:paraId="1C980432" w14:textId="77777777" w:rsidR="0019066C" w:rsidRPr="004010DF" w:rsidRDefault="0019066C"/>
          <w:p w14:paraId="0EE5B467" w14:textId="77777777" w:rsidR="0019066C" w:rsidRPr="004010DF" w:rsidRDefault="0019066C"/>
          <w:p w14:paraId="1D469CC6" w14:textId="77777777" w:rsidR="0019066C" w:rsidRPr="004010DF" w:rsidRDefault="0019066C">
            <w:r w:rsidRPr="004010DF">
              <w:t>_________________________________</w:t>
            </w:r>
          </w:p>
          <w:p w14:paraId="38F92B1A" w14:textId="77777777" w:rsidR="0019066C" w:rsidRDefault="0019066C">
            <w:r>
              <w:t>{</w:t>
            </w:r>
            <w:r w:rsidRPr="004010DF">
              <w:t>Name</w:t>
            </w:r>
            <w:r>
              <w:t>}</w:t>
            </w:r>
          </w:p>
          <w:p w14:paraId="49F74FBF" w14:textId="77777777" w:rsidR="0019066C" w:rsidRPr="004010DF" w:rsidRDefault="0019066C">
            <w:r w:rsidRPr="004010DF">
              <w:t>Title</w:t>
            </w:r>
          </w:p>
          <w:p w14:paraId="2FBB4148" w14:textId="77777777" w:rsidR="0019066C" w:rsidRPr="004010DF" w:rsidRDefault="0019066C"/>
          <w:p w14:paraId="3DC43A67" w14:textId="77777777" w:rsidR="0019066C" w:rsidRPr="004010DF" w:rsidRDefault="0019066C">
            <w:r w:rsidRPr="004010DF">
              <w:t>APPROVED AS TO FORM:</w:t>
            </w:r>
          </w:p>
          <w:p w14:paraId="2C0153B1" w14:textId="77777777" w:rsidR="0019066C" w:rsidRPr="004010DF" w:rsidRDefault="0019066C">
            <w:r w:rsidRPr="004010DF">
              <w:t>AUTHORITY Attorney</w:t>
            </w:r>
          </w:p>
          <w:p w14:paraId="49F471B6" w14:textId="77777777" w:rsidR="0019066C" w:rsidRPr="004010DF" w:rsidRDefault="0019066C"/>
          <w:p w14:paraId="41BB26BD" w14:textId="77777777" w:rsidR="0019066C" w:rsidRPr="004010DF" w:rsidRDefault="0019066C"/>
          <w:p w14:paraId="43C9EF69" w14:textId="77777777" w:rsidR="0019066C" w:rsidRPr="004010DF" w:rsidRDefault="0019066C">
            <w:r w:rsidRPr="004010DF">
              <w:t>_________________________________</w:t>
            </w:r>
          </w:p>
          <w:p w14:paraId="34F26550" w14:textId="77777777" w:rsidR="0019066C" w:rsidRDefault="0019066C">
            <w:r>
              <w:t>{</w:t>
            </w:r>
            <w:r w:rsidRPr="004010DF">
              <w:t>Name</w:t>
            </w:r>
            <w:r>
              <w:t>}</w:t>
            </w:r>
          </w:p>
          <w:p w14:paraId="5225838E" w14:textId="77777777" w:rsidR="0019066C" w:rsidRPr="004010DF" w:rsidRDefault="0019066C">
            <w:r w:rsidRPr="004010DF">
              <w:t>AUTHORITY Attorney</w:t>
            </w:r>
          </w:p>
        </w:tc>
      </w:tr>
    </w:tbl>
    <w:p w14:paraId="7706CE95" w14:textId="77777777" w:rsidR="0019066C" w:rsidRPr="004010DF" w:rsidRDefault="0019066C"/>
    <w:p w14:paraId="5B302F5A" w14:textId="77777777" w:rsidR="0019066C" w:rsidRPr="004010DF" w:rsidRDefault="0019066C">
      <w:r w:rsidRPr="004010DF">
        <w:lastRenderedPageBreak/>
        <w:t>Proper notarial acknowledgment of execution by Guarantor must be attached.</w:t>
      </w:r>
    </w:p>
    <w:p w14:paraId="62956809" w14:textId="77777777" w:rsidR="0019066C" w:rsidRPr="004010DF" w:rsidRDefault="0019066C">
      <w:r w:rsidRPr="004010DF">
        <w:t>Chairman, president or vice-president and secretary, assistant secretary, CFO or assistant treasurer must sign for corporations.</w:t>
      </w:r>
      <w:r>
        <w:t xml:space="preserve"> </w:t>
      </w:r>
      <w:r w:rsidRPr="004010DF">
        <w:t>Otherwise, the corporation must attach a resolution certified by the secretary or assistant secretary under corporate seal empowering the officer(s) signing to bind the corporation.</w:t>
      </w:r>
    </w:p>
    <w:p w14:paraId="18C50108" w14:textId="77777777" w:rsidR="0019066C" w:rsidRDefault="0019066C">
      <w:pPr>
        <w:pStyle w:val="NormalWeb"/>
        <w:spacing w:before="0" w:beforeAutospacing="0" w:after="0" w:afterAutospacing="0"/>
        <w:rPr>
          <w:rStyle w:val="Strong"/>
          <w:rFonts w:ascii="Arial" w:hAnsi="Arial"/>
          <w:color w:val="000000"/>
          <w:sz w:val="15"/>
          <w:szCs w:val="15"/>
        </w:rPr>
      </w:pPr>
      <w:r>
        <w:rPr>
          <w:rStyle w:val="Strong"/>
          <w:rFonts w:ascii="Arial" w:hAnsi="Arial"/>
          <w:color w:val="000000"/>
          <w:sz w:val="15"/>
          <w:szCs w:val="15"/>
        </w:rPr>
        <w:t>STATE OF _____)</w:t>
      </w:r>
    </w:p>
    <w:p w14:paraId="58C548A0" w14:textId="77777777" w:rsidR="0019066C" w:rsidRDefault="0019066C">
      <w:pPr>
        <w:pStyle w:val="NormalWeb"/>
        <w:spacing w:before="0" w:beforeAutospacing="0" w:after="0" w:afterAutospacing="0"/>
        <w:rPr>
          <w:color w:val="000000"/>
          <w:sz w:val="27"/>
          <w:szCs w:val="27"/>
        </w:rPr>
      </w:pPr>
    </w:p>
    <w:p w14:paraId="23800F39" w14:textId="77777777" w:rsidR="0019066C" w:rsidRDefault="0019066C">
      <w:pPr>
        <w:pStyle w:val="NormalWeb"/>
        <w:spacing w:before="0" w:beforeAutospacing="0" w:after="0" w:afterAutospacing="0"/>
        <w:rPr>
          <w:color w:val="000000"/>
          <w:sz w:val="27"/>
          <w:szCs w:val="27"/>
        </w:rPr>
      </w:pPr>
      <w:r>
        <w:rPr>
          <w:rStyle w:val="Strong"/>
          <w:rFonts w:ascii="Arial" w:hAnsi="Arial"/>
          <w:color w:val="000000"/>
          <w:sz w:val="15"/>
          <w:szCs w:val="15"/>
        </w:rPr>
        <w:t>COUNTY OF _______)</w:t>
      </w:r>
    </w:p>
    <w:p w14:paraId="02D4C32B" w14:textId="77777777" w:rsidR="0019066C" w:rsidRPr="004010DF" w:rsidRDefault="0019066C"/>
    <w:p w14:paraId="37500AB5" w14:textId="6C807AE1" w:rsidR="0019066C" w:rsidRPr="004010DF" w:rsidRDefault="0019066C">
      <w:pPr>
        <w:rPr>
          <w:b/>
          <w:bCs/>
        </w:rPr>
      </w:pPr>
      <w:r w:rsidRPr="004010DF">
        <w:rPr>
          <w:b/>
          <w:bCs/>
        </w:rPr>
        <w:t xml:space="preserve">I, ____________________________________. a Notary Public, do hereby certify that on this __day of ___________________, </w:t>
      </w:r>
      <w:r w:rsidR="00286A08" w:rsidRPr="004010DF">
        <w:rPr>
          <w:b/>
          <w:bCs/>
        </w:rPr>
        <w:t>202</w:t>
      </w:r>
      <w:r w:rsidR="00286A08">
        <w:rPr>
          <w:b/>
          <w:bCs/>
        </w:rPr>
        <w:t>_</w:t>
      </w:r>
      <w:r w:rsidR="00286A08" w:rsidRPr="004010DF">
        <w:rPr>
          <w:b/>
          <w:bCs/>
        </w:rPr>
        <w:t xml:space="preserve"> </w:t>
      </w:r>
      <w:r w:rsidRPr="004010DF">
        <w:rPr>
          <w:b/>
          <w:bCs/>
        </w:rPr>
        <w:t xml:space="preserve">personally appeared before me </w:t>
      </w:r>
      <w:r w:rsidR="00286A08">
        <w:rPr>
          <w:b/>
          <w:bCs/>
        </w:rPr>
        <w:t>______________</w:t>
      </w:r>
      <w:r w:rsidRPr="004010DF">
        <w:rPr>
          <w:b/>
          <w:bCs/>
        </w:rPr>
        <w:t>, known to me to be the officers whose names are subscribed to the foregoing instrument, and swore and acknowledged to me that he executed the same for the purpose and in the capacity therein expressed.</w:t>
      </w:r>
    </w:p>
    <w:p w14:paraId="14B7A38A" w14:textId="77777777" w:rsidR="0019066C" w:rsidRPr="004010DF" w:rsidRDefault="0019066C">
      <w:r w:rsidRPr="004010DF">
        <w:t>_______________________________________________</w:t>
      </w:r>
    </w:p>
    <w:p w14:paraId="6409B12F" w14:textId="77777777" w:rsidR="0019066C" w:rsidRPr="004010DF" w:rsidRDefault="0019066C">
      <w:r w:rsidRPr="004010DF">
        <w:t>Name: __________________________________________</w:t>
      </w:r>
    </w:p>
    <w:p w14:paraId="62DF3FEC" w14:textId="77777777" w:rsidR="0019066C" w:rsidRPr="004010DF" w:rsidRDefault="0019066C">
      <w:r w:rsidRPr="004010DF">
        <w:t>My Commission Expires:___________________________</w:t>
      </w:r>
    </w:p>
    <w:p w14:paraId="29A4377F" w14:textId="77777777" w:rsidR="0019066C" w:rsidRDefault="0019066C">
      <w:pPr>
        <w:sectPr w:rsidR="0019066C" w:rsidSect="00315FBA">
          <w:headerReference w:type="default" r:id="rId103"/>
          <w:footerReference w:type="default" r:id="rId104"/>
          <w:pgSz w:w="12240" w:h="15840"/>
          <w:pgMar w:top="1440" w:right="1440" w:bottom="1440" w:left="1440" w:header="720" w:footer="720" w:gutter="0"/>
          <w:pgNumType w:start="1"/>
          <w:cols w:space="720"/>
          <w:docGrid w:linePitch="360"/>
        </w:sectPr>
      </w:pPr>
    </w:p>
    <w:p w14:paraId="30839CF3" w14:textId="77777777" w:rsidR="008119CC" w:rsidRDefault="008119CC" w:rsidP="008119CC">
      <w:pPr>
        <w:pStyle w:val="BodyText"/>
      </w:pPr>
      <w:bookmarkStart w:id="577" w:name="_Toc160534832"/>
      <w:bookmarkStart w:id="578" w:name="_Toc160623456"/>
    </w:p>
    <w:p w14:paraId="6EBC2128" w14:textId="77777777" w:rsidR="008119CC" w:rsidRDefault="008119CC" w:rsidP="008119CC">
      <w:pPr>
        <w:pStyle w:val="BodyText"/>
      </w:pPr>
    </w:p>
    <w:p w14:paraId="382C692A" w14:textId="77777777" w:rsidR="008119CC" w:rsidRDefault="008119CC" w:rsidP="008119CC">
      <w:pPr>
        <w:pStyle w:val="BodyText"/>
      </w:pPr>
    </w:p>
    <w:p w14:paraId="7AE764FA" w14:textId="4250FDFB" w:rsidR="0019066C" w:rsidRPr="00B62F50" w:rsidRDefault="0019066C">
      <w:pPr>
        <w:pStyle w:val="AttachmentHeading"/>
      </w:pPr>
      <w:bookmarkStart w:id="579" w:name="_Toc180661883"/>
      <w:r w:rsidRPr="00B62F50">
        <w:t>Exhibit M:</w:t>
      </w:r>
      <w:r w:rsidRPr="00B62F50">
        <w:br/>
        <w:t>Capital Requirements and Specifications</w:t>
      </w:r>
      <w:bookmarkEnd w:id="577"/>
      <w:bookmarkEnd w:id="578"/>
      <w:bookmarkEnd w:id="579"/>
    </w:p>
    <w:p w14:paraId="3A4F31B2" w14:textId="77777777" w:rsidR="00D42E1A" w:rsidRPr="006201D7" w:rsidRDefault="00D42E1A" w:rsidP="00D42E1A">
      <w:pPr>
        <w:rPr>
          <w:i/>
          <w:iCs/>
        </w:rPr>
      </w:pPr>
      <w:r w:rsidRPr="008677AA">
        <w:rPr>
          <w:i/>
          <w:highlight w:val="lightGray"/>
        </w:rPr>
        <w:t>Note to proposers: this will be completed based on selected proposers proposal.</w:t>
      </w:r>
      <w:r>
        <w:rPr>
          <w:i/>
          <w:iCs/>
        </w:rPr>
        <w:t xml:space="preserve"> </w:t>
      </w:r>
    </w:p>
    <w:p w14:paraId="1A19CC39" w14:textId="77777777" w:rsidR="0019066C" w:rsidRDefault="0019066C"/>
    <w:p w14:paraId="6ABC74DB" w14:textId="77777777" w:rsidR="0019066C" w:rsidRDefault="0019066C">
      <w:pPr>
        <w:sectPr w:rsidR="0019066C" w:rsidSect="00315FBA">
          <w:headerReference w:type="default" r:id="rId105"/>
          <w:footerReference w:type="default" r:id="rId106"/>
          <w:pgSz w:w="12240" w:h="15840"/>
          <w:pgMar w:top="1440" w:right="1440" w:bottom="1440" w:left="1440" w:header="720" w:footer="720" w:gutter="0"/>
          <w:cols w:space="720"/>
          <w:docGrid w:linePitch="360"/>
        </w:sectPr>
      </w:pPr>
    </w:p>
    <w:p w14:paraId="51966722" w14:textId="77777777" w:rsidR="00E13AA4" w:rsidRDefault="00E13AA4" w:rsidP="00E13AA4">
      <w:pPr>
        <w:pStyle w:val="BodyText"/>
      </w:pPr>
      <w:bookmarkStart w:id="580" w:name="_Toc160620860"/>
      <w:bookmarkStart w:id="581" w:name="_Toc160623457"/>
    </w:p>
    <w:p w14:paraId="0DA1073A" w14:textId="77777777" w:rsidR="00E13AA4" w:rsidRDefault="00E13AA4" w:rsidP="00E13AA4">
      <w:pPr>
        <w:pStyle w:val="BodyText"/>
      </w:pPr>
    </w:p>
    <w:p w14:paraId="6B4A9732" w14:textId="77777777" w:rsidR="00E13AA4" w:rsidRDefault="00E13AA4" w:rsidP="00E13AA4">
      <w:pPr>
        <w:pStyle w:val="BodyText"/>
      </w:pPr>
    </w:p>
    <w:p w14:paraId="065AA1A3" w14:textId="759EE1D5" w:rsidR="0019066C" w:rsidRPr="00D55B4A" w:rsidDel="00ED2EDE" w:rsidRDefault="0019066C" w:rsidP="00681E6D">
      <w:pPr>
        <w:pStyle w:val="AttachmentHeading"/>
      </w:pPr>
      <w:bookmarkStart w:id="582" w:name="_Toc180661884"/>
      <w:r w:rsidRPr="00D55B4A" w:rsidDel="00ED2EDE">
        <w:t>Exhibit N:</w:t>
      </w:r>
      <w:r w:rsidRPr="00D55B4A" w:rsidDel="00ED2EDE">
        <w:br/>
      </w:r>
      <w:bookmarkEnd w:id="580"/>
      <w:bookmarkEnd w:id="581"/>
      <w:r w:rsidR="000425E2">
        <w:t>Reserved</w:t>
      </w:r>
      <w:bookmarkEnd w:id="582"/>
    </w:p>
    <w:p w14:paraId="5DF79B71" w14:textId="77777777" w:rsidR="0019066C" w:rsidDel="00ED2EDE" w:rsidRDefault="0019066C"/>
    <w:p w14:paraId="7F1324D9" w14:textId="77777777" w:rsidR="0019066C" w:rsidDel="00ED2EDE" w:rsidRDefault="0019066C">
      <w:pPr>
        <w:sectPr w:rsidR="0019066C" w:rsidDel="00ED2EDE" w:rsidSect="00315FBA">
          <w:headerReference w:type="default" r:id="rId107"/>
          <w:footerReference w:type="default" r:id="rId108"/>
          <w:pgSz w:w="12240" w:h="15840"/>
          <w:pgMar w:top="1440" w:right="1440" w:bottom="1440" w:left="1440" w:header="720" w:footer="720" w:gutter="0"/>
          <w:cols w:space="720"/>
          <w:docGrid w:linePitch="360"/>
        </w:sectPr>
      </w:pPr>
    </w:p>
    <w:p w14:paraId="4C195FA8" w14:textId="77777777" w:rsidR="00E13AA4" w:rsidRDefault="00E13AA4" w:rsidP="00E13AA4">
      <w:pPr>
        <w:pStyle w:val="BodyText"/>
      </w:pPr>
      <w:bookmarkStart w:id="583" w:name="_Toc160620861"/>
      <w:bookmarkStart w:id="584" w:name="_Toc160623458"/>
    </w:p>
    <w:p w14:paraId="7713D726" w14:textId="77777777" w:rsidR="00E13AA4" w:rsidRDefault="00E13AA4" w:rsidP="00E13AA4">
      <w:pPr>
        <w:pStyle w:val="BodyText"/>
      </w:pPr>
    </w:p>
    <w:p w14:paraId="438A235F" w14:textId="77777777" w:rsidR="00E13AA4" w:rsidRDefault="00E13AA4" w:rsidP="00E13AA4">
      <w:pPr>
        <w:pStyle w:val="BodyText"/>
      </w:pPr>
    </w:p>
    <w:p w14:paraId="66EC1BD0" w14:textId="4F31C61D" w:rsidR="0019066C" w:rsidRPr="00D55B4A" w:rsidDel="00ED2EDE" w:rsidRDefault="0019066C" w:rsidP="00E95396">
      <w:pPr>
        <w:pStyle w:val="AttachmentHeading"/>
        <w:rPr>
          <w:b w:val="0"/>
          <w:caps w:val="0"/>
        </w:rPr>
      </w:pPr>
      <w:bookmarkStart w:id="585" w:name="_Toc180661885"/>
      <w:r w:rsidRPr="00D55B4A" w:rsidDel="00ED2EDE">
        <w:t>Exhibit O:</w:t>
      </w:r>
      <w:r w:rsidRPr="00D55B4A" w:rsidDel="00ED2EDE">
        <w:br/>
      </w:r>
      <w:bookmarkEnd w:id="583"/>
      <w:bookmarkEnd w:id="584"/>
      <w:r w:rsidR="000425E2">
        <w:t>Reserved</w:t>
      </w:r>
      <w:bookmarkEnd w:id="585"/>
    </w:p>
    <w:p w14:paraId="0AF3E6FD" w14:textId="77777777" w:rsidR="0019066C" w:rsidDel="00ED2EDE" w:rsidRDefault="0019066C">
      <w:pPr>
        <w:sectPr w:rsidR="0019066C" w:rsidDel="00ED2EDE" w:rsidSect="00315FBA">
          <w:pgSz w:w="12240" w:h="15840"/>
          <w:pgMar w:top="1440" w:right="1440" w:bottom="1440" w:left="1440" w:header="720" w:footer="720" w:gutter="0"/>
          <w:cols w:space="720"/>
          <w:docGrid w:linePitch="360"/>
        </w:sectPr>
      </w:pPr>
    </w:p>
    <w:p w14:paraId="19CF63E1" w14:textId="77777777" w:rsidR="00E13AA4" w:rsidRDefault="00E13AA4" w:rsidP="00E13AA4">
      <w:pPr>
        <w:pStyle w:val="BodyText"/>
      </w:pPr>
      <w:bookmarkStart w:id="586" w:name="_Toc160620862"/>
      <w:bookmarkStart w:id="587" w:name="_Toc160623459"/>
    </w:p>
    <w:p w14:paraId="1C4103D6" w14:textId="77777777" w:rsidR="00E13AA4" w:rsidRDefault="00E13AA4" w:rsidP="00E13AA4">
      <w:pPr>
        <w:pStyle w:val="BodyText"/>
      </w:pPr>
    </w:p>
    <w:p w14:paraId="0BBC37CD" w14:textId="77777777" w:rsidR="00E13AA4" w:rsidRDefault="00E13AA4" w:rsidP="00E13AA4">
      <w:pPr>
        <w:pStyle w:val="BodyText"/>
      </w:pPr>
    </w:p>
    <w:p w14:paraId="03D39C9D" w14:textId="053CE224" w:rsidR="0019066C" w:rsidDel="00ED2EDE" w:rsidRDefault="0019066C" w:rsidP="00100FDB">
      <w:pPr>
        <w:pStyle w:val="AttachmentHeading"/>
      </w:pPr>
      <w:bookmarkStart w:id="588" w:name="_Toc180661886"/>
      <w:r w:rsidRPr="00D55B4A" w:rsidDel="00ED2EDE">
        <w:t>Exhibit P:</w:t>
      </w:r>
      <w:r w:rsidRPr="00D55B4A" w:rsidDel="00ED2EDE">
        <w:br/>
        <w:t>Load Classification</w:t>
      </w:r>
      <w:bookmarkEnd w:id="586"/>
      <w:bookmarkEnd w:id="587"/>
      <w:bookmarkEnd w:id="588"/>
    </w:p>
    <w:p w14:paraId="2992A96E" w14:textId="27230EEF" w:rsidR="00D42E1A" w:rsidRPr="006201D7" w:rsidRDefault="00D42E1A" w:rsidP="00D42E1A">
      <w:pPr>
        <w:rPr>
          <w:i/>
          <w:iCs/>
        </w:rPr>
      </w:pPr>
      <w:r w:rsidRPr="008677AA">
        <w:rPr>
          <w:i/>
          <w:highlight w:val="lightGray"/>
        </w:rPr>
        <w:t>Note to proposers: this will be completed based on selected proposers’ proposal</w:t>
      </w:r>
      <w:r w:rsidR="00837E30">
        <w:rPr>
          <w:i/>
          <w:highlight w:val="lightGray"/>
        </w:rPr>
        <w:t xml:space="preserve"> and in conjunction with the Authority and the Designated Facilities</w:t>
      </w:r>
      <w:r w:rsidRPr="008677AA">
        <w:rPr>
          <w:i/>
          <w:highlight w:val="lightGray"/>
        </w:rPr>
        <w:t>.</w:t>
      </w:r>
      <w:r>
        <w:rPr>
          <w:i/>
          <w:iCs/>
        </w:rPr>
        <w:t xml:space="preserve"> </w:t>
      </w:r>
    </w:p>
    <w:p w14:paraId="48FEE7C5" w14:textId="77777777" w:rsidR="007B6436" w:rsidRDefault="007B6436" w:rsidP="002E368F"/>
    <w:p w14:paraId="682BF56B" w14:textId="77777777" w:rsidR="007B6436" w:rsidRDefault="007B6436" w:rsidP="002E368F">
      <w:pPr>
        <w:sectPr w:rsidR="007B6436" w:rsidSect="00315FBA">
          <w:pgSz w:w="12240" w:h="15840"/>
          <w:pgMar w:top="1440" w:right="1440" w:bottom="1440" w:left="1440" w:header="720" w:footer="720" w:gutter="0"/>
          <w:cols w:space="720"/>
          <w:docGrid w:linePitch="360"/>
        </w:sectPr>
      </w:pPr>
    </w:p>
    <w:p w14:paraId="3C2E48AA" w14:textId="77777777" w:rsidR="00661FB0" w:rsidRDefault="00661FB0" w:rsidP="00661FB0">
      <w:pPr>
        <w:pStyle w:val="BodyText"/>
      </w:pPr>
    </w:p>
    <w:p w14:paraId="4A707ECF" w14:textId="77777777" w:rsidR="00661FB0" w:rsidRDefault="00661FB0" w:rsidP="00661FB0">
      <w:pPr>
        <w:pStyle w:val="BodyText"/>
      </w:pPr>
    </w:p>
    <w:p w14:paraId="7CF013A2" w14:textId="77777777" w:rsidR="00661FB0" w:rsidRDefault="00661FB0" w:rsidP="00661FB0">
      <w:pPr>
        <w:pStyle w:val="BodyText"/>
      </w:pPr>
    </w:p>
    <w:p w14:paraId="14DAEE03" w14:textId="58BD9AFF" w:rsidR="006D65C4" w:rsidDel="00ED2EDE" w:rsidRDefault="006D65C4" w:rsidP="006D65C4">
      <w:pPr>
        <w:pStyle w:val="AttachmentHeading"/>
        <w:pBdr>
          <w:bottom w:val="single" w:sz="4" w:space="0" w:color="auto"/>
        </w:pBdr>
      </w:pPr>
      <w:bookmarkStart w:id="589" w:name="_Toc180661887"/>
      <w:r w:rsidRPr="00D55B4A" w:rsidDel="00ED2EDE">
        <w:t xml:space="preserve">Exhibit </w:t>
      </w:r>
      <w:r>
        <w:t>Q</w:t>
      </w:r>
      <w:r w:rsidRPr="00D55B4A" w:rsidDel="00ED2EDE">
        <w:t>:</w:t>
      </w:r>
      <w:r w:rsidRPr="00D55B4A" w:rsidDel="00ED2EDE">
        <w:br/>
      </w:r>
      <w:r>
        <w:t>Allocation Methodology</w:t>
      </w:r>
      <w:bookmarkEnd w:id="589"/>
    </w:p>
    <w:p w14:paraId="57B6F600" w14:textId="77777777" w:rsidR="00D42E1A" w:rsidRPr="006201D7" w:rsidRDefault="00D42E1A" w:rsidP="00D42E1A">
      <w:pPr>
        <w:rPr>
          <w:i/>
          <w:iCs/>
        </w:rPr>
      </w:pPr>
      <w:r w:rsidRPr="008677AA">
        <w:rPr>
          <w:i/>
          <w:highlight w:val="lightGray"/>
        </w:rPr>
        <w:t>Note to proposers: this will be completed based on selected proposers proposal.</w:t>
      </w:r>
      <w:r>
        <w:rPr>
          <w:i/>
          <w:iCs/>
        </w:rPr>
        <w:t xml:space="preserve"> </w:t>
      </w:r>
    </w:p>
    <w:p w14:paraId="2DE9B691" w14:textId="77777777" w:rsidR="006D65C4" w:rsidRDefault="006D65C4" w:rsidP="006D65C4">
      <w:pPr>
        <w:spacing w:before="120"/>
        <w:sectPr w:rsidR="006D65C4" w:rsidSect="006D65C4">
          <w:headerReference w:type="default" r:id="rId109"/>
          <w:footerReference w:type="default" r:id="rId110"/>
          <w:pgSz w:w="12240" w:h="15840"/>
          <w:pgMar w:top="1440" w:right="1440" w:bottom="1440" w:left="1440" w:header="720" w:footer="720" w:gutter="0"/>
          <w:pgNumType w:start="1"/>
          <w:cols w:space="720"/>
          <w:docGrid w:linePitch="360"/>
        </w:sectPr>
      </w:pPr>
    </w:p>
    <w:p w14:paraId="150CBBE5" w14:textId="77777777" w:rsidR="00661FB0" w:rsidRDefault="00661FB0" w:rsidP="00661FB0">
      <w:pPr>
        <w:pStyle w:val="BodyText"/>
      </w:pPr>
    </w:p>
    <w:p w14:paraId="6B2AF2E6" w14:textId="77777777" w:rsidR="00661FB0" w:rsidRDefault="00661FB0" w:rsidP="00661FB0">
      <w:pPr>
        <w:pStyle w:val="BodyText"/>
      </w:pPr>
    </w:p>
    <w:p w14:paraId="6BA86180" w14:textId="77777777" w:rsidR="00661FB0" w:rsidRDefault="00661FB0" w:rsidP="00661FB0">
      <w:pPr>
        <w:pStyle w:val="BodyText"/>
      </w:pPr>
    </w:p>
    <w:p w14:paraId="0E0248CC" w14:textId="4C077FA0" w:rsidR="006D65C4" w:rsidDel="00ED2EDE" w:rsidRDefault="006D65C4" w:rsidP="006D65C4">
      <w:pPr>
        <w:pStyle w:val="AttachmentHeading"/>
      </w:pPr>
      <w:bookmarkStart w:id="590" w:name="_Toc180661888"/>
      <w:r w:rsidRPr="00D55B4A" w:rsidDel="00ED2EDE">
        <w:t xml:space="preserve">Exhibit </w:t>
      </w:r>
      <w:r>
        <w:t>R</w:t>
      </w:r>
      <w:r w:rsidRPr="00D55B4A" w:rsidDel="00ED2EDE">
        <w:t>:</w:t>
      </w:r>
      <w:r w:rsidRPr="00D55B4A" w:rsidDel="00ED2EDE">
        <w:br/>
      </w:r>
      <w:r>
        <w:t>Di</w:t>
      </w:r>
      <w:r w:rsidR="00B85285">
        <w:t>s</w:t>
      </w:r>
      <w:r>
        <w:t>aster Response Plan</w:t>
      </w:r>
      <w:bookmarkEnd w:id="590"/>
    </w:p>
    <w:p w14:paraId="004A4E69" w14:textId="77777777" w:rsidR="00D42E1A" w:rsidRPr="006201D7" w:rsidRDefault="00D42E1A" w:rsidP="00D42E1A">
      <w:pPr>
        <w:rPr>
          <w:i/>
          <w:iCs/>
        </w:rPr>
      </w:pPr>
      <w:r w:rsidRPr="008677AA">
        <w:rPr>
          <w:i/>
          <w:highlight w:val="lightGray"/>
        </w:rPr>
        <w:t>Note to proposers: this will be completed based on selected proposers proposal.</w:t>
      </w:r>
      <w:r>
        <w:rPr>
          <w:i/>
          <w:iCs/>
        </w:rPr>
        <w:t xml:space="preserve"> </w:t>
      </w:r>
    </w:p>
    <w:p w14:paraId="08AF6532" w14:textId="77777777" w:rsidR="006D65C4" w:rsidRDefault="006D65C4" w:rsidP="006D65C4">
      <w:pPr>
        <w:spacing w:before="120"/>
        <w:sectPr w:rsidR="006D65C4" w:rsidSect="006D65C4">
          <w:pgSz w:w="12240" w:h="15840"/>
          <w:pgMar w:top="1440" w:right="1440" w:bottom="1440" w:left="1440" w:header="720" w:footer="720" w:gutter="0"/>
          <w:pgNumType w:start="1"/>
          <w:cols w:space="720"/>
          <w:docGrid w:linePitch="360"/>
        </w:sectPr>
      </w:pPr>
    </w:p>
    <w:p w14:paraId="0B0B36C4" w14:textId="77777777" w:rsidR="002E368F" w:rsidRPr="00D55B4A" w:rsidRDefault="002E368F" w:rsidP="002E368F"/>
    <w:sectPr w:rsidR="002E368F" w:rsidRPr="00D55B4A" w:rsidSect="00315FB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32909" w14:textId="77777777" w:rsidR="008510C5" w:rsidRDefault="008510C5" w:rsidP="00B81D2A">
      <w:pPr>
        <w:spacing w:after="0"/>
      </w:pPr>
      <w:r>
        <w:separator/>
      </w:r>
    </w:p>
    <w:p w14:paraId="6EBA176F" w14:textId="77777777" w:rsidR="008510C5" w:rsidRDefault="008510C5"/>
  </w:endnote>
  <w:endnote w:type="continuationSeparator" w:id="0">
    <w:p w14:paraId="52286DEB" w14:textId="77777777" w:rsidR="008510C5" w:rsidRDefault="008510C5" w:rsidP="00B81D2A">
      <w:pPr>
        <w:spacing w:after="0"/>
      </w:pPr>
      <w:r>
        <w:continuationSeparator/>
      </w:r>
    </w:p>
    <w:p w14:paraId="740DA244" w14:textId="77777777" w:rsidR="008510C5" w:rsidRDefault="008510C5"/>
  </w:endnote>
  <w:endnote w:type="continuationNotice" w:id="1">
    <w:p w14:paraId="6E5B36DC" w14:textId="77777777" w:rsidR="008510C5" w:rsidRDefault="008510C5">
      <w:pPr>
        <w:spacing w:after="0"/>
      </w:pPr>
    </w:p>
    <w:p w14:paraId="3C54892A" w14:textId="77777777" w:rsidR="008510C5" w:rsidRDefault="00851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E4675" w14:textId="77777777" w:rsidR="00B81D2A" w:rsidRDefault="00B81D2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9D34" w14:textId="77777777" w:rsidR="0019066C" w:rsidRPr="00224681" w:rsidRDefault="001906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20342" w14:textId="77777777" w:rsidR="004D519B" w:rsidRDefault="004D519B" w:rsidP="00C754E4">
    <w:pPr>
      <w:pStyle w:val="Footer"/>
      <w:pBdr>
        <w:bottom w:val="single" w:sz="4" w:space="1" w:color="auto"/>
      </w:pBdr>
      <w:tabs>
        <w:tab w:val="clear" w:pos="4680"/>
      </w:tabs>
    </w:pPr>
    <w:r>
      <w:tab/>
    </w:r>
    <w:r w:rsidRPr="000B72F9">
      <w:t>Authority/</w:t>
    </w:r>
    <w:r w:rsidRPr="00CC2BF3">
      <w:rPr>
        <w:highlight w:val="lightGray"/>
      </w:rPr>
      <w:t>{Insert Contractor Name}</w:t>
    </w:r>
  </w:p>
  <w:p w14:paraId="63F3E97E" w14:textId="088AAD1A" w:rsidR="004D519B" w:rsidRPr="00224681" w:rsidRDefault="004D519B" w:rsidP="00C754E4">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B1</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070F9B">
      <w:t>Franchise</w:t>
    </w:r>
    <w:r>
      <w:t xml:space="preserve"> Agreement</w:t>
    </w:r>
    <w:r w:rsidRPr="00924166">
      <w:t xml:space="preserve">, Exhibit </w:t>
    </w:r>
    <w:r w:rsidR="00263F4C">
      <w:t>B</w:t>
    </w:r>
  </w:p>
  <w:p w14:paraId="1F5183E8" w14:textId="77777777" w:rsidR="009E4EE4" w:rsidRDefault="009E4EE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C91BB" w14:textId="77777777" w:rsidR="004D519B" w:rsidRDefault="004D519B" w:rsidP="00C754E4">
    <w:pPr>
      <w:pStyle w:val="Footer"/>
      <w:pBdr>
        <w:bottom w:val="single" w:sz="4" w:space="1" w:color="auto"/>
      </w:pBdr>
      <w:tabs>
        <w:tab w:val="clear" w:pos="4680"/>
      </w:tabs>
    </w:pPr>
    <w:r>
      <w:tab/>
    </w:r>
    <w:r w:rsidRPr="000B72F9">
      <w:t>Authority/</w:t>
    </w:r>
    <w:r w:rsidRPr="00CC2BF3">
      <w:rPr>
        <w:highlight w:val="lightGray"/>
      </w:rPr>
      <w:t>{Insert Contractor Name}</w:t>
    </w:r>
  </w:p>
  <w:p w14:paraId="735F74F1" w14:textId="58648912" w:rsidR="004D519B" w:rsidRPr="00224681" w:rsidRDefault="004D519B" w:rsidP="00C754E4">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B2</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070F9B">
      <w:t>Franchise</w:t>
    </w:r>
    <w:r>
      <w:t xml:space="preserve"> Agreement</w:t>
    </w:r>
    <w:r w:rsidRPr="00924166">
      <w:t xml:space="preserve">, Exhibit </w:t>
    </w:r>
    <w:r w:rsidR="00263F4C">
      <w:t>B</w:t>
    </w:r>
  </w:p>
  <w:p w14:paraId="301642BA" w14:textId="77777777" w:rsidR="009E4EE4" w:rsidRDefault="009E4EE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63971" w14:textId="77777777" w:rsidR="004D519B" w:rsidRDefault="004D519B" w:rsidP="00C754E4">
    <w:pPr>
      <w:pStyle w:val="Footer"/>
      <w:pBdr>
        <w:bottom w:val="single" w:sz="4" w:space="1" w:color="auto"/>
      </w:pBdr>
      <w:tabs>
        <w:tab w:val="clear" w:pos="4680"/>
      </w:tabs>
    </w:pPr>
    <w:r>
      <w:tab/>
    </w:r>
    <w:r w:rsidRPr="000B72F9">
      <w:t>Authority/</w:t>
    </w:r>
    <w:r w:rsidRPr="00CC2BF3">
      <w:rPr>
        <w:highlight w:val="lightGray"/>
      </w:rPr>
      <w:t>{Insert Contractor Name}</w:t>
    </w:r>
  </w:p>
  <w:p w14:paraId="71F6798B" w14:textId="214D0CD3" w:rsidR="004D519B" w:rsidRPr="00224681" w:rsidRDefault="004D519B" w:rsidP="00C754E4">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B3</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070F9B">
      <w:t>Franchise</w:t>
    </w:r>
    <w:r>
      <w:t xml:space="preserve"> Agreement</w:t>
    </w:r>
    <w:r w:rsidRPr="00924166">
      <w:t xml:space="preserve">, Exhibit </w:t>
    </w:r>
    <w:r w:rsidR="007C576B">
      <w:t>B</w:t>
    </w:r>
  </w:p>
  <w:p w14:paraId="17A1AD01" w14:textId="77777777" w:rsidR="009E4EE4" w:rsidRDefault="009E4EE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CD15" w14:textId="57458B84" w:rsidR="00F05658" w:rsidRDefault="00F05658" w:rsidP="00F05658">
    <w:pPr>
      <w:pStyle w:val="Footer"/>
      <w:pBdr>
        <w:bottom w:val="single" w:sz="4" w:space="1" w:color="auto"/>
      </w:pBdr>
      <w:tabs>
        <w:tab w:val="clear" w:pos="4680"/>
      </w:tabs>
    </w:pPr>
    <w:r>
      <w:tab/>
    </w:r>
    <w:r w:rsidRPr="000B72F9">
      <w:t>Authority/</w:t>
    </w:r>
    <w:r w:rsidRPr="00CC2BF3">
      <w:rPr>
        <w:highlight w:val="lightGray"/>
      </w:rPr>
      <w:t>{Insert Contractor Name}</w:t>
    </w:r>
  </w:p>
  <w:p w14:paraId="640C723F" w14:textId="5AE104A8" w:rsidR="00F05658" w:rsidRPr="00224681" w:rsidRDefault="00F05658" w:rsidP="00F05658">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B4</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070F9B">
      <w:t>Franchise</w:t>
    </w:r>
    <w:r>
      <w:t xml:space="preserve"> Agreement</w:t>
    </w:r>
    <w:r w:rsidRPr="00924166">
      <w:t xml:space="preserve">, Exhibit </w:t>
    </w:r>
    <w:r w:rsidR="007C576B">
      <w:t>B</w:t>
    </w:r>
  </w:p>
  <w:p w14:paraId="405CEA35" w14:textId="77777777" w:rsidR="008C7B65" w:rsidRDefault="008C7B6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BB291" w14:textId="77777777" w:rsidR="004F007B" w:rsidRDefault="004F007B" w:rsidP="004F007B">
    <w:pPr>
      <w:pStyle w:val="Footer"/>
      <w:pBdr>
        <w:bottom w:val="single" w:sz="4" w:space="1" w:color="auto"/>
      </w:pBdr>
      <w:tabs>
        <w:tab w:val="clear" w:pos="4680"/>
      </w:tabs>
    </w:pPr>
    <w:r w:rsidRPr="000B72F9">
      <w:t>Authority/</w:t>
    </w:r>
    <w:r w:rsidRPr="00CC2BF3">
      <w:rPr>
        <w:highlight w:val="lightGray"/>
      </w:rPr>
      <w:t>{Insert Contractor Name}</w:t>
    </w:r>
  </w:p>
  <w:p w14:paraId="25EE12D2" w14:textId="602BEFC0" w:rsidR="004F007B" w:rsidRPr="00224681" w:rsidRDefault="004F007B" w:rsidP="004F007B">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rsidR="00355602">
      <w:t>B5</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B20E5D">
      <w:t>Franchise</w:t>
    </w:r>
    <w:r>
      <w:t xml:space="preserve"> Agreement</w:t>
    </w:r>
    <w:r w:rsidRPr="00924166">
      <w:t xml:space="preserve">, Exhibit </w:t>
    </w:r>
    <w:r w:rsidR="007C576B">
      <w:t>B</w:t>
    </w:r>
  </w:p>
  <w:p w14:paraId="00EA1ACE" w14:textId="77777777" w:rsidR="008C7B65" w:rsidRDefault="008C7B6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75AA3" w14:textId="77777777" w:rsidR="007B6436" w:rsidRPr="00224681" w:rsidRDefault="007B643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02E40" w14:textId="77777777" w:rsidR="008B4A9F" w:rsidRPr="00224681" w:rsidRDefault="008B4A9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2A388" w14:textId="77777777" w:rsidR="00863E77" w:rsidRDefault="00863E77" w:rsidP="00863E77">
    <w:pPr>
      <w:pStyle w:val="Footer"/>
      <w:pBdr>
        <w:bottom w:val="single" w:sz="4" w:space="1" w:color="auto"/>
      </w:pBdr>
      <w:tabs>
        <w:tab w:val="clear" w:pos="4680"/>
      </w:tabs>
      <w:jc w:val="right"/>
    </w:pPr>
    <w:r w:rsidRPr="000B72F9">
      <w:t>Authority/</w:t>
    </w:r>
    <w:r w:rsidRPr="00CC2BF3">
      <w:rPr>
        <w:highlight w:val="lightGray"/>
      </w:rPr>
      <w:t>{Insert Contractor Name}</w:t>
    </w:r>
  </w:p>
  <w:p w14:paraId="4C4E44DB" w14:textId="28A7B2DC" w:rsidR="007B6436" w:rsidRPr="00224681" w:rsidRDefault="003D75C4" w:rsidP="00E354CC">
    <w:pPr>
      <w:pStyle w:val="Footer"/>
      <w:tabs>
        <w:tab w:val="clear" w:pos="4680"/>
        <w:tab w:val="center" w:pos="4500"/>
        <w:tab w:val="right" w:pos="12960"/>
      </w:tabs>
    </w:pPr>
    <w:r>
      <w:t>October</w:t>
    </w:r>
    <w:r w:rsidR="00863E77" w:rsidRPr="004F1BFE">
      <w:t xml:space="preserve"> 2024 DRAFT</w:t>
    </w:r>
    <w:r w:rsidR="00863E77" w:rsidRPr="004F1BFE">
      <w:tab/>
      <w:t xml:space="preserve">Page </w:t>
    </w:r>
    <w:r w:rsidR="00863E77">
      <w:t>C</w:t>
    </w:r>
    <w:r w:rsidR="00355602">
      <w:t>1</w:t>
    </w:r>
    <w:r w:rsidR="00863E77" w:rsidRPr="004F1BFE">
      <w:t>-</w:t>
    </w:r>
    <w:r w:rsidR="00863E77" w:rsidRPr="002E368F">
      <w:rPr>
        <w:rStyle w:val="PageNumber"/>
        <w:color w:val="auto"/>
      </w:rPr>
      <w:fldChar w:fldCharType="begin"/>
    </w:r>
    <w:r w:rsidR="00863E77" w:rsidRPr="002E368F">
      <w:rPr>
        <w:rStyle w:val="PageNumber"/>
        <w:color w:val="auto"/>
      </w:rPr>
      <w:instrText xml:space="preserve"> PAGE </w:instrText>
    </w:r>
    <w:r w:rsidR="00863E77" w:rsidRPr="002E368F">
      <w:rPr>
        <w:rStyle w:val="PageNumber"/>
        <w:color w:val="auto"/>
      </w:rPr>
      <w:fldChar w:fldCharType="separate"/>
    </w:r>
    <w:r w:rsidR="00863E77">
      <w:rPr>
        <w:rStyle w:val="PageNumber"/>
      </w:rPr>
      <w:t>1</w:t>
    </w:r>
    <w:r w:rsidR="00863E77" w:rsidRPr="002E368F">
      <w:rPr>
        <w:rStyle w:val="PageNumber"/>
        <w:color w:val="auto"/>
      </w:rPr>
      <w:fldChar w:fldCharType="end"/>
    </w:r>
    <w:r w:rsidR="00863E77" w:rsidRPr="004F1BFE">
      <w:tab/>
    </w:r>
    <w:r w:rsidR="00B20E5D">
      <w:t>Franchise</w:t>
    </w:r>
    <w:r w:rsidR="00863E77">
      <w:t xml:space="preserve"> Agreement</w:t>
    </w:r>
    <w:r w:rsidR="00863E77" w:rsidRPr="004F1BFE">
      <w:t xml:space="preserve">, Exhibit </w:t>
    </w:r>
    <w:r w:rsidR="00863E77">
      <w:t>C</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7FE08" w14:textId="1FD4C346" w:rsidR="00355602" w:rsidRDefault="00355602" w:rsidP="00355602">
    <w:pPr>
      <w:pStyle w:val="Footer"/>
      <w:pBdr>
        <w:bottom w:val="single" w:sz="4" w:space="1" w:color="auto"/>
      </w:pBdr>
      <w:tabs>
        <w:tab w:val="clear" w:pos="4680"/>
      </w:tabs>
    </w:pPr>
    <w:r>
      <w:tab/>
    </w:r>
    <w:r w:rsidRPr="000B72F9">
      <w:t>Authority/</w:t>
    </w:r>
    <w:r w:rsidRPr="00CC2BF3">
      <w:rPr>
        <w:highlight w:val="lightGray"/>
      </w:rPr>
      <w:t>{Insert Contractor Name}</w:t>
    </w:r>
  </w:p>
  <w:p w14:paraId="2E0944F6" w14:textId="2BA28437" w:rsidR="00355602" w:rsidRPr="00224681" w:rsidRDefault="00355602" w:rsidP="00355602">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C2</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810306">
      <w:t>Franchise</w:t>
    </w:r>
    <w:r>
      <w:t xml:space="preserve"> Agreement</w:t>
    </w:r>
    <w:r w:rsidRPr="00924166">
      <w:t xml:space="preserve">, Exhibit </w:t>
    </w:r>
    <w:r w:rsidR="007C576B">
      <w:t>C</w:t>
    </w:r>
  </w:p>
  <w:p w14:paraId="65526309" w14:textId="77777777" w:rsidR="00582FB7" w:rsidRPr="00224681" w:rsidRDefault="00582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A5C0E" w14:textId="522A930F" w:rsidR="009C367E" w:rsidRDefault="009C367E" w:rsidP="00A97D96">
    <w:pPr>
      <w:pStyle w:val="Footer"/>
      <w:pBdr>
        <w:bottom w:val="single" w:sz="4" w:space="1" w:color="auto"/>
      </w:pBdr>
    </w:pPr>
    <w:r>
      <w:tab/>
    </w:r>
    <w:r>
      <w:tab/>
      <w:t>Authority</w:t>
    </w:r>
    <w:r w:rsidRPr="000B72F9">
      <w:t>/</w:t>
    </w:r>
    <w:r w:rsidR="00A0316D" w:rsidRPr="00CC2BF3">
      <w:rPr>
        <w:highlight w:val="lightGray"/>
      </w:rPr>
      <w:t>{Insert Contractor Name}</w:t>
    </w:r>
  </w:p>
  <w:p w14:paraId="138A54E3" w14:textId="011D0B32" w:rsidR="009C367E" w:rsidRDefault="003D75C4">
    <w:pPr>
      <w:pStyle w:val="Footer"/>
    </w:pPr>
    <w:r>
      <w:t>October</w:t>
    </w:r>
    <w:r w:rsidR="009C367E">
      <w:t xml:space="preserve"> 2024 DRAFT</w:t>
    </w:r>
    <w:r w:rsidR="009C367E">
      <w:tab/>
    </w:r>
    <w:r w:rsidR="009C367E" w:rsidRPr="00533D39">
      <w:t xml:space="preserve">Page </w:t>
    </w:r>
    <w:r w:rsidR="009C367E" w:rsidRPr="00533D39">
      <w:fldChar w:fldCharType="begin"/>
    </w:r>
    <w:r w:rsidR="009C367E" w:rsidRPr="00533D39">
      <w:instrText xml:space="preserve"> PAGE   \* MERGEFORMAT </w:instrText>
    </w:r>
    <w:r w:rsidR="009C367E" w:rsidRPr="00533D39">
      <w:fldChar w:fldCharType="separate"/>
    </w:r>
    <w:r w:rsidR="009C367E" w:rsidRPr="00533D39">
      <w:t>85</w:t>
    </w:r>
    <w:r w:rsidR="009C367E" w:rsidRPr="00533D39">
      <w:fldChar w:fldCharType="end"/>
    </w:r>
    <w:r w:rsidR="009C367E">
      <w:tab/>
    </w:r>
    <w:r w:rsidR="00594844">
      <w:t>Franchise</w:t>
    </w:r>
    <w:r w:rsidR="009C367E" w:rsidRPr="000B72F9">
      <w:t xml:space="preserve"> Agreement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D8517" w14:textId="77777777" w:rsidR="0019066C" w:rsidRPr="00224681" w:rsidRDefault="0019066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E31D1" w14:textId="77777777" w:rsidR="0019066C" w:rsidRPr="002539F2" w:rsidRDefault="0019066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F5192" w14:textId="2397A275" w:rsidR="00F074D8" w:rsidRDefault="00F074D8" w:rsidP="00F074D8">
    <w:pPr>
      <w:pStyle w:val="Footer"/>
      <w:pBdr>
        <w:bottom w:val="single" w:sz="4" w:space="1" w:color="auto"/>
      </w:pBdr>
      <w:tabs>
        <w:tab w:val="clear" w:pos="4680"/>
      </w:tabs>
    </w:pPr>
    <w:r>
      <w:tab/>
    </w:r>
    <w:r w:rsidRPr="000B72F9">
      <w:t>Authority/</w:t>
    </w:r>
    <w:r w:rsidR="00A0316D" w:rsidRPr="00CC2BF3">
      <w:rPr>
        <w:highlight w:val="lightGray"/>
      </w:rPr>
      <w:t>{Insert Contractor Name}</w:t>
    </w:r>
  </w:p>
  <w:p w14:paraId="75FCCEF8" w14:textId="496D9594" w:rsidR="007B6436" w:rsidRPr="00224681" w:rsidRDefault="003D75C4">
    <w:pPr>
      <w:pStyle w:val="Footer"/>
      <w:tabs>
        <w:tab w:val="clear" w:pos="4680"/>
        <w:tab w:val="clear" w:pos="9360"/>
        <w:tab w:val="center" w:pos="4500"/>
        <w:tab w:val="right" w:pos="12960"/>
      </w:tabs>
    </w:pPr>
    <w:r>
      <w:t>October</w:t>
    </w:r>
    <w:r w:rsidR="007B6436">
      <w:t xml:space="preserve"> </w:t>
    </w:r>
    <w:r w:rsidR="007B6436" w:rsidRPr="00924166">
      <w:t>202</w:t>
    </w:r>
    <w:r w:rsidR="007B6436">
      <w:t>4</w:t>
    </w:r>
    <w:r w:rsidR="007B6436" w:rsidRPr="00924166">
      <w:t xml:space="preserve"> DRAFT</w:t>
    </w:r>
    <w:r w:rsidR="007B6436" w:rsidRPr="00924166">
      <w:tab/>
      <w:t xml:space="preserve">Page </w:t>
    </w:r>
    <w:r w:rsidR="007B6436">
      <w:t>D</w:t>
    </w:r>
    <w:r w:rsidR="007B6436" w:rsidRPr="00924166">
      <w:t>-</w:t>
    </w:r>
    <w:r w:rsidR="007B6436" w:rsidRPr="00774EC5">
      <w:rPr>
        <w:rStyle w:val="PageNumber"/>
      </w:rPr>
      <w:fldChar w:fldCharType="begin"/>
    </w:r>
    <w:r w:rsidR="007B6436" w:rsidRPr="00E4035C">
      <w:rPr>
        <w:rStyle w:val="PageNumber"/>
      </w:rPr>
      <w:instrText xml:space="preserve"> PAGE </w:instrText>
    </w:r>
    <w:r w:rsidR="007B6436" w:rsidRPr="00774EC5">
      <w:rPr>
        <w:rStyle w:val="PageNumber"/>
      </w:rPr>
      <w:fldChar w:fldCharType="separate"/>
    </w:r>
    <w:r w:rsidR="007B6436" w:rsidRPr="00E4035C">
      <w:rPr>
        <w:rStyle w:val="PageNumber"/>
      </w:rPr>
      <w:t>1</w:t>
    </w:r>
    <w:r w:rsidR="007B6436" w:rsidRPr="00774EC5">
      <w:rPr>
        <w:rStyle w:val="PageNumber"/>
      </w:rPr>
      <w:fldChar w:fldCharType="end"/>
    </w:r>
    <w:r w:rsidR="007B6436" w:rsidRPr="00924166">
      <w:tab/>
    </w:r>
    <w:r w:rsidR="00810306">
      <w:t>Franchise</w:t>
    </w:r>
    <w:r w:rsidR="007B6436">
      <w:t xml:space="preserve"> Agreement</w:t>
    </w:r>
    <w:r w:rsidR="007B6436" w:rsidRPr="00924166">
      <w:t xml:space="preserve">, Exhibit </w:t>
    </w:r>
    <w:r w:rsidR="007B6436">
      <w:t>D</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73B6" w14:textId="77777777" w:rsidR="00A525AF" w:rsidRPr="00224681" w:rsidRDefault="00A525A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61E8" w14:textId="77777777" w:rsidR="0019066C" w:rsidRPr="00224681" w:rsidRDefault="0019066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00B97" w14:textId="0D8FBDF2" w:rsidR="00263F4C" w:rsidRDefault="00263F4C" w:rsidP="00263F4C">
    <w:pPr>
      <w:pStyle w:val="Footer"/>
      <w:pBdr>
        <w:bottom w:val="single" w:sz="4" w:space="1" w:color="auto"/>
      </w:pBdr>
      <w:tabs>
        <w:tab w:val="clear" w:pos="4680"/>
      </w:tabs>
    </w:pPr>
    <w:r>
      <w:tab/>
    </w:r>
    <w:r w:rsidRPr="000B72F9">
      <w:t>Authority/</w:t>
    </w:r>
    <w:r w:rsidRPr="00CC2BF3">
      <w:rPr>
        <w:highlight w:val="lightGray"/>
      </w:rPr>
      <w:t>{Insert Contractor Name}</w:t>
    </w:r>
  </w:p>
  <w:p w14:paraId="13D97C2C" w14:textId="2320A9CC" w:rsidR="00263F4C" w:rsidRPr="00224681" w:rsidRDefault="00263F4C" w:rsidP="00263F4C">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E</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810306">
      <w:t>Franchise</w:t>
    </w:r>
    <w:r>
      <w:t xml:space="preserve"> Agreement</w:t>
    </w:r>
    <w:r w:rsidRPr="00924166">
      <w:t xml:space="preserve">, Exhibit </w:t>
    </w:r>
    <w:r>
      <w:t>E</w:t>
    </w:r>
  </w:p>
  <w:p w14:paraId="1A8907DE" w14:textId="5F9E9AA8" w:rsidR="00A34AA9" w:rsidRDefault="00A34AA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0966A" w14:textId="77777777" w:rsidR="007C576B" w:rsidRDefault="007C576B" w:rsidP="00263F4C">
    <w:pPr>
      <w:pStyle w:val="Footer"/>
      <w:pBdr>
        <w:bottom w:val="single" w:sz="4" w:space="1" w:color="auto"/>
      </w:pBdr>
      <w:tabs>
        <w:tab w:val="clear" w:pos="4680"/>
      </w:tabs>
    </w:pPr>
    <w:r>
      <w:tab/>
    </w:r>
    <w:r w:rsidRPr="000B72F9">
      <w:t>Authority/</w:t>
    </w:r>
    <w:r w:rsidRPr="00CC2BF3">
      <w:rPr>
        <w:highlight w:val="lightGray"/>
      </w:rPr>
      <w:t>{Insert Contractor Name}</w:t>
    </w:r>
  </w:p>
  <w:p w14:paraId="79174762" w14:textId="1A825A1B" w:rsidR="007C576B" w:rsidRPr="00224681" w:rsidRDefault="007C576B" w:rsidP="00263F4C">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E1</w:t>
    </w:r>
    <w:r w:rsidRPr="00924166">
      <w:t>-</w:t>
    </w:r>
    <w:r w:rsidRPr="00774EC5">
      <w:rPr>
        <w:rStyle w:val="PageNumber"/>
      </w:rPr>
      <w:fldChar w:fldCharType="begin"/>
    </w:r>
    <w:r w:rsidRPr="00E4035C">
      <w:rPr>
        <w:rStyle w:val="PageNumber"/>
      </w:rPr>
      <w:instrText xml:space="preserve"> PAGE </w:instrText>
    </w:r>
    <w:r w:rsidRPr="00774EC5">
      <w:rPr>
        <w:rStyle w:val="PageNumber"/>
      </w:rPr>
      <w:fldChar w:fldCharType="separate"/>
    </w:r>
    <w:r>
      <w:rPr>
        <w:rStyle w:val="PageNumber"/>
      </w:rPr>
      <w:t>12</w:t>
    </w:r>
    <w:r w:rsidRPr="00774EC5">
      <w:rPr>
        <w:rStyle w:val="PageNumber"/>
      </w:rPr>
      <w:fldChar w:fldCharType="end"/>
    </w:r>
    <w:r w:rsidRPr="00924166">
      <w:tab/>
    </w:r>
    <w:r w:rsidR="00810306">
      <w:t>Franchise</w:t>
    </w:r>
    <w:r>
      <w:t xml:space="preserve"> Agreement</w:t>
    </w:r>
    <w:r w:rsidRPr="00924166">
      <w:t xml:space="preserve">, Exhibit </w:t>
    </w:r>
    <w:r>
      <w:t>E</w:t>
    </w:r>
  </w:p>
  <w:p w14:paraId="0D1A6394" w14:textId="77777777" w:rsidR="00D5470F" w:rsidRDefault="00D5470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B7096" w14:textId="45E3040D" w:rsidR="00C55586" w:rsidRDefault="00C55586" w:rsidP="00C55586">
    <w:pPr>
      <w:pStyle w:val="Footer"/>
      <w:pBdr>
        <w:bottom w:val="single" w:sz="4" w:space="1" w:color="auto"/>
      </w:pBdr>
      <w:tabs>
        <w:tab w:val="clear" w:pos="4680"/>
      </w:tabs>
    </w:pPr>
    <w:r>
      <w:tab/>
    </w:r>
    <w:r w:rsidRPr="000B72F9">
      <w:t>Authority/</w:t>
    </w:r>
    <w:r w:rsidRPr="00CC2BF3">
      <w:rPr>
        <w:highlight w:val="lightGray"/>
      </w:rPr>
      <w:t>{Insert Contractor Name}</w:t>
    </w:r>
  </w:p>
  <w:p w14:paraId="655B0920" w14:textId="1CE931DC" w:rsidR="00C55586" w:rsidRPr="00224681" w:rsidRDefault="00C55586" w:rsidP="00C55586">
    <w:pPr>
      <w:pStyle w:val="Footer"/>
      <w:tabs>
        <w:tab w:val="clear" w:pos="4680"/>
        <w:tab w:val="clear" w:pos="9360"/>
        <w:tab w:val="center" w:pos="4500"/>
        <w:tab w:val="right" w:pos="12960"/>
      </w:tabs>
    </w:pPr>
    <w:r>
      <w:t xml:space="preserve">October </w:t>
    </w:r>
    <w:r w:rsidRPr="00924166">
      <w:t>202</w:t>
    </w:r>
    <w:r>
      <w:t>4</w:t>
    </w:r>
    <w:r w:rsidRPr="00924166">
      <w:t xml:space="preserve"> DRAFT</w:t>
    </w:r>
    <w:r w:rsidRPr="00924166">
      <w:tab/>
      <w:t xml:space="preserve">Page </w:t>
    </w:r>
    <w:r>
      <w:t>E2</w:t>
    </w:r>
    <w:r w:rsidRPr="00924166">
      <w:t>-</w:t>
    </w:r>
    <w:r w:rsidR="007C576B" w:rsidRPr="00774EC5">
      <w:rPr>
        <w:rStyle w:val="PageNumber"/>
      </w:rPr>
      <w:fldChar w:fldCharType="begin"/>
    </w:r>
    <w:r w:rsidR="007C576B" w:rsidRPr="00E4035C">
      <w:rPr>
        <w:rStyle w:val="PageNumber"/>
      </w:rPr>
      <w:instrText xml:space="preserve"> PAGE </w:instrText>
    </w:r>
    <w:r w:rsidR="007C576B" w:rsidRPr="00774EC5">
      <w:rPr>
        <w:rStyle w:val="PageNumber"/>
      </w:rPr>
      <w:fldChar w:fldCharType="separate"/>
    </w:r>
    <w:r>
      <w:rPr>
        <w:rStyle w:val="PageNumber"/>
      </w:rPr>
      <w:t>1</w:t>
    </w:r>
    <w:r w:rsidR="007C576B" w:rsidRPr="00774EC5">
      <w:rPr>
        <w:rStyle w:val="PageNumber"/>
      </w:rPr>
      <w:fldChar w:fldCharType="end"/>
    </w:r>
    <w:r w:rsidRPr="00924166">
      <w:tab/>
    </w:r>
    <w:r w:rsidR="00810306">
      <w:t>Franchise</w:t>
    </w:r>
    <w:r>
      <w:t xml:space="preserve"> Agreement</w:t>
    </w:r>
    <w:r w:rsidRPr="00924166">
      <w:t xml:space="preserve">, Exhibit </w:t>
    </w:r>
    <w:r>
      <w:t>E</w:t>
    </w:r>
  </w:p>
  <w:p w14:paraId="149200D9" w14:textId="36159628" w:rsidR="0019066C" w:rsidRPr="00224681" w:rsidRDefault="0019066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EE7F3" w14:textId="77777777" w:rsidR="0019066C" w:rsidRPr="00224681" w:rsidRDefault="0019066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2B0FF" w14:textId="77777777" w:rsidR="0019066C" w:rsidRDefault="00190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E8B24" w14:textId="695299FA" w:rsidR="00FB256D" w:rsidRDefault="00FB256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AF5B" w14:textId="09CB12E4" w:rsidR="00F074D8" w:rsidRDefault="00F074D8" w:rsidP="00F074D8">
    <w:pPr>
      <w:pStyle w:val="Footer"/>
      <w:pBdr>
        <w:bottom w:val="single" w:sz="4" w:space="1" w:color="auto"/>
      </w:pBdr>
      <w:tabs>
        <w:tab w:val="clear" w:pos="4680"/>
      </w:tabs>
    </w:pPr>
    <w:r>
      <w:tab/>
    </w:r>
    <w:r w:rsidRPr="000B72F9">
      <w:t>Authority/</w:t>
    </w:r>
    <w:r w:rsidR="00A0316D" w:rsidRPr="00CC2BF3">
      <w:rPr>
        <w:highlight w:val="lightGray"/>
      </w:rPr>
      <w:t>{Insert Contractor Name}</w:t>
    </w:r>
  </w:p>
  <w:p w14:paraId="0AD5DD0D" w14:textId="3D655E59" w:rsidR="0019066C" w:rsidRPr="00524040" w:rsidRDefault="003D75C4">
    <w:pPr>
      <w:pStyle w:val="Footer"/>
    </w:pPr>
    <w:r>
      <w:t>October</w:t>
    </w:r>
    <w:r w:rsidR="0019066C" w:rsidRPr="00524040">
      <w:t xml:space="preserve"> 2024 DRAFT</w:t>
    </w:r>
    <w:r w:rsidR="0019066C" w:rsidRPr="00524040">
      <w:tab/>
      <w:t>Page F-</w:t>
    </w:r>
    <w:r w:rsidR="0019066C" w:rsidRPr="00DE2C01">
      <w:rPr>
        <w:rStyle w:val="PageNumber"/>
      </w:rPr>
      <w:fldChar w:fldCharType="begin"/>
    </w:r>
    <w:r w:rsidR="0019066C" w:rsidRPr="00DE2C01">
      <w:rPr>
        <w:rStyle w:val="PageNumber"/>
      </w:rPr>
      <w:instrText xml:space="preserve"> PAGE </w:instrText>
    </w:r>
    <w:r w:rsidR="0019066C" w:rsidRPr="00DE2C01">
      <w:rPr>
        <w:rStyle w:val="PageNumber"/>
      </w:rPr>
      <w:fldChar w:fldCharType="separate"/>
    </w:r>
    <w:r w:rsidR="0019066C" w:rsidRPr="00DE2C01">
      <w:rPr>
        <w:rStyle w:val="PageNumber"/>
      </w:rPr>
      <w:t>1</w:t>
    </w:r>
    <w:r w:rsidR="0019066C" w:rsidRPr="00DE2C01">
      <w:rPr>
        <w:rStyle w:val="PageNumber"/>
      </w:rPr>
      <w:fldChar w:fldCharType="end"/>
    </w:r>
    <w:r w:rsidR="0019066C" w:rsidRPr="00524040">
      <w:tab/>
    </w:r>
    <w:r w:rsidR="00226B74">
      <w:t>Franchise</w:t>
    </w:r>
    <w:r w:rsidR="0019066C" w:rsidRPr="00524040">
      <w:t xml:space="preserve"> Agreement, Exhibit F</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C3369" w14:textId="77777777" w:rsidR="0019066C" w:rsidRDefault="0019066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3C48B" w14:textId="77777777" w:rsidR="0019066C" w:rsidRDefault="0019066C"/>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A5387" w14:textId="77777777" w:rsidR="0019066C" w:rsidRDefault="0019066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99356" w14:textId="77777777" w:rsidR="002B44BF" w:rsidRDefault="002B44B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EC920" w14:textId="77777777" w:rsidR="0019066C" w:rsidRDefault="0019066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7FC7" w14:textId="77777777" w:rsidR="0019066C" w:rsidRPr="004E1161" w:rsidRDefault="0019066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4FAA6" w14:textId="77777777" w:rsidR="00852581" w:rsidRDefault="00852581" w:rsidP="00852581">
    <w:pPr>
      <w:pStyle w:val="Footer"/>
      <w:pBdr>
        <w:bottom w:val="single" w:sz="4" w:space="1" w:color="auto"/>
      </w:pBdr>
      <w:tabs>
        <w:tab w:val="clear" w:pos="4680"/>
      </w:tabs>
    </w:pPr>
    <w:r>
      <w:tab/>
    </w:r>
    <w:r w:rsidRPr="000B72F9">
      <w:t>Authority/</w:t>
    </w:r>
    <w:r w:rsidRPr="00CC2BF3">
      <w:rPr>
        <w:highlight w:val="lightGray"/>
      </w:rPr>
      <w:t>{Insert Contractor Name}</w:t>
    </w:r>
  </w:p>
  <w:p w14:paraId="05BC6CAB" w14:textId="5DBD584B" w:rsidR="0019066C" w:rsidRPr="004E1161" w:rsidRDefault="003D75C4" w:rsidP="00535D32">
    <w:pPr>
      <w:pStyle w:val="Footer"/>
      <w:tabs>
        <w:tab w:val="clear" w:pos="4680"/>
        <w:tab w:val="center" w:pos="4500"/>
        <w:tab w:val="right" w:pos="12960"/>
      </w:tabs>
    </w:pPr>
    <w:r>
      <w:t>October</w:t>
    </w:r>
    <w:r w:rsidR="00535D32" w:rsidRPr="004F1BFE">
      <w:t xml:space="preserve"> 2024 DRAFT</w:t>
    </w:r>
    <w:r w:rsidR="00535D32" w:rsidRPr="004F1BFE">
      <w:tab/>
      <w:t xml:space="preserve">Page </w:t>
    </w:r>
    <w:r w:rsidR="00535D32">
      <w:t>J</w:t>
    </w:r>
    <w:r w:rsidR="00535D32" w:rsidRPr="004F1BFE">
      <w:t>-</w:t>
    </w:r>
    <w:r w:rsidR="00535D32" w:rsidRPr="002E368F">
      <w:rPr>
        <w:rStyle w:val="PageNumber"/>
        <w:color w:val="auto"/>
      </w:rPr>
      <w:fldChar w:fldCharType="begin"/>
    </w:r>
    <w:r w:rsidR="00535D32" w:rsidRPr="002E368F">
      <w:rPr>
        <w:rStyle w:val="PageNumber"/>
        <w:color w:val="auto"/>
      </w:rPr>
      <w:instrText xml:space="preserve"> PAGE </w:instrText>
    </w:r>
    <w:r w:rsidR="00535D32" w:rsidRPr="002E368F">
      <w:rPr>
        <w:rStyle w:val="PageNumber"/>
        <w:color w:val="auto"/>
      </w:rPr>
      <w:fldChar w:fldCharType="separate"/>
    </w:r>
    <w:r w:rsidR="00535D32">
      <w:rPr>
        <w:rStyle w:val="PageNumber"/>
      </w:rPr>
      <w:t>1</w:t>
    </w:r>
    <w:r w:rsidR="00535D32" w:rsidRPr="002E368F">
      <w:rPr>
        <w:rStyle w:val="PageNumber"/>
        <w:color w:val="auto"/>
      </w:rPr>
      <w:fldChar w:fldCharType="end"/>
    </w:r>
    <w:r w:rsidR="00535D32" w:rsidRPr="004F1BFE">
      <w:tab/>
    </w:r>
    <w:r w:rsidR="00226B74">
      <w:t>Franchise</w:t>
    </w:r>
    <w:r w:rsidR="00535D32">
      <w:t xml:space="preserve"> Agreement</w:t>
    </w:r>
    <w:r w:rsidR="00535D32" w:rsidRPr="004F1BFE">
      <w:t xml:space="preserve">, Exhibit </w:t>
    </w:r>
    <w:r w:rsidR="00535D32">
      <w:t>J</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74E5D" w14:textId="77777777" w:rsidR="007B6436" w:rsidRPr="001D2CA7" w:rsidRDefault="007B643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CBA1D" w14:textId="77777777" w:rsidR="0019066C" w:rsidRDefault="001906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48E49" w14:textId="78785061" w:rsidR="00402D6D" w:rsidRDefault="00402D6D" w:rsidP="0060347F">
    <w:pPr>
      <w:pStyle w:val="Footer"/>
      <w:pBdr>
        <w:bottom w:val="single" w:sz="4" w:space="1" w:color="auto"/>
      </w:pBdr>
      <w:tabs>
        <w:tab w:val="clear" w:pos="4680"/>
      </w:tabs>
    </w:pPr>
    <w:r>
      <w:tab/>
    </w:r>
    <w:r w:rsidRPr="000B72F9">
      <w:t>Authority/</w:t>
    </w:r>
    <w:r w:rsidR="0006305C" w:rsidRPr="00CC2BF3">
      <w:rPr>
        <w:highlight w:val="lightGray"/>
      </w:rPr>
      <w:t>{Insert Contractor Name}</w:t>
    </w:r>
  </w:p>
  <w:p w14:paraId="3D134490" w14:textId="7DCE46D0" w:rsidR="00402D6D" w:rsidRDefault="003D75C4">
    <w:pPr>
      <w:pStyle w:val="Footer"/>
    </w:pPr>
    <w:r>
      <w:t>October</w:t>
    </w:r>
    <w:r w:rsidR="00402D6D">
      <w:t xml:space="preserve"> 2024</w:t>
    </w:r>
    <w:r w:rsidR="000B72F9">
      <w:t xml:space="preserve"> </w:t>
    </w:r>
    <w:r w:rsidR="00402D6D">
      <w:t>DRAFT</w:t>
    </w:r>
    <w:r w:rsidR="00402D6D">
      <w:tab/>
    </w:r>
    <w:r w:rsidR="00402D6D" w:rsidRPr="00533D39">
      <w:t xml:space="preserve">Page </w:t>
    </w:r>
    <w:r w:rsidR="00402D6D" w:rsidRPr="00533D39">
      <w:fldChar w:fldCharType="begin"/>
    </w:r>
    <w:r w:rsidR="00402D6D" w:rsidRPr="00533D39">
      <w:instrText xml:space="preserve"> PAGE   \* MERGEFORMAT </w:instrText>
    </w:r>
    <w:r w:rsidR="00402D6D" w:rsidRPr="00533D39">
      <w:fldChar w:fldCharType="separate"/>
    </w:r>
    <w:r w:rsidR="00402D6D" w:rsidRPr="00533D39">
      <w:rPr>
        <w:noProof/>
      </w:rPr>
      <w:t>85</w:t>
    </w:r>
    <w:r w:rsidR="00402D6D" w:rsidRPr="00533D39">
      <w:fldChar w:fldCharType="end"/>
    </w:r>
    <w:r w:rsidR="00402D6D" w:rsidRPr="00533D39">
      <w:t xml:space="preserve"> of </w:t>
    </w:r>
    <w:fldSimple w:instr=" SECTIONPAGES   \* MERGEFORMAT ">
      <w:r w:rsidR="00FB6ADD">
        <w:rPr>
          <w:noProof/>
        </w:rPr>
        <w:t>94</w:t>
      </w:r>
    </w:fldSimple>
    <w:r w:rsidR="00402D6D">
      <w:tab/>
    </w:r>
    <w:r w:rsidR="00070F9B">
      <w:t>Franchise</w:t>
    </w:r>
    <w:r w:rsidR="00402D6D" w:rsidRPr="00947C9D">
      <w:t xml:space="preserve"> Agreement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463D4" w14:textId="77777777" w:rsidR="0019066C" w:rsidRDefault="0019066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FBFD" w14:textId="77777777" w:rsidR="0019066C" w:rsidRPr="007E721C" w:rsidRDefault="0019066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F3978" w14:textId="77777777" w:rsidR="00852581" w:rsidRDefault="00852581" w:rsidP="00852581">
    <w:pPr>
      <w:pStyle w:val="Footer"/>
      <w:pBdr>
        <w:bottom w:val="single" w:sz="4" w:space="1" w:color="auto"/>
      </w:pBdr>
      <w:tabs>
        <w:tab w:val="clear" w:pos="4680"/>
      </w:tabs>
    </w:pPr>
    <w:r>
      <w:tab/>
    </w:r>
    <w:r w:rsidRPr="000B72F9">
      <w:t>Authority/</w:t>
    </w:r>
    <w:r w:rsidRPr="00CC2BF3">
      <w:rPr>
        <w:highlight w:val="lightGray"/>
      </w:rPr>
      <w:t>{Insert Contractor Name}</w:t>
    </w:r>
  </w:p>
  <w:p w14:paraId="0A6255FB" w14:textId="040C2BAB" w:rsidR="0019066C" w:rsidRPr="00852581" w:rsidRDefault="003D75C4" w:rsidP="00852581">
    <w:pPr>
      <w:pStyle w:val="Footer"/>
      <w:tabs>
        <w:tab w:val="clear" w:pos="4680"/>
        <w:tab w:val="center" w:pos="4500"/>
        <w:tab w:val="right" w:pos="12960"/>
      </w:tabs>
    </w:pPr>
    <w:r>
      <w:t>October</w:t>
    </w:r>
    <w:r w:rsidR="00852581" w:rsidRPr="004F1BFE">
      <w:t xml:space="preserve"> 2024 DRAFT</w:t>
    </w:r>
    <w:r w:rsidR="00852581" w:rsidRPr="004F1BFE">
      <w:tab/>
      <w:t xml:space="preserve">Page </w:t>
    </w:r>
    <w:r w:rsidR="00852581">
      <w:t>L</w:t>
    </w:r>
    <w:r w:rsidR="00852581" w:rsidRPr="004F1BFE">
      <w:t>-</w:t>
    </w:r>
    <w:r w:rsidR="00852581" w:rsidRPr="002E368F">
      <w:rPr>
        <w:rStyle w:val="PageNumber"/>
        <w:color w:val="auto"/>
      </w:rPr>
      <w:fldChar w:fldCharType="begin"/>
    </w:r>
    <w:r w:rsidR="00852581" w:rsidRPr="002E368F">
      <w:rPr>
        <w:rStyle w:val="PageNumber"/>
        <w:color w:val="auto"/>
      </w:rPr>
      <w:instrText xml:space="preserve"> PAGE </w:instrText>
    </w:r>
    <w:r w:rsidR="00852581" w:rsidRPr="002E368F">
      <w:rPr>
        <w:rStyle w:val="PageNumber"/>
        <w:color w:val="auto"/>
      </w:rPr>
      <w:fldChar w:fldCharType="separate"/>
    </w:r>
    <w:r w:rsidR="00852581">
      <w:rPr>
        <w:rStyle w:val="PageNumber"/>
      </w:rPr>
      <w:t>1</w:t>
    </w:r>
    <w:r w:rsidR="00852581" w:rsidRPr="002E368F">
      <w:rPr>
        <w:rStyle w:val="PageNumber"/>
        <w:color w:val="auto"/>
      </w:rPr>
      <w:fldChar w:fldCharType="end"/>
    </w:r>
    <w:r w:rsidR="00852581" w:rsidRPr="004F1BFE">
      <w:tab/>
    </w:r>
    <w:r w:rsidR="00226B74">
      <w:t>Franchise</w:t>
    </w:r>
    <w:r w:rsidR="00852581">
      <w:t xml:space="preserve"> Agreement</w:t>
    </w:r>
    <w:r w:rsidR="00852581" w:rsidRPr="004F1BFE">
      <w:t xml:space="preserve">, Exhibit </w:t>
    </w:r>
    <w:r w:rsidR="00852581">
      <w:t>L</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2C4E" w14:textId="77777777" w:rsidR="0019066C" w:rsidRPr="007F33D8" w:rsidRDefault="0019066C" w:rsidP="006431CA"/>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F6421" w14:textId="77777777" w:rsidR="00834D83" w:rsidRDefault="00834D8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A796F" w14:textId="77777777" w:rsidR="009D76B8" w:rsidRPr="009D76B8" w:rsidRDefault="009D76B8" w:rsidP="009D76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DFD3D" w14:textId="773D8792" w:rsidR="00862201" w:rsidRDefault="008622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D6FB" w14:textId="77777777" w:rsidR="0019066C" w:rsidRPr="00224681" w:rsidRDefault="001906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3330A" w14:textId="77777777" w:rsidR="0019066C" w:rsidRPr="00224681" w:rsidRDefault="0019066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BE98D" w14:textId="155301BA" w:rsidR="00F074D8" w:rsidRDefault="00F074D8" w:rsidP="00F074D8">
    <w:pPr>
      <w:pStyle w:val="Footer"/>
      <w:pBdr>
        <w:bottom w:val="single" w:sz="4" w:space="1" w:color="auto"/>
      </w:pBdr>
      <w:tabs>
        <w:tab w:val="clear" w:pos="4680"/>
      </w:tabs>
    </w:pPr>
    <w:r>
      <w:tab/>
    </w:r>
    <w:r w:rsidRPr="000B72F9">
      <w:t>Authority/</w:t>
    </w:r>
    <w:r w:rsidR="00A0316D" w:rsidRPr="00CC2BF3">
      <w:rPr>
        <w:highlight w:val="lightGray"/>
      </w:rPr>
      <w:t>{Insert Contractor Name}</w:t>
    </w:r>
  </w:p>
  <w:p w14:paraId="52DFE2BD" w14:textId="20923055" w:rsidR="0019066C" w:rsidRPr="004F1BFE" w:rsidRDefault="003D75C4" w:rsidP="00442996">
    <w:pPr>
      <w:pStyle w:val="Footer"/>
      <w:tabs>
        <w:tab w:val="clear" w:pos="4680"/>
        <w:tab w:val="center" w:pos="4500"/>
        <w:tab w:val="right" w:pos="12960"/>
      </w:tabs>
    </w:pPr>
    <w:r>
      <w:t>October</w:t>
    </w:r>
    <w:r w:rsidR="0019066C" w:rsidRPr="004F1BFE">
      <w:t xml:space="preserve"> 2024 DRAFT</w:t>
    </w:r>
    <w:r w:rsidR="0019066C" w:rsidRPr="004F1BFE">
      <w:tab/>
      <w:t>Page A-</w:t>
    </w:r>
    <w:r w:rsidR="0019066C" w:rsidRPr="002E368F">
      <w:rPr>
        <w:rStyle w:val="PageNumber"/>
        <w:color w:val="auto"/>
      </w:rPr>
      <w:fldChar w:fldCharType="begin"/>
    </w:r>
    <w:r w:rsidR="0019066C" w:rsidRPr="002E368F">
      <w:rPr>
        <w:rStyle w:val="PageNumber"/>
        <w:color w:val="auto"/>
      </w:rPr>
      <w:instrText xml:space="preserve"> PAGE </w:instrText>
    </w:r>
    <w:r w:rsidR="0019066C" w:rsidRPr="002E368F">
      <w:rPr>
        <w:rStyle w:val="PageNumber"/>
        <w:color w:val="auto"/>
      </w:rPr>
      <w:fldChar w:fldCharType="separate"/>
    </w:r>
    <w:r w:rsidR="0019066C" w:rsidRPr="002E368F">
      <w:rPr>
        <w:rStyle w:val="PageNumber"/>
        <w:color w:val="auto"/>
      </w:rPr>
      <w:t>13</w:t>
    </w:r>
    <w:r w:rsidR="0019066C" w:rsidRPr="002E368F">
      <w:rPr>
        <w:rStyle w:val="PageNumber"/>
        <w:color w:val="auto"/>
      </w:rPr>
      <w:fldChar w:fldCharType="end"/>
    </w:r>
    <w:r w:rsidR="007B6436" w:rsidRPr="004F1BFE">
      <w:tab/>
    </w:r>
    <w:r w:rsidR="00070F9B">
      <w:t>Franchise</w:t>
    </w:r>
    <w:r w:rsidR="007B6436">
      <w:t xml:space="preserve"> Agreement</w:t>
    </w:r>
    <w:r w:rsidR="007B6436" w:rsidRPr="004F1BFE">
      <w:t>, Exhibit 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35C5C" w14:textId="77777777" w:rsidR="0019066C" w:rsidRPr="00524040" w:rsidRDefault="0019066C">
    <w:pPr>
      <w:pStyle w:val="Footer"/>
      <w:tabs>
        <w:tab w:val="clear" w:pos="4680"/>
        <w:tab w:val="clear" w:pos="9360"/>
        <w:tab w:val="center" w:pos="4500"/>
        <w:tab w:val="right" w:pos="129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C7D0D" w14:textId="77777777" w:rsidR="008510C5" w:rsidRDefault="008510C5" w:rsidP="00B81D2A">
      <w:pPr>
        <w:spacing w:after="0"/>
      </w:pPr>
      <w:r>
        <w:separator/>
      </w:r>
    </w:p>
    <w:p w14:paraId="680608C1" w14:textId="77777777" w:rsidR="008510C5" w:rsidRDefault="008510C5"/>
  </w:footnote>
  <w:footnote w:type="continuationSeparator" w:id="0">
    <w:p w14:paraId="46349052" w14:textId="77777777" w:rsidR="008510C5" w:rsidRDefault="008510C5" w:rsidP="00B81D2A">
      <w:pPr>
        <w:spacing w:after="0"/>
      </w:pPr>
      <w:r>
        <w:continuationSeparator/>
      </w:r>
    </w:p>
    <w:p w14:paraId="69916E28" w14:textId="77777777" w:rsidR="008510C5" w:rsidRDefault="008510C5"/>
  </w:footnote>
  <w:footnote w:type="continuationNotice" w:id="1">
    <w:p w14:paraId="13710145" w14:textId="77777777" w:rsidR="008510C5" w:rsidRDefault="008510C5">
      <w:pPr>
        <w:spacing w:after="0"/>
      </w:pPr>
    </w:p>
    <w:p w14:paraId="714A66F1" w14:textId="77777777" w:rsidR="008510C5" w:rsidRDefault="008510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AADAF" w14:textId="3ED7EC09" w:rsidR="00B81D2A" w:rsidRDefault="00B81D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B14FB" w14:textId="77777777" w:rsidR="0019066C" w:rsidRPr="00AB3C08" w:rsidRDefault="0019066C" w:rsidP="002D0800">
    <w:pPr>
      <w:pStyle w:val="LikeHeading1"/>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E5340" w14:textId="77777777" w:rsidR="008C7B65" w:rsidRDefault="00BE3532" w:rsidP="002D0800">
    <w:pPr>
      <w:pStyle w:val="LikeHeading1"/>
    </w:pPr>
    <w:r>
      <w:t>Exhibit b-1</w:t>
    </w:r>
    <w:r>
      <w:br/>
      <w:t>Single Family Collection Services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ADE8E" w14:textId="77777777" w:rsidR="008C7B65" w:rsidRDefault="00BE3532" w:rsidP="002D0800">
    <w:pPr>
      <w:pStyle w:val="LikeHeading1"/>
    </w:pPr>
    <w:r>
      <w:t>Exhibit b-2</w:t>
    </w:r>
    <w:r>
      <w:br/>
      <w:t>Multi-Family Collection Services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E898A" w14:textId="77777777" w:rsidR="008C7B65" w:rsidRDefault="00BE3532" w:rsidP="002D0800">
    <w:pPr>
      <w:pStyle w:val="LikeHeading1"/>
    </w:pPr>
    <w:r>
      <w:t>Exhibit b-3</w:t>
    </w:r>
    <w:r>
      <w:br/>
      <w:t>Commercial Collection Services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9FC8" w14:textId="77777777" w:rsidR="008C7B65" w:rsidRDefault="00BE3532" w:rsidP="002D0800">
    <w:pPr>
      <w:pStyle w:val="LikeHeading1"/>
    </w:pPr>
    <w:r>
      <w:t>Exhibit b-4</w:t>
    </w:r>
    <w:r>
      <w:br/>
      <w:t>Member Agency Collection Services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2B82F" w14:textId="77777777" w:rsidR="008C7B65" w:rsidRDefault="00BE3532" w:rsidP="002D0800">
    <w:pPr>
      <w:pStyle w:val="LikeHeading1"/>
    </w:pPr>
    <w:r>
      <w:t>Exhibit b-5</w:t>
    </w:r>
    <w:r>
      <w:br/>
      <w:t>Service Area Maps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1ED7E" w14:textId="0CB00933" w:rsidR="007B6436" w:rsidRPr="00806A1B" w:rsidRDefault="007B643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769B" w14:textId="77777777" w:rsidR="008B4A9F" w:rsidRPr="00AB3C08" w:rsidRDefault="008B4A9F" w:rsidP="002D0800">
    <w:pPr>
      <w:pStyle w:val="LikeHeading1"/>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34B3D" w14:textId="12F4F881" w:rsidR="00670E7C" w:rsidRPr="001D3E5D" w:rsidRDefault="00670E7C" w:rsidP="00670E7C">
    <w:pPr>
      <w:pStyle w:val="LikeHeading1"/>
    </w:pPr>
    <w:r w:rsidRPr="001D3E5D">
      <w:t xml:space="preserve">Exhibit </w:t>
    </w:r>
    <w:r>
      <w:t>C</w:t>
    </w:r>
    <w:r w:rsidR="00902D1E">
      <w:t>-1</w:t>
    </w:r>
    <w:r w:rsidRPr="001D3E5D">
      <w:t xml:space="preserve">: </w:t>
    </w:r>
    <w:r w:rsidRPr="001D3E5D">
      <w:br/>
    </w:r>
    <w:r w:rsidR="0091114C" w:rsidRPr="000B1728">
      <w:t xml:space="preserve">List of Allowable </w:t>
    </w:r>
    <w:r w:rsidR="0091114C">
      <w:t xml:space="preserve">Recyclable Materials, </w:t>
    </w:r>
    <w:r w:rsidR="0091114C" w:rsidRPr="00442996">
      <w:t xml:space="preserve">Commingled Organics, </w:t>
    </w:r>
    <w:r w:rsidR="0091114C">
      <w:t xml:space="preserve">and </w:t>
    </w:r>
    <w:r w:rsidR="0091114C" w:rsidRPr="00442996">
      <w:t>Commercial Food Scraps</w:t>
    </w:r>
  </w:p>
  <w:p w14:paraId="0EE80DEA" w14:textId="1A995E52" w:rsidR="007B6436" w:rsidRPr="00806A1B" w:rsidRDefault="007B643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87F7" w14:textId="77777777" w:rsidR="003B3DBD" w:rsidRDefault="00D25AB9">
    <w:pPr>
      <w:pStyle w:val="Header"/>
    </w:pPr>
    <w:bookmarkStart w:id="481" w:name="_Toc179230807"/>
    <w:bookmarkStart w:id="482" w:name="_Toc179529357"/>
    <w:r w:rsidRPr="00B62F50">
      <w:t>Exhibit C</w:t>
    </w:r>
    <w:r>
      <w:t>-2</w:t>
    </w:r>
    <w:r w:rsidRPr="00B62F50">
      <w:t>:</w:t>
    </w:r>
    <w:r>
      <w:t xml:space="preserve"> Public Education and Outreach Plan</w:t>
    </w:r>
    <w:bookmarkEnd w:id="481"/>
    <w:bookmarkEnd w:id="482"/>
  </w:p>
  <w:p w14:paraId="52F2B89E" w14:textId="77777777" w:rsidR="003B3DBD" w:rsidRDefault="003B3DBD" w:rsidP="00D25AB9">
    <w:pPr>
      <w:pStyle w:val="LikeHeading1"/>
    </w:pPr>
  </w:p>
  <w:p w14:paraId="5E825DFE" w14:textId="4EDA8CDF" w:rsidR="00582FB7" w:rsidRPr="00806A1B" w:rsidRDefault="00582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3EF70" w14:textId="77777777" w:rsidR="009C367E" w:rsidRDefault="009C36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E9FCC" w14:textId="77777777" w:rsidR="0019066C" w:rsidRPr="00806A1B" w:rsidRDefault="0019066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FA056" w14:textId="77777777" w:rsidR="0019066C" w:rsidRPr="00AB3C08" w:rsidRDefault="0019066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A0BB9" w14:textId="77777777" w:rsidR="007B6436" w:rsidRPr="00B62F50" w:rsidRDefault="007B6436" w:rsidP="001D3E5D">
    <w:pPr>
      <w:pStyle w:val="LikeHeading1"/>
    </w:pPr>
    <w:r w:rsidRPr="00B62F50">
      <w:t>Exhibit D:</w:t>
    </w:r>
    <w:r w:rsidRPr="00B62F50">
      <w:br/>
      <w:t>Reporting Requirements</w:t>
    </w:r>
  </w:p>
  <w:p w14:paraId="0240792D" w14:textId="77777777" w:rsidR="007B6436" w:rsidRPr="00AB3C08" w:rsidRDefault="007B643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A2436" w14:textId="77777777" w:rsidR="00A525AF" w:rsidRPr="00AB3C08" w:rsidRDefault="00A525AF" w:rsidP="002D0800">
    <w:pPr>
      <w:pStyle w:val="LikeHeading1"/>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FE153" w14:textId="77777777" w:rsidR="0019066C" w:rsidRPr="00AB3C08" w:rsidRDefault="0019066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AA70" w14:textId="77777777" w:rsidR="00A34AA9" w:rsidRDefault="00263F4C" w:rsidP="00263F4C">
    <w:pPr>
      <w:pStyle w:val="LikeHeading1"/>
    </w:pPr>
    <w:r>
      <w:t>Exhibit E</w:t>
    </w:r>
    <w:r>
      <w:br/>
      <w:t>Rate Adjustment Methodology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E9EEB" w14:textId="4D4452EC" w:rsidR="00D5470F" w:rsidRDefault="007C576B" w:rsidP="00263F4C">
    <w:pPr>
      <w:pStyle w:val="LikeHeading1"/>
    </w:pPr>
    <w:r>
      <w:t>Exhibit E1</w:t>
    </w:r>
    <w:r>
      <w:br/>
    </w:r>
    <w:r w:rsidR="00312B1C">
      <w:t>Index-Bas</w:t>
    </w:r>
    <w:r w:rsidR="00D25D9E">
      <w:t xml:space="preserve">ed </w:t>
    </w:r>
    <w:r>
      <w:t>Rate Adjustment Methodology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EF061" w14:textId="7FA259B7" w:rsidR="003B3DBD" w:rsidRDefault="007C576B" w:rsidP="006B2E80">
    <w:pPr>
      <w:pStyle w:val="LikeHeading1"/>
    </w:pPr>
    <w:r w:rsidRPr="00B62F50">
      <w:t xml:space="preserve">Exhibit </w:t>
    </w:r>
    <w:r>
      <w:t>E2</w:t>
    </w:r>
    <w:r>
      <w:br/>
      <w:t>Cost</w:t>
    </w:r>
    <w:r w:rsidR="00156EEA">
      <w:t>-</w:t>
    </w:r>
    <w:r>
      <w:t>based rate adjustment methodology</w:t>
    </w:r>
  </w:p>
  <w:p w14:paraId="42B156BF" w14:textId="1B26AF08" w:rsidR="0019066C" w:rsidRPr="00AB3C08" w:rsidRDefault="0019066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99ADE" w14:textId="77777777" w:rsidR="0019066C" w:rsidRPr="00AB3C08" w:rsidRDefault="0019066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4A4C0" w14:textId="77777777" w:rsidR="0019066C" w:rsidRDefault="001906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FD9D9" w14:textId="77777777" w:rsidR="00FB256D" w:rsidRDefault="00FB256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84C30" w14:textId="77777777" w:rsidR="0019066C" w:rsidRDefault="0019066C">
    <w:pPr>
      <w:pStyle w:val="AttachmentHeading"/>
    </w:pPr>
    <w:r w:rsidRPr="00B62F50">
      <w:t xml:space="preserve">Exhibit </w:t>
    </w:r>
    <w:r>
      <w:t>F</w:t>
    </w:r>
    <w:r w:rsidRPr="00B62F50">
      <w:t>:</w:t>
    </w:r>
    <w:r w:rsidRPr="00B62F50">
      <w:br/>
    </w:r>
    <w:r w:rsidR="00DC3521">
      <w:t>Liquidated Damages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EBB2C" w14:textId="77777777" w:rsidR="0019066C" w:rsidRDefault="0019066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1A567" w14:textId="77777777" w:rsidR="0019066C" w:rsidRDefault="0019066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978AD" w14:textId="77777777" w:rsidR="0019066C" w:rsidRDefault="0019066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39CC8" w14:textId="77777777" w:rsidR="002B44BF" w:rsidRDefault="002B44B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8B764" w14:textId="77777777" w:rsidR="0019066C" w:rsidRDefault="0019066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D4283" w14:textId="77777777" w:rsidR="0019066C" w:rsidRDefault="0019066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17529" w14:textId="4AEF9664" w:rsidR="0019066C" w:rsidRDefault="007B6436" w:rsidP="001D3E5D">
    <w:pPr>
      <w:pStyle w:val="LikeHeading1"/>
    </w:pPr>
    <w:r>
      <w:t>Exhibit J:</w:t>
    </w:r>
    <w:r>
      <w:br/>
      <w:t>Iran Contractin</w:t>
    </w:r>
    <w:r w:rsidR="00222508">
      <w:t>g</w:t>
    </w:r>
    <w:r>
      <w:t xml:space="preserve"> Certification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3CA1B" w14:textId="77777777" w:rsidR="007B6436" w:rsidRDefault="007B6436"/>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AB8C1" w14:textId="77777777" w:rsidR="0019066C" w:rsidRDefault="0019066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81ADE" w14:textId="77777777" w:rsidR="00402D6D" w:rsidRDefault="00402D6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64558" w14:textId="77777777" w:rsidR="0019066C" w:rsidRDefault="0019066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B18D" w14:textId="77777777" w:rsidR="0019066C" w:rsidRPr="007273B2" w:rsidRDefault="0019066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69963" w14:textId="77777777" w:rsidR="0019066C" w:rsidRDefault="0019066C" w:rsidP="001D3E5D">
    <w:pPr>
      <w:pStyle w:val="LikeHeading1"/>
    </w:pPr>
    <w:r>
      <w:t>Exhibit L:</w:t>
    </w:r>
    <w:r>
      <w:br/>
      <w:t>Guaranty Agreement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4D308" w14:textId="77777777" w:rsidR="0019066C" w:rsidRDefault="0019066C" w:rsidP="007F33D8"/>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E74F" w14:textId="77777777" w:rsidR="00834D83" w:rsidRDefault="00834D8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CE386" w14:textId="77777777" w:rsidR="009D76B8" w:rsidRPr="009D76B8" w:rsidRDefault="009D76B8" w:rsidP="009D76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A89E" w14:textId="77777777" w:rsidR="002E368F" w:rsidRDefault="002E36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73E42" w14:textId="77777777" w:rsidR="0019066C" w:rsidRPr="00806A1B" w:rsidRDefault="001906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5B889" w14:textId="77777777" w:rsidR="0019066C" w:rsidRPr="00AB3C08" w:rsidRDefault="001906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A6B7A" w14:textId="77777777" w:rsidR="0019066C" w:rsidRPr="001D3E5D" w:rsidRDefault="0019066C" w:rsidP="001D3E5D">
    <w:pPr>
      <w:pStyle w:val="LikeHeading1"/>
    </w:pPr>
    <w:r w:rsidRPr="001D3E5D">
      <w:t xml:space="preserve">Exhibit A: </w:t>
    </w:r>
    <w:r w:rsidRPr="001D3E5D">
      <w:br/>
      <w:t>Defined Terms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21822" w14:textId="77777777" w:rsidR="0019066C" w:rsidRPr="00524040" w:rsidRDefault="00190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0BF2834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CA1D19"/>
    <w:multiLevelType w:val="hybridMultilevel"/>
    <w:tmpl w:val="61A8FD72"/>
    <w:lvl w:ilvl="0" w:tplc="2E2CA3DA">
      <w:start w:val="1"/>
      <w:numFmt w:val="bullet"/>
      <w:lvlText w:val=""/>
      <w:lvlJc w:val="left"/>
      <w:pPr>
        <w:ind w:left="1440" w:hanging="360"/>
      </w:pPr>
      <w:rPr>
        <w:rFonts w:ascii="Symbol" w:hAnsi="Symbol"/>
      </w:rPr>
    </w:lvl>
    <w:lvl w:ilvl="1" w:tplc="BF84D020">
      <w:start w:val="1"/>
      <w:numFmt w:val="bullet"/>
      <w:lvlText w:val=""/>
      <w:lvlJc w:val="left"/>
      <w:pPr>
        <w:ind w:left="2160" w:hanging="360"/>
      </w:pPr>
      <w:rPr>
        <w:rFonts w:ascii="Symbol" w:hAnsi="Symbol"/>
      </w:rPr>
    </w:lvl>
    <w:lvl w:ilvl="2" w:tplc="C8166A66">
      <w:start w:val="1"/>
      <w:numFmt w:val="bullet"/>
      <w:lvlText w:val=""/>
      <w:lvlJc w:val="left"/>
      <w:pPr>
        <w:ind w:left="1440" w:hanging="360"/>
      </w:pPr>
      <w:rPr>
        <w:rFonts w:ascii="Symbol" w:hAnsi="Symbol"/>
      </w:rPr>
    </w:lvl>
    <w:lvl w:ilvl="3" w:tplc="41A233A4">
      <w:start w:val="1"/>
      <w:numFmt w:val="bullet"/>
      <w:lvlText w:val=""/>
      <w:lvlJc w:val="left"/>
      <w:pPr>
        <w:ind w:left="1440" w:hanging="360"/>
      </w:pPr>
      <w:rPr>
        <w:rFonts w:ascii="Symbol" w:hAnsi="Symbol"/>
      </w:rPr>
    </w:lvl>
    <w:lvl w:ilvl="4" w:tplc="6F08E104">
      <w:start w:val="1"/>
      <w:numFmt w:val="bullet"/>
      <w:lvlText w:val=""/>
      <w:lvlJc w:val="left"/>
      <w:pPr>
        <w:ind w:left="1440" w:hanging="360"/>
      </w:pPr>
      <w:rPr>
        <w:rFonts w:ascii="Symbol" w:hAnsi="Symbol"/>
      </w:rPr>
    </w:lvl>
    <w:lvl w:ilvl="5" w:tplc="DC38DF1E">
      <w:start w:val="1"/>
      <w:numFmt w:val="bullet"/>
      <w:lvlText w:val=""/>
      <w:lvlJc w:val="left"/>
      <w:pPr>
        <w:ind w:left="1440" w:hanging="360"/>
      </w:pPr>
      <w:rPr>
        <w:rFonts w:ascii="Symbol" w:hAnsi="Symbol"/>
      </w:rPr>
    </w:lvl>
    <w:lvl w:ilvl="6" w:tplc="0FC6826E">
      <w:start w:val="1"/>
      <w:numFmt w:val="bullet"/>
      <w:lvlText w:val=""/>
      <w:lvlJc w:val="left"/>
      <w:pPr>
        <w:ind w:left="1440" w:hanging="360"/>
      </w:pPr>
      <w:rPr>
        <w:rFonts w:ascii="Symbol" w:hAnsi="Symbol"/>
      </w:rPr>
    </w:lvl>
    <w:lvl w:ilvl="7" w:tplc="15108464">
      <w:start w:val="1"/>
      <w:numFmt w:val="bullet"/>
      <w:lvlText w:val=""/>
      <w:lvlJc w:val="left"/>
      <w:pPr>
        <w:ind w:left="1440" w:hanging="360"/>
      </w:pPr>
      <w:rPr>
        <w:rFonts w:ascii="Symbol" w:hAnsi="Symbol"/>
      </w:rPr>
    </w:lvl>
    <w:lvl w:ilvl="8" w:tplc="54F4A5A6">
      <w:start w:val="1"/>
      <w:numFmt w:val="bullet"/>
      <w:lvlText w:val=""/>
      <w:lvlJc w:val="left"/>
      <w:pPr>
        <w:ind w:left="1440" w:hanging="360"/>
      </w:pPr>
      <w:rPr>
        <w:rFonts w:ascii="Symbol" w:hAnsi="Symbol"/>
      </w:rPr>
    </w:lvl>
  </w:abstractNum>
  <w:abstractNum w:abstractNumId="2" w15:restartNumberingAfterBreak="0">
    <w:nsid w:val="030468C5"/>
    <w:multiLevelType w:val="multilevel"/>
    <w:tmpl w:val="940C0E82"/>
    <w:lvl w:ilvl="0">
      <w:start w:val="1"/>
      <w:numFmt w:val="decimal"/>
      <w:pStyle w:val="StandardL1"/>
      <w:lvlText w:val="%1."/>
      <w:lvlJc w:val="left"/>
      <w:pPr>
        <w:tabs>
          <w:tab w:val="num" w:pos="720"/>
        </w:tabs>
        <w:ind w:left="0" w:firstLine="0"/>
      </w:pPr>
      <w:rPr>
        <w:rFonts w:hint="default"/>
        <w:b/>
        <w:bCs/>
        <w:i w:val="0"/>
        <w:iCs w:val="0"/>
        <w:caps/>
        <w:smallCaps w:val="0"/>
        <w:u w:val="none"/>
      </w:rPr>
    </w:lvl>
    <w:lvl w:ilvl="1">
      <w:start w:val="1"/>
      <w:numFmt w:val="upperLetter"/>
      <w:pStyle w:val="StandardL2"/>
      <w:lvlText w:val="%2."/>
      <w:lvlJc w:val="left"/>
      <w:pPr>
        <w:tabs>
          <w:tab w:val="num" w:pos="720"/>
        </w:tabs>
        <w:ind w:left="-720" w:firstLine="720"/>
      </w:pPr>
      <w:rPr>
        <w:rFonts w:hint="default"/>
        <w:b/>
        <w:bCs w:val="0"/>
        <w:i w:val="0"/>
        <w:iCs w:val="0"/>
        <w:caps w:val="0"/>
        <w:u w:val="none"/>
      </w:rPr>
    </w:lvl>
    <w:lvl w:ilvl="2">
      <w:start w:val="1"/>
      <w:numFmt w:val="decimal"/>
      <w:pStyle w:val="StandardL3"/>
      <w:lvlText w:val="(%3)"/>
      <w:lvlJc w:val="left"/>
      <w:pPr>
        <w:tabs>
          <w:tab w:val="num" w:pos="1440"/>
        </w:tabs>
        <w:ind w:left="-720" w:firstLine="1440"/>
      </w:pPr>
      <w:rPr>
        <w:rFonts w:hint="default"/>
        <w:b w:val="0"/>
        <w:bCs w:val="0"/>
        <w:i w:val="0"/>
        <w:iCs w:val="0"/>
        <w:caps w:val="0"/>
        <w:u w:val="none"/>
      </w:rPr>
    </w:lvl>
    <w:lvl w:ilvl="3">
      <w:start w:val="1"/>
      <w:numFmt w:val="decimal"/>
      <w:pStyle w:val="StandardL4"/>
      <w:lvlText w:val="(%4)"/>
      <w:lvlJc w:val="left"/>
      <w:pPr>
        <w:tabs>
          <w:tab w:val="num" w:pos="2160"/>
        </w:tabs>
        <w:ind w:left="-720" w:firstLine="2160"/>
      </w:pPr>
      <w:rPr>
        <w:rFonts w:hint="default"/>
        <w:b w:val="0"/>
        <w:bCs w:val="0"/>
        <w:i w:val="0"/>
        <w:iCs w:val="0"/>
        <w:caps w:val="0"/>
        <w:u w:val="none"/>
      </w:rPr>
    </w:lvl>
    <w:lvl w:ilvl="4">
      <w:start w:val="1"/>
      <w:numFmt w:val="lowerLetter"/>
      <w:pStyle w:val="StandardL5"/>
      <w:lvlText w:val="%5."/>
      <w:lvlJc w:val="left"/>
      <w:pPr>
        <w:tabs>
          <w:tab w:val="num" w:pos="2880"/>
        </w:tabs>
        <w:ind w:left="-720" w:firstLine="2880"/>
      </w:pPr>
      <w:rPr>
        <w:rFonts w:hint="default"/>
        <w:b w:val="0"/>
        <w:bCs w:val="0"/>
        <w:i w:val="0"/>
        <w:iCs w:val="0"/>
        <w:caps w:val="0"/>
        <w:u w:val="none"/>
      </w:rPr>
    </w:lvl>
    <w:lvl w:ilvl="5">
      <w:start w:val="1"/>
      <w:numFmt w:val="lowerRoman"/>
      <w:pStyle w:val="StandardL6"/>
      <w:lvlText w:val="%6."/>
      <w:lvlJc w:val="left"/>
      <w:pPr>
        <w:tabs>
          <w:tab w:val="num" w:pos="3600"/>
        </w:tabs>
        <w:ind w:left="-720" w:firstLine="3600"/>
      </w:pPr>
      <w:rPr>
        <w:rFonts w:hint="default"/>
        <w:b w:val="0"/>
        <w:bCs w:val="0"/>
        <w:i w:val="0"/>
        <w:iCs w:val="0"/>
        <w:caps w:val="0"/>
        <w:u w:val="none"/>
      </w:rPr>
    </w:lvl>
    <w:lvl w:ilvl="6">
      <w:start w:val="1"/>
      <w:numFmt w:val="decimal"/>
      <w:pStyle w:val="StandardL7"/>
      <w:lvlText w:val="%7)"/>
      <w:lvlJc w:val="left"/>
      <w:pPr>
        <w:tabs>
          <w:tab w:val="num" w:pos="4320"/>
        </w:tabs>
        <w:ind w:left="-720" w:firstLine="4320"/>
      </w:pPr>
      <w:rPr>
        <w:rFonts w:hint="default"/>
        <w:b w:val="0"/>
        <w:bCs w:val="0"/>
        <w:i w:val="0"/>
        <w:iCs w:val="0"/>
        <w:caps w:val="0"/>
        <w:u w:val="none"/>
      </w:rPr>
    </w:lvl>
    <w:lvl w:ilvl="7">
      <w:start w:val="1"/>
      <w:numFmt w:val="lowerLetter"/>
      <w:pStyle w:val="StandardL8"/>
      <w:lvlText w:val="%8)"/>
      <w:lvlJc w:val="left"/>
      <w:pPr>
        <w:tabs>
          <w:tab w:val="num" w:pos="5040"/>
        </w:tabs>
        <w:ind w:left="-720" w:firstLine="5040"/>
      </w:pPr>
      <w:rPr>
        <w:rFonts w:hint="default"/>
        <w:b w:val="0"/>
        <w:bCs w:val="0"/>
        <w:i w:val="0"/>
        <w:iCs w:val="0"/>
        <w:caps w:val="0"/>
        <w:u w:val="none"/>
      </w:rPr>
    </w:lvl>
    <w:lvl w:ilvl="8">
      <w:start w:val="1"/>
      <w:numFmt w:val="lowerRoman"/>
      <w:pStyle w:val="StandardL9"/>
      <w:lvlText w:val="%9)"/>
      <w:lvlJc w:val="left"/>
      <w:pPr>
        <w:tabs>
          <w:tab w:val="num" w:pos="5760"/>
        </w:tabs>
        <w:ind w:left="-720" w:firstLine="5760"/>
      </w:pPr>
      <w:rPr>
        <w:rFonts w:hint="default"/>
        <w:b w:val="0"/>
        <w:bCs w:val="0"/>
        <w:i w:val="0"/>
        <w:iCs w:val="0"/>
        <w:caps w:val="0"/>
        <w:u w:val="none"/>
      </w:rPr>
    </w:lvl>
  </w:abstractNum>
  <w:abstractNum w:abstractNumId="3" w15:restartNumberingAfterBreak="0">
    <w:nsid w:val="0A43695B"/>
    <w:multiLevelType w:val="multilevel"/>
    <w:tmpl w:val="4C4C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FE42D0"/>
    <w:multiLevelType w:val="hybridMultilevel"/>
    <w:tmpl w:val="E760E7B8"/>
    <w:lvl w:ilvl="0" w:tplc="656AFFB4">
      <w:start w:val="1"/>
      <w:numFmt w:val="bullet"/>
      <w:lvlText w:val=""/>
      <w:lvlJc w:val="left"/>
      <w:pPr>
        <w:ind w:left="720" w:hanging="360"/>
      </w:pPr>
      <w:rPr>
        <w:rFonts w:ascii="Symbol" w:hAnsi="Symbol" w:hint="default"/>
      </w:rPr>
    </w:lvl>
    <w:lvl w:ilvl="1" w:tplc="298C61C0">
      <w:start w:val="1"/>
      <w:numFmt w:val="bullet"/>
      <w:lvlText w:val="o"/>
      <w:lvlJc w:val="left"/>
      <w:pPr>
        <w:ind w:left="1440" w:hanging="360"/>
      </w:pPr>
      <w:rPr>
        <w:rFonts w:ascii="Courier New" w:hAnsi="Courier New" w:cs="Courier New" w:hint="default"/>
      </w:rPr>
    </w:lvl>
    <w:lvl w:ilvl="2" w:tplc="56F44282" w:tentative="1">
      <w:start w:val="1"/>
      <w:numFmt w:val="bullet"/>
      <w:lvlText w:val=""/>
      <w:lvlJc w:val="left"/>
      <w:pPr>
        <w:ind w:left="2160" w:hanging="360"/>
      </w:pPr>
      <w:rPr>
        <w:rFonts w:ascii="Wingdings" w:hAnsi="Wingdings" w:hint="default"/>
      </w:rPr>
    </w:lvl>
    <w:lvl w:ilvl="3" w:tplc="C54A1C1C" w:tentative="1">
      <w:start w:val="1"/>
      <w:numFmt w:val="bullet"/>
      <w:lvlText w:val=""/>
      <w:lvlJc w:val="left"/>
      <w:pPr>
        <w:ind w:left="2880" w:hanging="360"/>
      </w:pPr>
      <w:rPr>
        <w:rFonts w:ascii="Symbol" w:hAnsi="Symbol" w:hint="default"/>
      </w:rPr>
    </w:lvl>
    <w:lvl w:ilvl="4" w:tplc="D614549E" w:tentative="1">
      <w:start w:val="1"/>
      <w:numFmt w:val="bullet"/>
      <w:lvlText w:val="o"/>
      <w:lvlJc w:val="left"/>
      <w:pPr>
        <w:ind w:left="3600" w:hanging="360"/>
      </w:pPr>
      <w:rPr>
        <w:rFonts w:ascii="Courier New" w:hAnsi="Courier New" w:cs="Courier New" w:hint="default"/>
      </w:rPr>
    </w:lvl>
    <w:lvl w:ilvl="5" w:tplc="C6BEFF62" w:tentative="1">
      <w:start w:val="1"/>
      <w:numFmt w:val="bullet"/>
      <w:lvlText w:val=""/>
      <w:lvlJc w:val="left"/>
      <w:pPr>
        <w:ind w:left="4320" w:hanging="360"/>
      </w:pPr>
      <w:rPr>
        <w:rFonts w:ascii="Wingdings" w:hAnsi="Wingdings" w:hint="default"/>
      </w:rPr>
    </w:lvl>
    <w:lvl w:ilvl="6" w:tplc="EBEEBF1A" w:tentative="1">
      <w:start w:val="1"/>
      <w:numFmt w:val="bullet"/>
      <w:lvlText w:val=""/>
      <w:lvlJc w:val="left"/>
      <w:pPr>
        <w:ind w:left="5040" w:hanging="360"/>
      </w:pPr>
      <w:rPr>
        <w:rFonts w:ascii="Symbol" w:hAnsi="Symbol" w:hint="default"/>
      </w:rPr>
    </w:lvl>
    <w:lvl w:ilvl="7" w:tplc="D50A8D2C" w:tentative="1">
      <w:start w:val="1"/>
      <w:numFmt w:val="bullet"/>
      <w:lvlText w:val="o"/>
      <w:lvlJc w:val="left"/>
      <w:pPr>
        <w:ind w:left="5760" w:hanging="360"/>
      </w:pPr>
      <w:rPr>
        <w:rFonts w:ascii="Courier New" w:hAnsi="Courier New" w:cs="Courier New" w:hint="default"/>
      </w:rPr>
    </w:lvl>
    <w:lvl w:ilvl="8" w:tplc="3D1E38C8" w:tentative="1">
      <w:start w:val="1"/>
      <w:numFmt w:val="bullet"/>
      <w:lvlText w:val=""/>
      <w:lvlJc w:val="left"/>
      <w:pPr>
        <w:ind w:left="6480" w:hanging="360"/>
      </w:pPr>
      <w:rPr>
        <w:rFonts w:ascii="Wingdings" w:hAnsi="Wingdings" w:hint="default"/>
      </w:rPr>
    </w:lvl>
  </w:abstractNum>
  <w:abstractNum w:abstractNumId="5" w15:restartNumberingAfterBreak="0">
    <w:nsid w:val="0C6E0044"/>
    <w:multiLevelType w:val="multilevel"/>
    <w:tmpl w:val="E910D1FC"/>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0"/>
        </w:tabs>
        <w:ind w:left="7200" w:hanging="360"/>
      </w:pPr>
      <w:rPr>
        <w:rFonts w:ascii="Symbol" w:hAnsi="Symbol" w:hint="default"/>
        <w:color w:val="auto"/>
      </w:rPr>
    </w:lvl>
    <w:lvl w:ilvl="2">
      <w:start w:val="1"/>
      <w:numFmt w:val="bullet"/>
      <w:lvlText w:val=""/>
      <w:lvlJc w:val="left"/>
      <w:pPr>
        <w:tabs>
          <w:tab w:val="num" w:pos="7920"/>
        </w:tabs>
        <w:ind w:left="7920" w:hanging="360"/>
      </w:pPr>
      <w:rPr>
        <w:rFonts w:ascii="Wingdings" w:hAnsi="Wingdings" w:hint="default"/>
      </w:rPr>
    </w:lvl>
    <w:lvl w:ilvl="3">
      <w:start w:val="1"/>
      <w:numFmt w:val="bullet"/>
      <w:lvlText w:val=""/>
      <w:lvlJc w:val="left"/>
      <w:pPr>
        <w:tabs>
          <w:tab w:val="num" w:pos="8640"/>
        </w:tabs>
        <w:ind w:left="8640" w:hanging="360"/>
      </w:pPr>
      <w:rPr>
        <w:rFonts w:ascii="Symbol" w:hAnsi="Symbol" w:hint="default"/>
      </w:rPr>
    </w:lvl>
    <w:lvl w:ilvl="4">
      <w:start w:val="1"/>
      <w:numFmt w:val="bullet"/>
      <w:lvlText w:val="o"/>
      <w:lvlJc w:val="left"/>
      <w:pPr>
        <w:tabs>
          <w:tab w:val="num" w:pos="9360"/>
        </w:tabs>
        <w:ind w:left="9360" w:hanging="360"/>
      </w:pPr>
      <w:rPr>
        <w:rFonts w:ascii="Courier New" w:hAnsi="Courier New" w:hint="default"/>
      </w:rPr>
    </w:lvl>
    <w:lvl w:ilvl="5">
      <w:start w:val="1"/>
      <w:numFmt w:val="bullet"/>
      <w:lvlText w:val=""/>
      <w:lvlJc w:val="left"/>
      <w:pPr>
        <w:tabs>
          <w:tab w:val="num" w:pos="10080"/>
        </w:tabs>
        <w:ind w:left="10080" w:hanging="360"/>
      </w:pPr>
      <w:rPr>
        <w:rFonts w:ascii="Wingdings" w:hAnsi="Wingdings" w:hint="default"/>
      </w:rPr>
    </w:lvl>
    <w:lvl w:ilvl="6">
      <w:start w:val="1"/>
      <w:numFmt w:val="bullet"/>
      <w:lvlText w:val=""/>
      <w:lvlJc w:val="left"/>
      <w:pPr>
        <w:tabs>
          <w:tab w:val="num" w:pos="10800"/>
        </w:tabs>
        <w:ind w:left="10800" w:hanging="360"/>
      </w:pPr>
      <w:rPr>
        <w:rFonts w:ascii="Symbol" w:hAnsi="Symbol" w:hint="default"/>
      </w:rPr>
    </w:lvl>
    <w:lvl w:ilvl="7">
      <w:start w:val="1"/>
      <w:numFmt w:val="bullet"/>
      <w:lvlText w:val="o"/>
      <w:lvlJc w:val="left"/>
      <w:pPr>
        <w:tabs>
          <w:tab w:val="num" w:pos="11520"/>
        </w:tabs>
        <w:ind w:left="11520" w:hanging="360"/>
      </w:pPr>
      <w:rPr>
        <w:rFonts w:ascii="Courier New" w:hAnsi="Courier New" w:hint="default"/>
      </w:rPr>
    </w:lvl>
    <w:lvl w:ilvl="8">
      <w:start w:val="1"/>
      <w:numFmt w:val="bullet"/>
      <w:lvlText w:val=""/>
      <w:lvlJc w:val="left"/>
      <w:pPr>
        <w:tabs>
          <w:tab w:val="num" w:pos="12240"/>
        </w:tabs>
        <w:ind w:left="12240" w:hanging="360"/>
      </w:pPr>
      <w:rPr>
        <w:rFonts w:ascii="Wingdings" w:hAnsi="Wingdings" w:hint="default"/>
      </w:rPr>
    </w:lvl>
  </w:abstractNum>
  <w:abstractNum w:abstractNumId="6" w15:restartNumberingAfterBreak="0">
    <w:nsid w:val="0C72219B"/>
    <w:multiLevelType w:val="hybridMultilevel"/>
    <w:tmpl w:val="F5BA8C50"/>
    <w:lvl w:ilvl="0" w:tplc="A11AFCC2">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7" w15:restartNumberingAfterBreak="0">
    <w:nsid w:val="0F317B89"/>
    <w:multiLevelType w:val="hybridMultilevel"/>
    <w:tmpl w:val="C77ED402"/>
    <w:lvl w:ilvl="0" w:tplc="2B8AB93E">
      <w:numFmt w:val="bullet"/>
      <w:lvlText w:val="•"/>
      <w:lvlJc w:val="left"/>
      <w:pPr>
        <w:ind w:left="3262" w:hanging="360"/>
      </w:pPr>
      <w:rPr>
        <w:rFonts w:ascii="Calibri" w:eastAsia="Times" w:hAnsi="Calibri" w:cs="Times New Roman" w:hint="default"/>
      </w:rPr>
    </w:lvl>
    <w:lvl w:ilvl="1" w:tplc="04090003" w:tentative="1">
      <w:start w:val="1"/>
      <w:numFmt w:val="bullet"/>
      <w:lvlText w:val="o"/>
      <w:lvlJc w:val="left"/>
      <w:pPr>
        <w:ind w:left="3982" w:hanging="360"/>
      </w:pPr>
      <w:rPr>
        <w:rFonts w:ascii="Courier New" w:hAnsi="Courier New" w:cs="Courier New" w:hint="default"/>
      </w:rPr>
    </w:lvl>
    <w:lvl w:ilvl="2" w:tplc="04090005" w:tentative="1">
      <w:start w:val="1"/>
      <w:numFmt w:val="bullet"/>
      <w:lvlText w:val=""/>
      <w:lvlJc w:val="left"/>
      <w:pPr>
        <w:ind w:left="4702" w:hanging="360"/>
      </w:pPr>
      <w:rPr>
        <w:rFonts w:ascii="Wingdings" w:hAnsi="Wingdings" w:hint="default"/>
      </w:rPr>
    </w:lvl>
    <w:lvl w:ilvl="3" w:tplc="04090001" w:tentative="1">
      <w:start w:val="1"/>
      <w:numFmt w:val="bullet"/>
      <w:lvlText w:val=""/>
      <w:lvlJc w:val="left"/>
      <w:pPr>
        <w:ind w:left="5422" w:hanging="360"/>
      </w:pPr>
      <w:rPr>
        <w:rFonts w:ascii="Symbol" w:hAnsi="Symbol" w:hint="default"/>
      </w:rPr>
    </w:lvl>
    <w:lvl w:ilvl="4" w:tplc="04090003" w:tentative="1">
      <w:start w:val="1"/>
      <w:numFmt w:val="bullet"/>
      <w:lvlText w:val="o"/>
      <w:lvlJc w:val="left"/>
      <w:pPr>
        <w:ind w:left="6142" w:hanging="360"/>
      </w:pPr>
      <w:rPr>
        <w:rFonts w:ascii="Courier New" w:hAnsi="Courier New" w:cs="Courier New" w:hint="default"/>
      </w:rPr>
    </w:lvl>
    <w:lvl w:ilvl="5" w:tplc="04090005" w:tentative="1">
      <w:start w:val="1"/>
      <w:numFmt w:val="bullet"/>
      <w:lvlText w:val=""/>
      <w:lvlJc w:val="left"/>
      <w:pPr>
        <w:ind w:left="6862" w:hanging="360"/>
      </w:pPr>
      <w:rPr>
        <w:rFonts w:ascii="Wingdings" w:hAnsi="Wingdings" w:hint="default"/>
      </w:rPr>
    </w:lvl>
    <w:lvl w:ilvl="6" w:tplc="04090001" w:tentative="1">
      <w:start w:val="1"/>
      <w:numFmt w:val="bullet"/>
      <w:lvlText w:val=""/>
      <w:lvlJc w:val="left"/>
      <w:pPr>
        <w:ind w:left="7582" w:hanging="360"/>
      </w:pPr>
      <w:rPr>
        <w:rFonts w:ascii="Symbol" w:hAnsi="Symbol" w:hint="default"/>
      </w:rPr>
    </w:lvl>
    <w:lvl w:ilvl="7" w:tplc="04090003" w:tentative="1">
      <w:start w:val="1"/>
      <w:numFmt w:val="bullet"/>
      <w:lvlText w:val="o"/>
      <w:lvlJc w:val="left"/>
      <w:pPr>
        <w:ind w:left="8302" w:hanging="360"/>
      </w:pPr>
      <w:rPr>
        <w:rFonts w:ascii="Courier New" w:hAnsi="Courier New" w:cs="Courier New" w:hint="default"/>
      </w:rPr>
    </w:lvl>
    <w:lvl w:ilvl="8" w:tplc="04090005" w:tentative="1">
      <w:start w:val="1"/>
      <w:numFmt w:val="bullet"/>
      <w:lvlText w:val=""/>
      <w:lvlJc w:val="left"/>
      <w:pPr>
        <w:ind w:left="9022" w:hanging="360"/>
      </w:pPr>
      <w:rPr>
        <w:rFonts w:ascii="Wingdings" w:hAnsi="Wingdings" w:hint="default"/>
      </w:rPr>
    </w:lvl>
  </w:abstractNum>
  <w:abstractNum w:abstractNumId="8" w15:restartNumberingAfterBreak="0">
    <w:nsid w:val="0F7C4567"/>
    <w:multiLevelType w:val="hybridMultilevel"/>
    <w:tmpl w:val="AA4A4594"/>
    <w:lvl w:ilvl="0" w:tplc="2ECE1720">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 w15:restartNumberingAfterBreak="0">
    <w:nsid w:val="102F1FCF"/>
    <w:multiLevelType w:val="hybridMultilevel"/>
    <w:tmpl w:val="F0E89D7A"/>
    <w:lvl w:ilvl="0" w:tplc="2B8AB93E">
      <w:numFmt w:val="bullet"/>
      <w:lvlText w:val="•"/>
      <w:lvlJc w:val="left"/>
      <w:pPr>
        <w:ind w:left="3240" w:hanging="360"/>
      </w:pPr>
      <w:rPr>
        <w:rFonts w:ascii="Calibri" w:eastAsia="Times" w:hAnsi="Calibri" w:cs="Times New Roman" w:hint="default"/>
      </w:rPr>
    </w:lvl>
    <w:lvl w:ilvl="1" w:tplc="04090003">
      <w:start w:val="1"/>
      <w:numFmt w:val="bullet"/>
      <w:lvlText w:val="o"/>
      <w:lvlJc w:val="left"/>
      <w:pPr>
        <w:ind w:left="1418" w:hanging="360"/>
      </w:pPr>
      <w:rPr>
        <w:rFonts w:ascii="Courier New" w:hAnsi="Courier New" w:cs="Courier New" w:hint="default"/>
      </w:rPr>
    </w:lvl>
    <w:lvl w:ilvl="2" w:tplc="04090005">
      <w:start w:val="1"/>
      <w:numFmt w:val="bullet"/>
      <w:lvlText w:val=""/>
      <w:lvlJc w:val="left"/>
      <w:pPr>
        <w:ind w:left="2138" w:hanging="360"/>
      </w:pPr>
      <w:rPr>
        <w:rFonts w:ascii="Wingdings" w:hAnsi="Wingdings" w:hint="default"/>
      </w:rPr>
    </w:lvl>
    <w:lvl w:ilvl="3" w:tplc="0409000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10" w15:restartNumberingAfterBreak="0">
    <w:nsid w:val="144B291A"/>
    <w:multiLevelType w:val="hybridMultilevel"/>
    <w:tmpl w:val="FC6C7C6E"/>
    <w:lvl w:ilvl="0" w:tplc="2682A70A">
      <w:start w:val="1"/>
      <w:numFmt w:val="bullet"/>
      <w:lvlText w:val=""/>
      <w:lvlJc w:val="left"/>
      <w:pPr>
        <w:ind w:left="1080" w:hanging="360"/>
      </w:pPr>
      <w:rPr>
        <w:rFonts w:ascii="Symbol" w:hAnsi="Symbol"/>
      </w:rPr>
    </w:lvl>
    <w:lvl w:ilvl="1" w:tplc="A4DC32E0">
      <w:start w:val="1"/>
      <w:numFmt w:val="bullet"/>
      <w:lvlText w:val=""/>
      <w:lvlJc w:val="left"/>
      <w:pPr>
        <w:ind w:left="1080" w:hanging="360"/>
      </w:pPr>
      <w:rPr>
        <w:rFonts w:ascii="Symbol" w:hAnsi="Symbol"/>
      </w:rPr>
    </w:lvl>
    <w:lvl w:ilvl="2" w:tplc="4950059C">
      <w:start w:val="1"/>
      <w:numFmt w:val="bullet"/>
      <w:lvlText w:val=""/>
      <w:lvlJc w:val="left"/>
      <w:pPr>
        <w:ind w:left="1080" w:hanging="360"/>
      </w:pPr>
      <w:rPr>
        <w:rFonts w:ascii="Symbol" w:hAnsi="Symbol"/>
      </w:rPr>
    </w:lvl>
    <w:lvl w:ilvl="3" w:tplc="B4E421DE">
      <w:start w:val="1"/>
      <w:numFmt w:val="bullet"/>
      <w:lvlText w:val=""/>
      <w:lvlJc w:val="left"/>
      <w:pPr>
        <w:ind w:left="1080" w:hanging="360"/>
      </w:pPr>
      <w:rPr>
        <w:rFonts w:ascii="Symbol" w:hAnsi="Symbol"/>
      </w:rPr>
    </w:lvl>
    <w:lvl w:ilvl="4" w:tplc="9BFCAE16">
      <w:start w:val="1"/>
      <w:numFmt w:val="bullet"/>
      <w:lvlText w:val=""/>
      <w:lvlJc w:val="left"/>
      <w:pPr>
        <w:ind w:left="1080" w:hanging="360"/>
      </w:pPr>
      <w:rPr>
        <w:rFonts w:ascii="Symbol" w:hAnsi="Symbol"/>
      </w:rPr>
    </w:lvl>
    <w:lvl w:ilvl="5" w:tplc="F4AAD482">
      <w:start w:val="1"/>
      <w:numFmt w:val="bullet"/>
      <w:lvlText w:val=""/>
      <w:lvlJc w:val="left"/>
      <w:pPr>
        <w:ind w:left="1080" w:hanging="360"/>
      </w:pPr>
      <w:rPr>
        <w:rFonts w:ascii="Symbol" w:hAnsi="Symbol"/>
      </w:rPr>
    </w:lvl>
    <w:lvl w:ilvl="6" w:tplc="24BA5AF2">
      <w:start w:val="1"/>
      <w:numFmt w:val="bullet"/>
      <w:lvlText w:val=""/>
      <w:lvlJc w:val="left"/>
      <w:pPr>
        <w:ind w:left="1080" w:hanging="360"/>
      </w:pPr>
      <w:rPr>
        <w:rFonts w:ascii="Symbol" w:hAnsi="Symbol"/>
      </w:rPr>
    </w:lvl>
    <w:lvl w:ilvl="7" w:tplc="553AEB54">
      <w:start w:val="1"/>
      <w:numFmt w:val="bullet"/>
      <w:lvlText w:val=""/>
      <w:lvlJc w:val="left"/>
      <w:pPr>
        <w:ind w:left="1080" w:hanging="360"/>
      </w:pPr>
      <w:rPr>
        <w:rFonts w:ascii="Symbol" w:hAnsi="Symbol"/>
      </w:rPr>
    </w:lvl>
    <w:lvl w:ilvl="8" w:tplc="743CC166">
      <w:start w:val="1"/>
      <w:numFmt w:val="bullet"/>
      <w:lvlText w:val=""/>
      <w:lvlJc w:val="left"/>
      <w:pPr>
        <w:ind w:left="1080" w:hanging="360"/>
      </w:pPr>
      <w:rPr>
        <w:rFonts w:ascii="Symbol" w:hAnsi="Symbol"/>
      </w:rPr>
    </w:lvl>
  </w:abstractNum>
  <w:abstractNum w:abstractNumId="11" w15:restartNumberingAfterBreak="0">
    <w:nsid w:val="15922C61"/>
    <w:multiLevelType w:val="hybridMultilevel"/>
    <w:tmpl w:val="C9DA4B10"/>
    <w:lvl w:ilvl="0" w:tplc="1212B492">
      <w:start w:val="1"/>
      <w:numFmt w:val="bullet"/>
      <w:pStyle w:val="ListBullet4"/>
      <w:lvlText w:val=""/>
      <w:lvlJc w:val="left"/>
      <w:pPr>
        <w:ind w:left="2736" w:hanging="360"/>
      </w:pPr>
      <w:rPr>
        <w:rFonts w:ascii="Symbol" w:hAnsi="Symbol" w:hint="default"/>
      </w:rPr>
    </w:lvl>
    <w:lvl w:ilvl="1" w:tplc="04090003">
      <w:start w:val="1"/>
      <w:numFmt w:val="bullet"/>
      <w:lvlText w:val="o"/>
      <w:lvlJc w:val="left"/>
      <w:pPr>
        <w:ind w:left="3456" w:hanging="360"/>
      </w:pPr>
      <w:rPr>
        <w:rFonts w:ascii="Courier New" w:hAnsi="Courier New" w:cs="Courier New" w:hint="default"/>
      </w:rPr>
    </w:lvl>
    <w:lvl w:ilvl="2" w:tplc="04090005">
      <w:start w:val="1"/>
      <w:numFmt w:val="bullet"/>
      <w:lvlText w:val=""/>
      <w:lvlJc w:val="left"/>
      <w:pPr>
        <w:ind w:left="4176" w:hanging="360"/>
      </w:pPr>
      <w:rPr>
        <w:rFonts w:ascii="Wingdings" w:hAnsi="Wingdings" w:hint="default"/>
      </w:rPr>
    </w:lvl>
    <w:lvl w:ilvl="3" w:tplc="04090001" w:tentative="1">
      <w:start w:val="1"/>
      <w:numFmt w:val="bullet"/>
      <w:lvlText w:val=""/>
      <w:lvlJc w:val="left"/>
      <w:pPr>
        <w:ind w:left="4896" w:hanging="360"/>
      </w:pPr>
      <w:rPr>
        <w:rFonts w:ascii="Symbol" w:hAnsi="Symbol" w:hint="default"/>
      </w:rPr>
    </w:lvl>
    <w:lvl w:ilvl="4" w:tplc="04090003" w:tentative="1">
      <w:start w:val="1"/>
      <w:numFmt w:val="bullet"/>
      <w:lvlText w:val="o"/>
      <w:lvlJc w:val="left"/>
      <w:pPr>
        <w:ind w:left="5616" w:hanging="360"/>
      </w:pPr>
      <w:rPr>
        <w:rFonts w:ascii="Courier New" w:hAnsi="Courier New" w:cs="Courier New" w:hint="default"/>
      </w:rPr>
    </w:lvl>
    <w:lvl w:ilvl="5" w:tplc="04090005" w:tentative="1">
      <w:start w:val="1"/>
      <w:numFmt w:val="bullet"/>
      <w:lvlText w:val=""/>
      <w:lvlJc w:val="left"/>
      <w:pPr>
        <w:ind w:left="6336" w:hanging="360"/>
      </w:pPr>
      <w:rPr>
        <w:rFonts w:ascii="Wingdings" w:hAnsi="Wingdings" w:hint="default"/>
      </w:rPr>
    </w:lvl>
    <w:lvl w:ilvl="6" w:tplc="04090001" w:tentative="1">
      <w:start w:val="1"/>
      <w:numFmt w:val="bullet"/>
      <w:lvlText w:val=""/>
      <w:lvlJc w:val="left"/>
      <w:pPr>
        <w:ind w:left="7056" w:hanging="360"/>
      </w:pPr>
      <w:rPr>
        <w:rFonts w:ascii="Symbol" w:hAnsi="Symbol" w:hint="default"/>
      </w:rPr>
    </w:lvl>
    <w:lvl w:ilvl="7" w:tplc="04090003" w:tentative="1">
      <w:start w:val="1"/>
      <w:numFmt w:val="bullet"/>
      <w:lvlText w:val="o"/>
      <w:lvlJc w:val="left"/>
      <w:pPr>
        <w:ind w:left="7776" w:hanging="360"/>
      </w:pPr>
      <w:rPr>
        <w:rFonts w:ascii="Courier New" w:hAnsi="Courier New" w:cs="Courier New" w:hint="default"/>
      </w:rPr>
    </w:lvl>
    <w:lvl w:ilvl="8" w:tplc="04090005" w:tentative="1">
      <w:start w:val="1"/>
      <w:numFmt w:val="bullet"/>
      <w:lvlText w:val=""/>
      <w:lvlJc w:val="left"/>
      <w:pPr>
        <w:ind w:left="8496" w:hanging="360"/>
      </w:pPr>
      <w:rPr>
        <w:rFonts w:ascii="Wingdings" w:hAnsi="Wingdings" w:hint="default"/>
      </w:rPr>
    </w:lvl>
  </w:abstractNum>
  <w:abstractNum w:abstractNumId="12" w15:restartNumberingAfterBreak="0">
    <w:nsid w:val="219806AD"/>
    <w:multiLevelType w:val="hybridMultilevel"/>
    <w:tmpl w:val="B23E8F4C"/>
    <w:lvl w:ilvl="0" w:tplc="987AEA3A">
      <w:numFmt w:val="bullet"/>
      <w:lvlText w:val="•"/>
      <w:lvlJc w:val="left"/>
      <w:pPr>
        <w:ind w:left="580" w:hanging="580"/>
      </w:pPr>
      <w:rPr>
        <w:rFonts w:ascii="Calibri" w:eastAsia="Times"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890F5C"/>
    <w:multiLevelType w:val="hybridMultilevel"/>
    <w:tmpl w:val="EE6E9076"/>
    <w:lvl w:ilvl="0" w:tplc="04090019">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4" w15:restartNumberingAfterBreak="0">
    <w:nsid w:val="2933463C"/>
    <w:multiLevelType w:val="hybridMultilevel"/>
    <w:tmpl w:val="9A70231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15:restartNumberingAfterBreak="0">
    <w:nsid w:val="34DB63EA"/>
    <w:multiLevelType w:val="hybridMultilevel"/>
    <w:tmpl w:val="C1C075E4"/>
    <w:lvl w:ilvl="0" w:tplc="09BE347C">
      <w:start w:val="1"/>
      <w:numFmt w:val="decimal"/>
      <w:lvlText w:val="%1."/>
      <w:lvlJc w:val="left"/>
      <w:pPr>
        <w:ind w:left="1020" w:hanging="360"/>
      </w:pPr>
    </w:lvl>
    <w:lvl w:ilvl="1" w:tplc="04E8A2DE">
      <w:start w:val="1"/>
      <w:numFmt w:val="decimal"/>
      <w:lvlText w:val="%2."/>
      <w:lvlJc w:val="left"/>
      <w:pPr>
        <w:ind w:left="1020" w:hanging="360"/>
      </w:pPr>
    </w:lvl>
    <w:lvl w:ilvl="2" w:tplc="CC28ABEE">
      <w:start w:val="1"/>
      <w:numFmt w:val="decimal"/>
      <w:lvlText w:val="%3."/>
      <w:lvlJc w:val="left"/>
      <w:pPr>
        <w:ind w:left="1020" w:hanging="360"/>
      </w:pPr>
    </w:lvl>
    <w:lvl w:ilvl="3" w:tplc="7F067052">
      <w:start w:val="1"/>
      <w:numFmt w:val="decimal"/>
      <w:lvlText w:val="%4."/>
      <w:lvlJc w:val="left"/>
      <w:pPr>
        <w:ind w:left="1020" w:hanging="360"/>
      </w:pPr>
    </w:lvl>
    <w:lvl w:ilvl="4" w:tplc="74A2D06C">
      <w:start w:val="1"/>
      <w:numFmt w:val="decimal"/>
      <w:lvlText w:val="%5."/>
      <w:lvlJc w:val="left"/>
      <w:pPr>
        <w:ind w:left="1020" w:hanging="360"/>
      </w:pPr>
    </w:lvl>
    <w:lvl w:ilvl="5" w:tplc="562AF226">
      <w:start w:val="1"/>
      <w:numFmt w:val="decimal"/>
      <w:lvlText w:val="%6."/>
      <w:lvlJc w:val="left"/>
      <w:pPr>
        <w:ind w:left="1020" w:hanging="360"/>
      </w:pPr>
    </w:lvl>
    <w:lvl w:ilvl="6" w:tplc="1D6C08B0">
      <w:start w:val="1"/>
      <w:numFmt w:val="decimal"/>
      <w:lvlText w:val="%7."/>
      <w:lvlJc w:val="left"/>
      <w:pPr>
        <w:ind w:left="1020" w:hanging="360"/>
      </w:pPr>
    </w:lvl>
    <w:lvl w:ilvl="7" w:tplc="BB60E418">
      <w:start w:val="1"/>
      <w:numFmt w:val="decimal"/>
      <w:lvlText w:val="%8."/>
      <w:lvlJc w:val="left"/>
      <w:pPr>
        <w:ind w:left="1020" w:hanging="360"/>
      </w:pPr>
    </w:lvl>
    <w:lvl w:ilvl="8" w:tplc="F938A5AE">
      <w:start w:val="1"/>
      <w:numFmt w:val="decimal"/>
      <w:lvlText w:val="%9."/>
      <w:lvlJc w:val="left"/>
      <w:pPr>
        <w:ind w:left="1020" w:hanging="360"/>
      </w:pPr>
    </w:lvl>
  </w:abstractNum>
  <w:abstractNum w:abstractNumId="16" w15:restartNumberingAfterBreak="0">
    <w:nsid w:val="388A3A1E"/>
    <w:multiLevelType w:val="hybridMultilevel"/>
    <w:tmpl w:val="C254985A"/>
    <w:lvl w:ilvl="0" w:tplc="60EE1DF4">
      <w:start w:val="1"/>
      <w:numFmt w:val="decimal"/>
      <w:lvlText w:val="%1)"/>
      <w:lvlJc w:val="left"/>
      <w:pPr>
        <w:ind w:left="1020" w:hanging="360"/>
      </w:pPr>
    </w:lvl>
    <w:lvl w:ilvl="1" w:tplc="7516311A">
      <w:start w:val="1"/>
      <w:numFmt w:val="decimal"/>
      <w:lvlText w:val="%2)"/>
      <w:lvlJc w:val="left"/>
      <w:pPr>
        <w:ind w:left="1020" w:hanging="360"/>
      </w:pPr>
    </w:lvl>
    <w:lvl w:ilvl="2" w:tplc="2778A47E">
      <w:start w:val="1"/>
      <w:numFmt w:val="decimal"/>
      <w:lvlText w:val="%3)"/>
      <w:lvlJc w:val="left"/>
      <w:pPr>
        <w:ind w:left="1020" w:hanging="360"/>
      </w:pPr>
    </w:lvl>
    <w:lvl w:ilvl="3" w:tplc="FED4C56E">
      <w:start w:val="1"/>
      <w:numFmt w:val="decimal"/>
      <w:lvlText w:val="%4)"/>
      <w:lvlJc w:val="left"/>
      <w:pPr>
        <w:ind w:left="1020" w:hanging="360"/>
      </w:pPr>
    </w:lvl>
    <w:lvl w:ilvl="4" w:tplc="912A7CFA">
      <w:start w:val="1"/>
      <w:numFmt w:val="decimal"/>
      <w:lvlText w:val="%5)"/>
      <w:lvlJc w:val="left"/>
      <w:pPr>
        <w:ind w:left="1020" w:hanging="360"/>
      </w:pPr>
    </w:lvl>
    <w:lvl w:ilvl="5" w:tplc="E494898E">
      <w:start w:val="1"/>
      <w:numFmt w:val="decimal"/>
      <w:lvlText w:val="%6)"/>
      <w:lvlJc w:val="left"/>
      <w:pPr>
        <w:ind w:left="1020" w:hanging="360"/>
      </w:pPr>
    </w:lvl>
    <w:lvl w:ilvl="6" w:tplc="9BEEA094">
      <w:start w:val="1"/>
      <w:numFmt w:val="decimal"/>
      <w:lvlText w:val="%7)"/>
      <w:lvlJc w:val="left"/>
      <w:pPr>
        <w:ind w:left="1020" w:hanging="360"/>
      </w:pPr>
    </w:lvl>
    <w:lvl w:ilvl="7" w:tplc="D292BEA8">
      <w:start w:val="1"/>
      <w:numFmt w:val="decimal"/>
      <w:lvlText w:val="%8)"/>
      <w:lvlJc w:val="left"/>
      <w:pPr>
        <w:ind w:left="1020" w:hanging="360"/>
      </w:pPr>
    </w:lvl>
    <w:lvl w:ilvl="8" w:tplc="E2846BEE">
      <w:start w:val="1"/>
      <w:numFmt w:val="decimal"/>
      <w:lvlText w:val="%9)"/>
      <w:lvlJc w:val="left"/>
      <w:pPr>
        <w:ind w:left="1020" w:hanging="360"/>
      </w:pPr>
    </w:lvl>
  </w:abstractNum>
  <w:abstractNum w:abstractNumId="17" w15:restartNumberingAfterBreak="0">
    <w:nsid w:val="3BA0186A"/>
    <w:multiLevelType w:val="hybridMultilevel"/>
    <w:tmpl w:val="A7BA0CD2"/>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8" w15:restartNumberingAfterBreak="0">
    <w:nsid w:val="3CC16A72"/>
    <w:multiLevelType w:val="hybridMultilevel"/>
    <w:tmpl w:val="10922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7D1E65"/>
    <w:multiLevelType w:val="hybridMultilevel"/>
    <w:tmpl w:val="9CA6FA54"/>
    <w:lvl w:ilvl="0" w:tplc="F1E222DE">
      <w:start w:val="1"/>
      <w:numFmt w:val="upperLetter"/>
      <w:lvlText w:val="(%1)"/>
      <w:lvlJc w:val="left"/>
      <w:pPr>
        <w:ind w:left="3456" w:hanging="360"/>
      </w:pPr>
      <w:rPr>
        <w:rFonts w:ascii="Calibri" w:eastAsia="Times" w:hAnsi="Calibri" w:cs="Times New Roman"/>
      </w:rPr>
    </w:lvl>
    <w:lvl w:ilvl="1" w:tplc="04090019" w:tentative="1">
      <w:start w:val="1"/>
      <w:numFmt w:val="lowerLetter"/>
      <w:lvlText w:val="%2."/>
      <w:lvlJc w:val="left"/>
      <w:pPr>
        <w:ind w:left="4176" w:hanging="360"/>
      </w:pPr>
    </w:lvl>
    <w:lvl w:ilvl="2" w:tplc="0409001B" w:tentative="1">
      <w:start w:val="1"/>
      <w:numFmt w:val="lowerRoman"/>
      <w:lvlText w:val="%3."/>
      <w:lvlJc w:val="right"/>
      <w:pPr>
        <w:ind w:left="4896" w:hanging="180"/>
      </w:pPr>
    </w:lvl>
    <w:lvl w:ilvl="3" w:tplc="0409000F" w:tentative="1">
      <w:start w:val="1"/>
      <w:numFmt w:val="decimal"/>
      <w:lvlText w:val="%4."/>
      <w:lvlJc w:val="left"/>
      <w:pPr>
        <w:ind w:left="5616" w:hanging="360"/>
      </w:pPr>
    </w:lvl>
    <w:lvl w:ilvl="4" w:tplc="04090019" w:tentative="1">
      <w:start w:val="1"/>
      <w:numFmt w:val="lowerLetter"/>
      <w:lvlText w:val="%5."/>
      <w:lvlJc w:val="left"/>
      <w:pPr>
        <w:ind w:left="6336" w:hanging="360"/>
      </w:pPr>
    </w:lvl>
    <w:lvl w:ilvl="5" w:tplc="0409001B" w:tentative="1">
      <w:start w:val="1"/>
      <w:numFmt w:val="lowerRoman"/>
      <w:lvlText w:val="%6."/>
      <w:lvlJc w:val="right"/>
      <w:pPr>
        <w:ind w:left="7056" w:hanging="180"/>
      </w:pPr>
    </w:lvl>
    <w:lvl w:ilvl="6" w:tplc="0409000F" w:tentative="1">
      <w:start w:val="1"/>
      <w:numFmt w:val="decimal"/>
      <w:lvlText w:val="%7."/>
      <w:lvlJc w:val="left"/>
      <w:pPr>
        <w:ind w:left="7776" w:hanging="360"/>
      </w:pPr>
    </w:lvl>
    <w:lvl w:ilvl="7" w:tplc="04090019" w:tentative="1">
      <w:start w:val="1"/>
      <w:numFmt w:val="lowerLetter"/>
      <w:lvlText w:val="%8."/>
      <w:lvlJc w:val="left"/>
      <w:pPr>
        <w:ind w:left="8496" w:hanging="360"/>
      </w:pPr>
    </w:lvl>
    <w:lvl w:ilvl="8" w:tplc="0409001B" w:tentative="1">
      <w:start w:val="1"/>
      <w:numFmt w:val="lowerRoman"/>
      <w:lvlText w:val="%9."/>
      <w:lvlJc w:val="right"/>
      <w:pPr>
        <w:ind w:left="9216" w:hanging="180"/>
      </w:pPr>
    </w:lvl>
  </w:abstractNum>
  <w:abstractNum w:abstractNumId="20" w15:restartNumberingAfterBreak="0">
    <w:nsid w:val="41F514DD"/>
    <w:multiLevelType w:val="hybridMultilevel"/>
    <w:tmpl w:val="2E4EC7E6"/>
    <w:lvl w:ilvl="0" w:tplc="68B426E2">
      <w:start w:val="1"/>
      <w:numFmt w:val="decimal"/>
      <w:lvlText w:val="%1."/>
      <w:lvlJc w:val="left"/>
      <w:pPr>
        <w:ind w:left="1732" w:hanging="58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1" w15:restartNumberingAfterBreak="0">
    <w:nsid w:val="446A6291"/>
    <w:multiLevelType w:val="hybridMultilevel"/>
    <w:tmpl w:val="80363B9E"/>
    <w:lvl w:ilvl="0" w:tplc="06206F20">
      <w:start w:val="1"/>
      <w:numFmt w:val="lowerRoman"/>
      <w:lvlText w:val="%1."/>
      <w:lvlJc w:val="left"/>
      <w:pPr>
        <w:ind w:left="3024" w:hanging="720"/>
      </w:pPr>
      <w:rPr>
        <w:rFonts w:hint="default"/>
      </w:rPr>
    </w:lvl>
    <w:lvl w:ilvl="1" w:tplc="04090019" w:tentative="1">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22" w15:restartNumberingAfterBreak="0">
    <w:nsid w:val="44857426"/>
    <w:multiLevelType w:val="hybridMultilevel"/>
    <w:tmpl w:val="DCB494EA"/>
    <w:lvl w:ilvl="0" w:tplc="BDE0DB26">
      <w:start w:val="1"/>
      <w:numFmt w:val="upperLetter"/>
      <w:lvlText w:val="(%1)"/>
      <w:lvlJc w:val="left"/>
      <w:pPr>
        <w:ind w:left="3096" w:hanging="360"/>
      </w:pPr>
      <w:rPr>
        <w:rFonts w:hint="default"/>
      </w:r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23" w15:restartNumberingAfterBreak="0">
    <w:nsid w:val="45ED4D0F"/>
    <w:multiLevelType w:val="hybridMultilevel"/>
    <w:tmpl w:val="4DD8C7F0"/>
    <w:lvl w:ilvl="0" w:tplc="CDA6F1B8">
      <w:start w:val="1"/>
      <w:numFmt w:val="upperLetter"/>
      <w:lvlText w:val="(%1)"/>
      <w:lvlJc w:val="left"/>
      <w:pPr>
        <w:ind w:left="3456" w:hanging="360"/>
      </w:pPr>
      <w:rPr>
        <w:rFonts w:ascii="Calibri" w:eastAsia="Times" w:hAnsi="Calibri" w:cs="Times New Roman"/>
      </w:rPr>
    </w:lvl>
    <w:lvl w:ilvl="1" w:tplc="04090019" w:tentative="1">
      <w:start w:val="1"/>
      <w:numFmt w:val="lowerLetter"/>
      <w:lvlText w:val="%2."/>
      <w:lvlJc w:val="left"/>
      <w:pPr>
        <w:ind w:left="4176" w:hanging="360"/>
      </w:pPr>
    </w:lvl>
    <w:lvl w:ilvl="2" w:tplc="0409001B" w:tentative="1">
      <w:start w:val="1"/>
      <w:numFmt w:val="lowerRoman"/>
      <w:lvlText w:val="%3."/>
      <w:lvlJc w:val="right"/>
      <w:pPr>
        <w:ind w:left="4896" w:hanging="180"/>
      </w:pPr>
    </w:lvl>
    <w:lvl w:ilvl="3" w:tplc="0409000F" w:tentative="1">
      <w:start w:val="1"/>
      <w:numFmt w:val="decimal"/>
      <w:lvlText w:val="%4."/>
      <w:lvlJc w:val="left"/>
      <w:pPr>
        <w:ind w:left="5616" w:hanging="360"/>
      </w:pPr>
    </w:lvl>
    <w:lvl w:ilvl="4" w:tplc="04090019" w:tentative="1">
      <w:start w:val="1"/>
      <w:numFmt w:val="lowerLetter"/>
      <w:lvlText w:val="%5."/>
      <w:lvlJc w:val="left"/>
      <w:pPr>
        <w:ind w:left="6336" w:hanging="360"/>
      </w:pPr>
    </w:lvl>
    <w:lvl w:ilvl="5" w:tplc="0409001B" w:tentative="1">
      <w:start w:val="1"/>
      <w:numFmt w:val="lowerRoman"/>
      <w:lvlText w:val="%6."/>
      <w:lvlJc w:val="right"/>
      <w:pPr>
        <w:ind w:left="7056" w:hanging="180"/>
      </w:pPr>
    </w:lvl>
    <w:lvl w:ilvl="6" w:tplc="0409000F" w:tentative="1">
      <w:start w:val="1"/>
      <w:numFmt w:val="decimal"/>
      <w:lvlText w:val="%7."/>
      <w:lvlJc w:val="left"/>
      <w:pPr>
        <w:ind w:left="7776" w:hanging="360"/>
      </w:pPr>
    </w:lvl>
    <w:lvl w:ilvl="7" w:tplc="04090019" w:tentative="1">
      <w:start w:val="1"/>
      <w:numFmt w:val="lowerLetter"/>
      <w:lvlText w:val="%8."/>
      <w:lvlJc w:val="left"/>
      <w:pPr>
        <w:ind w:left="8496" w:hanging="360"/>
      </w:pPr>
    </w:lvl>
    <w:lvl w:ilvl="8" w:tplc="0409001B" w:tentative="1">
      <w:start w:val="1"/>
      <w:numFmt w:val="lowerRoman"/>
      <w:lvlText w:val="%9."/>
      <w:lvlJc w:val="right"/>
      <w:pPr>
        <w:ind w:left="9216" w:hanging="180"/>
      </w:pPr>
    </w:lvl>
  </w:abstractNum>
  <w:abstractNum w:abstractNumId="24" w15:restartNumberingAfterBreak="0">
    <w:nsid w:val="471C4752"/>
    <w:multiLevelType w:val="hybridMultilevel"/>
    <w:tmpl w:val="7298D04C"/>
    <w:lvl w:ilvl="0" w:tplc="0B5C25CC">
      <w:start w:val="2"/>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773502B"/>
    <w:multiLevelType w:val="hybridMultilevel"/>
    <w:tmpl w:val="6BE22C3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4998056B"/>
    <w:multiLevelType w:val="hybridMultilevel"/>
    <w:tmpl w:val="F6FA5E32"/>
    <w:lvl w:ilvl="0" w:tplc="2468F7C0">
      <w:start w:val="1"/>
      <w:numFmt w:val="bullet"/>
      <w:lvlText w:val=""/>
      <w:lvlJc w:val="left"/>
      <w:pPr>
        <w:ind w:left="1080" w:hanging="360"/>
      </w:pPr>
      <w:rPr>
        <w:rFonts w:ascii="Symbol" w:hAnsi="Symbol"/>
      </w:rPr>
    </w:lvl>
    <w:lvl w:ilvl="1" w:tplc="33EC5508">
      <w:start w:val="1"/>
      <w:numFmt w:val="bullet"/>
      <w:lvlText w:val=""/>
      <w:lvlJc w:val="left"/>
      <w:pPr>
        <w:ind w:left="1080" w:hanging="360"/>
      </w:pPr>
      <w:rPr>
        <w:rFonts w:ascii="Symbol" w:hAnsi="Symbol"/>
      </w:rPr>
    </w:lvl>
    <w:lvl w:ilvl="2" w:tplc="8AD45402">
      <w:start w:val="1"/>
      <w:numFmt w:val="bullet"/>
      <w:lvlText w:val=""/>
      <w:lvlJc w:val="left"/>
      <w:pPr>
        <w:ind w:left="1080" w:hanging="360"/>
      </w:pPr>
      <w:rPr>
        <w:rFonts w:ascii="Symbol" w:hAnsi="Symbol"/>
      </w:rPr>
    </w:lvl>
    <w:lvl w:ilvl="3" w:tplc="4D669950">
      <w:start w:val="1"/>
      <w:numFmt w:val="bullet"/>
      <w:lvlText w:val=""/>
      <w:lvlJc w:val="left"/>
      <w:pPr>
        <w:ind w:left="1080" w:hanging="360"/>
      </w:pPr>
      <w:rPr>
        <w:rFonts w:ascii="Symbol" w:hAnsi="Symbol"/>
      </w:rPr>
    </w:lvl>
    <w:lvl w:ilvl="4" w:tplc="078E0D80">
      <w:start w:val="1"/>
      <w:numFmt w:val="bullet"/>
      <w:lvlText w:val=""/>
      <w:lvlJc w:val="left"/>
      <w:pPr>
        <w:ind w:left="1080" w:hanging="360"/>
      </w:pPr>
      <w:rPr>
        <w:rFonts w:ascii="Symbol" w:hAnsi="Symbol"/>
      </w:rPr>
    </w:lvl>
    <w:lvl w:ilvl="5" w:tplc="3C90B92E">
      <w:start w:val="1"/>
      <w:numFmt w:val="bullet"/>
      <w:lvlText w:val=""/>
      <w:lvlJc w:val="left"/>
      <w:pPr>
        <w:ind w:left="1080" w:hanging="360"/>
      </w:pPr>
      <w:rPr>
        <w:rFonts w:ascii="Symbol" w:hAnsi="Symbol"/>
      </w:rPr>
    </w:lvl>
    <w:lvl w:ilvl="6" w:tplc="A32449CA">
      <w:start w:val="1"/>
      <w:numFmt w:val="bullet"/>
      <w:lvlText w:val=""/>
      <w:lvlJc w:val="left"/>
      <w:pPr>
        <w:ind w:left="1080" w:hanging="360"/>
      </w:pPr>
      <w:rPr>
        <w:rFonts w:ascii="Symbol" w:hAnsi="Symbol"/>
      </w:rPr>
    </w:lvl>
    <w:lvl w:ilvl="7" w:tplc="2D1037CA">
      <w:start w:val="1"/>
      <w:numFmt w:val="bullet"/>
      <w:lvlText w:val=""/>
      <w:lvlJc w:val="left"/>
      <w:pPr>
        <w:ind w:left="1080" w:hanging="360"/>
      </w:pPr>
      <w:rPr>
        <w:rFonts w:ascii="Symbol" w:hAnsi="Symbol"/>
      </w:rPr>
    </w:lvl>
    <w:lvl w:ilvl="8" w:tplc="99527954">
      <w:start w:val="1"/>
      <w:numFmt w:val="bullet"/>
      <w:lvlText w:val=""/>
      <w:lvlJc w:val="left"/>
      <w:pPr>
        <w:ind w:left="1080" w:hanging="360"/>
      </w:pPr>
      <w:rPr>
        <w:rFonts w:ascii="Symbol" w:hAnsi="Symbol"/>
      </w:rPr>
    </w:lvl>
  </w:abstractNum>
  <w:abstractNum w:abstractNumId="27" w15:restartNumberingAfterBreak="0">
    <w:nsid w:val="4B3C7CB0"/>
    <w:multiLevelType w:val="multilevel"/>
    <w:tmpl w:val="95A0A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BF5EC2"/>
    <w:multiLevelType w:val="hybridMultilevel"/>
    <w:tmpl w:val="DE888CEC"/>
    <w:lvl w:ilvl="0" w:tplc="76CA9A3E">
      <w:start w:val="12"/>
      <w:numFmt w:val="bullet"/>
      <w:lvlText w:val=""/>
      <w:lvlJc w:val="left"/>
      <w:pPr>
        <w:ind w:left="720" w:hanging="360"/>
      </w:pPr>
      <w:rPr>
        <w:rFonts w:ascii="Symbol" w:eastAsia="Times" w:hAnsi="Symbol" w:cstheme="minorHAnsi" w:hint="default"/>
        <w:color w:val="1111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6842"/>
    <w:multiLevelType w:val="hybridMultilevel"/>
    <w:tmpl w:val="EBF47C4A"/>
    <w:lvl w:ilvl="0" w:tplc="836C3C30">
      <w:start w:val="1"/>
      <w:numFmt w:val="decimal"/>
      <w:lvlText w:val="%1)"/>
      <w:lvlJc w:val="left"/>
      <w:pPr>
        <w:ind w:left="1020" w:hanging="360"/>
      </w:pPr>
    </w:lvl>
    <w:lvl w:ilvl="1" w:tplc="72709028">
      <w:start w:val="1"/>
      <w:numFmt w:val="decimal"/>
      <w:lvlText w:val="%2)"/>
      <w:lvlJc w:val="left"/>
      <w:pPr>
        <w:ind w:left="1020" w:hanging="360"/>
      </w:pPr>
    </w:lvl>
    <w:lvl w:ilvl="2" w:tplc="BD505C76">
      <w:start w:val="1"/>
      <w:numFmt w:val="decimal"/>
      <w:lvlText w:val="%3)"/>
      <w:lvlJc w:val="left"/>
      <w:pPr>
        <w:ind w:left="1020" w:hanging="360"/>
      </w:pPr>
    </w:lvl>
    <w:lvl w:ilvl="3" w:tplc="6E2C138C">
      <w:start w:val="1"/>
      <w:numFmt w:val="decimal"/>
      <w:lvlText w:val="%4)"/>
      <w:lvlJc w:val="left"/>
      <w:pPr>
        <w:ind w:left="1020" w:hanging="360"/>
      </w:pPr>
    </w:lvl>
    <w:lvl w:ilvl="4" w:tplc="42867918">
      <w:start w:val="1"/>
      <w:numFmt w:val="decimal"/>
      <w:lvlText w:val="%5)"/>
      <w:lvlJc w:val="left"/>
      <w:pPr>
        <w:ind w:left="1020" w:hanging="360"/>
      </w:pPr>
    </w:lvl>
    <w:lvl w:ilvl="5" w:tplc="3418E854">
      <w:start w:val="1"/>
      <w:numFmt w:val="decimal"/>
      <w:lvlText w:val="%6)"/>
      <w:lvlJc w:val="left"/>
      <w:pPr>
        <w:ind w:left="1020" w:hanging="360"/>
      </w:pPr>
    </w:lvl>
    <w:lvl w:ilvl="6" w:tplc="6B5640D8">
      <w:start w:val="1"/>
      <w:numFmt w:val="decimal"/>
      <w:lvlText w:val="%7)"/>
      <w:lvlJc w:val="left"/>
      <w:pPr>
        <w:ind w:left="1020" w:hanging="360"/>
      </w:pPr>
    </w:lvl>
    <w:lvl w:ilvl="7" w:tplc="2F6A5850">
      <w:start w:val="1"/>
      <w:numFmt w:val="decimal"/>
      <w:lvlText w:val="%8)"/>
      <w:lvlJc w:val="left"/>
      <w:pPr>
        <w:ind w:left="1020" w:hanging="360"/>
      </w:pPr>
    </w:lvl>
    <w:lvl w:ilvl="8" w:tplc="59DCA306">
      <w:start w:val="1"/>
      <w:numFmt w:val="decimal"/>
      <w:lvlText w:val="%9)"/>
      <w:lvlJc w:val="left"/>
      <w:pPr>
        <w:ind w:left="1020" w:hanging="360"/>
      </w:pPr>
    </w:lvl>
  </w:abstractNum>
  <w:abstractNum w:abstractNumId="30" w15:restartNumberingAfterBreak="0">
    <w:nsid w:val="6EC12F88"/>
    <w:multiLevelType w:val="hybridMultilevel"/>
    <w:tmpl w:val="4504FF0E"/>
    <w:lvl w:ilvl="0" w:tplc="783E86D2">
      <w:start w:val="1"/>
      <w:numFmt w:val="bullet"/>
      <w:lvlText w:val=""/>
      <w:lvlJc w:val="left"/>
      <w:pPr>
        <w:ind w:left="1020" w:hanging="360"/>
      </w:pPr>
      <w:rPr>
        <w:rFonts w:ascii="Symbol" w:hAnsi="Symbol"/>
      </w:rPr>
    </w:lvl>
    <w:lvl w:ilvl="1" w:tplc="AB72D77C">
      <w:start w:val="1"/>
      <w:numFmt w:val="bullet"/>
      <w:lvlText w:val=""/>
      <w:lvlJc w:val="left"/>
      <w:pPr>
        <w:ind w:left="1020" w:hanging="360"/>
      </w:pPr>
      <w:rPr>
        <w:rFonts w:ascii="Symbol" w:hAnsi="Symbol"/>
      </w:rPr>
    </w:lvl>
    <w:lvl w:ilvl="2" w:tplc="416E9252">
      <w:start w:val="1"/>
      <w:numFmt w:val="bullet"/>
      <w:lvlText w:val=""/>
      <w:lvlJc w:val="left"/>
      <w:pPr>
        <w:ind w:left="1020" w:hanging="360"/>
      </w:pPr>
      <w:rPr>
        <w:rFonts w:ascii="Symbol" w:hAnsi="Symbol"/>
      </w:rPr>
    </w:lvl>
    <w:lvl w:ilvl="3" w:tplc="BF4A1516">
      <w:start w:val="1"/>
      <w:numFmt w:val="bullet"/>
      <w:lvlText w:val=""/>
      <w:lvlJc w:val="left"/>
      <w:pPr>
        <w:ind w:left="1020" w:hanging="360"/>
      </w:pPr>
      <w:rPr>
        <w:rFonts w:ascii="Symbol" w:hAnsi="Symbol"/>
      </w:rPr>
    </w:lvl>
    <w:lvl w:ilvl="4" w:tplc="5F5A7AFC">
      <w:start w:val="1"/>
      <w:numFmt w:val="bullet"/>
      <w:lvlText w:val=""/>
      <w:lvlJc w:val="left"/>
      <w:pPr>
        <w:ind w:left="1020" w:hanging="360"/>
      </w:pPr>
      <w:rPr>
        <w:rFonts w:ascii="Symbol" w:hAnsi="Symbol"/>
      </w:rPr>
    </w:lvl>
    <w:lvl w:ilvl="5" w:tplc="8B48E070">
      <w:start w:val="1"/>
      <w:numFmt w:val="bullet"/>
      <w:lvlText w:val=""/>
      <w:lvlJc w:val="left"/>
      <w:pPr>
        <w:ind w:left="1020" w:hanging="360"/>
      </w:pPr>
      <w:rPr>
        <w:rFonts w:ascii="Symbol" w:hAnsi="Symbol"/>
      </w:rPr>
    </w:lvl>
    <w:lvl w:ilvl="6" w:tplc="C40A3108">
      <w:start w:val="1"/>
      <w:numFmt w:val="bullet"/>
      <w:lvlText w:val=""/>
      <w:lvlJc w:val="left"/>
      <w:pPr>
        <w:ind w:left="1020" w:hanging="360"/>
      </w:pPr>
      <w:rPr>
        <w:rFonts w:ascii="Symbol" w:hAnsi="Symbol"/>
      </w:rPr>
    </w:lvl>
    <w:lvl w:ilvl="7" w:tplc="818A32CE">
      <w:start w:val="1"/>
      <w:numFmt w:val="bullet"/>
      <w:lvlText w:val=""/>
      <w:lvlJc w:val="left"/>
      <w:pPr>
        <w:ind w:left="1020" w:hanging="360"/>
      </w:pPr>
      <w:rPr>
        <w:rFonts w:ascii="Symbol" w:hAnsi="Symbol"/>
      </w:rPr>
    </w:lvl>
    <w:lvl w:ilvl="8" w:tplc="79426F80">
      <w:start w:val="1"/>
      <w:numFmt w:val="bullet"/>
      <w:lvlText w:val=""/>
      <w:lvlJc w:val="left"/>
      <w:pPr>
        <w:ind w:left="1020" w:hanging="360"/>
      </w:pPr>
      <w:rPr>
        <w:rFonts w:ascii="Symbol" w:hAnsi="Symbol"/>
      </w:rPr>
    </w:lvl>
  </w:abstractNum>
  <w:abstractNum w:abstractNumId="31" w15:restartNumberingAfterBreak="0">
    <w:nsid w:val="7EBA01DF"/>
    <w:multiLevelType w:val="hybridMultilevel"/>
    <w:tmpl w:val="D576C204"/>
    <w:lvl w:ilvl="0" w:tplc="A51CC5C8">
      <w:start w:val="1"/>
      <w:numFmt w:val="bullet"/>
      <w:lvlText w:val=""/>
      <w:lvlJc w:val="left"/>
      <w:pPr>
        <w:ind w:left="1080" w:hanging="360"/>
      </w:pPr>
      <w:rPr>
        <w:rFonts w:ascii="Symbol" w:hAnsi="Symbol"/>
      </w:rPr>
    </w:lvl>
    <w:lvl w:ilvl="1" w:tplc="14BE0E24">
      <w:start w:val="1"/>
      <w:numFmt w:val="bullet"/>
      <w:lvlText w:val=""/>
      <w:lvlJc w:val="left"/>
      <w:pPr>
        <w:ind w:left="1080" w:hanging="360"/>
      </w:pPr>
      <w:rPr>
        <w:rFonts w:ascii="Symbol" w:hAnsi="Symbol"/>
      </w:rPr>
    </w:lvl>
    <w:lvl w:ilvl="2" w:tplc="C49652A2">
      <w:start w:val="1"/>
      <w:numFmt w:val="bullet"/>
      <w:lvlText w:val=""/>
      <w:lvlJc w:val="left"/>
      <w:pPr>
        <w:ind w:left="1080" w:hanging="360"/>
      </w:pPr>
      <w:rPr>
        <w:rFonts w:ascii="Symbol" w:hAnsi="Symbol"/>
      </w:rPr>
    </w:lvl>
    <w:lvl w:ilvl="3" w:tplc="9E68A510">
      <w:start w:val="1"/>
      <w:numFmt w:val="bullet"/>
      <w:lvlText w:val=""/>
      <w:lvlJc w:val="left"/>
      <w:pPr>
        <w:ind w:left="1080" w:hanging="360"/>
      </w:pPr>
      <w:rPr>
        <w:rFonts w:ascii="Symbol" w:hAnsi="Symbol"/>
      </w:rPr>
    </w:lvl>
    <w:lvl w:ilvl="4" w:tplc="F4E0C5A0">
      <w:start w:val="1"/>
      <w:numFmt w:val="bullet"/>
      <w:lvlText w:val=""/>
      <w:lvlJc w:val="left"/>
      <w:pPr>
        <w:ind w:left="1080" w:hanging="360"/>
      </w:pPr>
      <w:rPr>
        <w:rFonts w:ascii="Symbol" w:hAnsi="Symbol"/>
      </w:rPr>
    </w:lvl>
    <w:lvl w:ilvl="5" w:tplc="3F0E5A46">
      <w:start w:val="1"/>
      <w:numFmt w:val="bullet"/>
      <w:lvlText w:val=""/>
      <w:lvlJc w:val="left"/>
      <w:pPr>
        <w:ind w:left="1080" w:hanging="360"/>
      </w:pPr>
      <w:rPr>
        <w:rFonts w:ascii="Symbol" w:hAnsi="Symbol"/>
      </w:rPr>
    </w:lvl>
    <w:lvl w:ilvl="6" w:tplc="CB9824A4">
      <w:start w:val="1"/>
      <w:numFmt w:val="bullet"/>
      <w:lvlText w:val=""/>
      <w:lvlJc w:val="left"/>
      <w:pPr>
        <w:ind w:left="1080" w:hanging="360"/>
      </w:pPr>
      <w:rPr>
        <w:rFonts w:ascii="Symbol" w:hAnsi="Symbol"/>
      </w:rPr>
    </w:lvl>
    <w:lvl w:ilvl="7" w:tplc="33162408">
      <w:start w:val="1"/>
      <w:numFmt w:val="bullet"/>
      <w:lvlText w:val=""/>
      <w:lvlJc w:val="left"/>
      <w:pPr>
        <w:ind w:left="1080" w:hanging="360"/>
      </w:pPr>
      <w:rPr>
        <w:rFonts w:ascii="Symbol" w:hAnsi="Symbol"/>
      </w:rPr>
    </w:lvl>
    <w:lvl w:ilvl="8" w:tplc="9DB00088">
      <w:start w:val="1"/>
      <w:numFmt w:val="bullet"/>
      <w:lvlText w:val=""/>
      <w:lvlJc w:val="left"/>
      <w:pPr>
        <w:ind w:left="1080" w:hanging="360"/>
      </w:pPr>
      <w:rPr>
        <w:rFonts w:ascii="Symbol" w:hAnsi="Symbol"/>
      </w:rPr>
    </w:lvl>
  </w:abstractNum>
  <w:num w:numId="1" w16cid:durableId="1985502992">
    <w:abstractNumId w:val="28"/>
  </w:num>
  <w:num w:numId="2" w16cid:durableId="1441879619">
    <w:abstractNumId w:val="5"/>
  </w:num>
  <w:num w:numId="3" w16cid:durableId="1783768308">
    <w:abstractNumId w:val="11"/>
  </w:num>
  <w:num w:numId="4" w16cid:durableId="706610001">
    <w:abstractNumId w:val="0"/>
  </w:num>
  <w:num w:numId="5" w16cid:durableId="2070687863">
    <w:abstractNumId w:val="7"/>
  </w:num>
  <w:num w:numId="6" w16cid:durableId="1622492499">
    <w:abstractNumId w:val="25"/>
  </w:num>
  <w:num w:numId="7" w16cid:durableId="738985677">
    <w:abstractNumId w:val="12"/>
  </w:num>
  <w:num w:numId="8" w16cid:durableId="1469670186">
    <w:abstractNumId w:val="21"/>
  </w:num>
  <w:num w:numId="9" w16cid:durableId="7356645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56741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5023956">
    <w:abstractNumId w:val="9"/>
  </w:num>
  <w:num w:numId="12" w16cid:durableId="1484152206">
    <w:abstractNumId w:val="31"/>
  </w:num>
  <w:num w:numId="13" w16cid:durableId="1117985094">
    <w:abstractNumId w:val="1"/>
  </w:num>
  <w:num w:numId="14" w16cid:durableId="94978598">
    <w:abstractNumId w:val="22"/>
  </w:num>
  <w:num w:numId="15" w16cid:durableId="269508502">
    <w:abstractNumId w:val="19"/>
  </w:num>
  <w:num w:numId="16" w16cid:durableId="1662615528">
    <w:abstractNumId w:val="23"/>
  </w:num>
  <w:num w:numId="17" w16cid:durableId="1668630740">
    <w:abstractNumId w:val="17"/>
  </w:num>
  <w:num w:numId="18" w16cid:durableId="1815638571">
    <w:abstractNumId w:val="13"/>
  </w:num>
  <w:num w:numId="19" w16cid:durableId="223562050">
    <w:abstractNumId w:val="14"/>
  </w:num>
  <w:num w:numId="20" w16cid:durableId="2116633881">
    <w:abstractNumId w:val="26"/>
  </w:num>
  <w:num w:numId="21" w16cid:durableId="200678736">
    <w:abstractNumId w:val="10"/>
  </w:num>
  <w:num w:numId="22" w16cid:durableId="952588460">
    <w:abstractNumId w:val="4"/>
  </w:num>
  <w:num w:numId="23" w16cid:durableId="1903979667">
    <w:abstractNumId w:val="2"/>
  </w:num>
  <w:num w:numId="24" w16cid:durableId="18639367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6736000">
    <w:abstractNumId w:val="3"/>
  </w:num>
  <w:num w:numId="26" w16cid:durableId="1282414441">
    <w:abstractNumId w:val="27"/>
    <w:lvlOverride w:ilvl="0">
      <w:lvl w:ilvl="0">
        <w:numFmt w:val="upperLetter"/>
        <w:lvlText w:val="%1."/>
        <w:lvlJc w:val="left"/>
      </w:lvl>
    </w:lvlOverride>
  </w:num>
  <w:num w:numId="27" w16cid:durableId="1028095669">
    <w:abstractNumId w:val="27"/>
    <w:lvlOverride w:ilvl="0">
      <w:lvl w:ilvl="0">
        <w:numFmt w:val="upperLetter"/>
        <w:lvlText w:val="%1."/>
        <w:lvlJc w:val="left"/>
      </w:lvl>
    </w:lvlOverride>
  </w:num>
  <w:num w:numId="28" w16cid:durableId="444428335">
    <w:abstractNumId w:val="8"/>
  </w:num>
  <w:num w:numId="29" w16cid:durableId="1499080651">
    <w:abstractNumId w:val="29"/>
  </w:num>
  <w:num w:numId="30" w16cid:durableId="1887989152">
    <w:abstractNumId w:val="16"/>
  </w:num>
  <w:num w:numId="31" w16cid:durableId="205918015">
    <w:abstractNumId w:val="30"/>
  </w:num>
  <w:num w:numId="32" w16cid:durableId="1503737597">
    <w:abstractNumId w:val="15"/>
  </w:num>
  <w:num w:numId="33" w16cid:durableId="1416822798">
    <w:abstractNumId w:val="20"/>
  </w:num>
  <w:num w:numId="34" w16cid:durableId="1711875258">
    <w:abstractNumId w:val="6"/>
  </w:num>
  <w:num w:numId="35" w16cid:durableId="83822825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4EE"/>
    <w:rsid w:val="00000203"/>
    <w:rsid w:val="000003D6"/>
    <w:rsid w:val="0000079B"/>
    <w:rsid w:val="00000A29"/>
    <w:rsid w:val="000011D1"/>
    <w:rsid w:val="000012EA"/>
    <w:rsid w:val="000016F0"/>
    <w:rsid w:val="000016F2"/>
    <w:rsid w:val="000019FE"/>
    <w:rsid w:val="00001A0B"/>
    <w:rsid w:val="00001E49"/>
    <w:rsid w:val="00002131"/>
    <w:rsid w:val="000021A5"/>
    <w:rsid w:val="00002346"/>
    <w:rsid w:val="00002CCA"/>
    <w:rsid w:val="00002E03"/>
    <w:rsid w:val="00002F09"/>
    <w:rsid w:val="0000306A"/>
    <w:rsid w:val="00003219"/>
    <w:rsid w:val="00004137"/>
    <w:rsid w:val="000043C4"/>
    <w:rsid w:val="0000449B"/>
    <w:rsid w:val="000044CB"/>
    <w:rsid w:val="00004529"/>
    <w:rsid w:val="000046B5"/>
    <w:rsid w:val="0000517F"/>
    <w:rsid w:val="00005185"/>
    <w:rsid w:val="000051A8"/>
    <w:rsid w:val="0000552E"/>
    <w:rsid w:val="00005A82"/>
    <w:rsid w:val="00005AF3"/>
    <w:rsid w:val="00005C22"/>
    <w:rsid w:val="0000643D"/>
    <w:rsid w:val="000064FD"/>
    <w:rsid w:val="00006AD7"/>
    <w:rsid w:val="00006B06"/>
    <w:rsid w:val="00007810"/>
    <w:rsid w:val="000079CD"/>
    <w:rsid w:val="00007A5D"/>
    <w:rsid w:val="00010079"/>
    <w:rsid w:val="00010108"/>
    <w:rsid w:val="000101A6"/>
    <w:rsid w:val="00010759"/>
    <w:rsid w:val="00010A2E"/>
    <w:rsid w:val="000116AA"/>
    <w:rsid w:val="0001182A"/>
    <w:rsid w:val="00011861"/>
    <w:rsid w:val="00011903"/>
    <w:rsid w:val="00011AA7"/>
    <w:rsid w:val="00011CC2"/>
    <w:rsid w:val="00011E0E"/>
    <w:rsid w:val="00011E79"/>
    <w:rsid w:val="00011F6A"/>
    <w:rsid w:val="000121C5"/>
    <w:rsid w:val="000122EF"/>
    <w:rsid w:val="00012836"/>
    <w:rsid w:val="000129B8"/>
    <w:rsid w:val="00012AB9"/>
    <w:rsid w:val="00012B25"/>
    <w:rsid w:val="00012EAE"/>
    <w:rsid w:val="00013165"/>
    <w:rsid w:val="0001319E"/>
    <w:rsid w:val="00013205"/>
    <w:rsid w:val="000133C5"/>
    <w:rsid w:val="00013425"/>
    <w:rsid w:val="00013426"/>
    <w:rsid w:val="0001357F"/>
    <w:rsid w:val="00013CEA"/>
    <w:rsid w:val="00013F6A"/>
    <w:rsid w:val="000146D7"/>
    <w:rsid w:val="00014775"/>
    <w:rsid w:val="000147C8"/>
    <w:rsid w:val="00014D28"/>
    <w:rsid w:val="00014EE0"/>
    <w:rsid w:val="00015490"/>
    <w:rsid w:val="0001576E"/>
    <w:rsid w:val="00015804"/>
    <w:rsid w:val="0001592E"/>
    <w:rsid w:val="000159BE"/>
    <w:rsid w:val="00015E5E"/>
    <w:rsid w:val="00016329"/>
    <w:rsid w:val="000165EB"/>
    <w:rsid w:val="0001667B"/>
    <w:rsid w:val="00016684"/>
    <w:rsid w:val="000169A7"/>
    <w:rsid w:val="00016CB0"/>
    <w:rsid w:val="00017080"/>
    <w:rsid w:val="00017100"/>
    <w:rsid w:val="0001720C"/>
    <w:rsid w:val="00017DBA"/>
    <w:rsid w:val="00017E3D"/>
    <w:rsid w:val="00020029"/>
    <w:rsid w:val="000209B8"/>
    <w:rsid w:val="00020DA2"/>
    <w:rsid w:val="00020EBE"/>
    <w:rsid w:val="0002111E"/>
    <w:rsid w:val="0002114F"/>
    <w:rsid w:val="00021359"/>
    <w:rsid w:val="00021363"/>
    <w:rsid w:val="00021F23"/>
    <w:rsid w:val="00022369"/>
    <w:rsid w:val="00022495"/>
    <w:rsid w:val="000225D3"/>
    <w:rsid w:val="0002271B"/>
    <w:rsid w:val="0002309C"/>
    <w:rsid w:val="00023132"/>
    <w:rsid w:val="00023407"/>
    <w:rsid w:val="00023D89"/>
    <w:rsid w:val="00024200"/>
    <w:rsid w:val="0002426D"/>
    <w:rsid w:val="0002485F"/>
    <w:rsid w:val="00024A2F"/>
    <w:rsid w:val="00024B4D"/>
    <w:rsid w:val="00024C19"/>
    <w:rsid w:val="00024F10"/>
    <w:rsid w:val="00024F38"/>
    <w:rsid w:val="000250B7"/>
    <w:rsid w:val="0002515C"/>
    <w:rsid w:val="000253E0"/>
    <w:rsid w:val="00025783"/>
    <w:rsid w:val="0002579A"/>
    <w:rsid w:val="00025A95"/>
    <w:rsid w:val="000260FA"/>
    <w:rsid w:val="00026232"/>
    <w:rsid w:val="0002646B"/>
    <w:rsid w:val="00026CF1"/>
    <w:rsid w:val="000273E8"/>
    <w:rsid w:val="000279F3"/>
    <w:rsid w:val="00027A79"/>
    <w:rsid w:val="0003026C"/>
    <w:rsid w:val="000302F0"/>
    <w:rsid w:val="0003039F"/>
    <w:rsid w:val="000303F3"/>
    <w:rsid w:val="00030622"/>
    <w:rsid w:val="00030634"/>
    <w:rsid w:val="0003082E"/>
    <w:rsid w:val="00030D28"/>
    <w:rsid w:val="00030EC2"/>
    <w:rsid w:val="00030F6B"/>
    <w:rsid w:val="00031138"/>
    <w:rsid w:val="0003136A"/>
    <w:rsid w:val="0003159A"/>
    <w:rsid w:val="000316F7"/>
    <w:rsid w:val="00031A24"/>
    <w:rsid w:val="00031A67"/>
    <w:rsid w:val="00031AB0"/>
    <w:rsid w:val="000320F1"/>
    <w:rsid w:val="00032616"/>
    <w:rsid w:val="00032918"/>
    <w:rsid w:val="00032D58"/>
    <w:rsid w:val="00032FC0"/>
    <w:rsid w:val="00032FE4"/>
    <w:rsid w:val="000336B5"/>
    <w:rsid w:val="0003373E"/>
    <w:rsid w:val="0003417B"/>
    <w:rsid w:val="0003440A"/>
    <w:rsid w:val="00034C36"/>
    <w:rsid w:val="00034CEB"/>
    <w:rsid w:val="00034D13"/>
    <w:rsid w:val="00034D9E"/>
    <w:rsid w:val="00034DA0"/>
    <w:rsid w:val="00034DA8"/>
    <w:rsid w:val="00034DFD"/>
    <w:rsid w:val="00034E0E"/>
    <w:rsid w:val="00034E0F"/>
    <w:rsid w:val="00034EDD"/>
    <w:rsid w:val="00035AA2"/>
    <w:rsid w:val="00035AAC"/>
    <w:rsid w:val="00035D71"/>
    <w:rsid w:val="000360A3"/>
    <w:rsid w:val="00036186"/>
    <w:rsid w:val="00036210"/>
    <w:rsid w:val="00036BA0"/>
    <w:rsid w:val="0003726F"/>
    <w:rsid w:val="0003736E"/>
    <w:rsid w:val="00037682"/>
    <w:rsid w:val="00037780"/>
    <w:rsid w:val="000379D6"/>
    <w:rsid w:val="00037CBD"/>
    <w:rsid w:val="00037D36"/>
    <w:rsid w:val="00037DAE"/>
    <w:rsid w:val="00037E81"/>
    <w:rsid w:val="00040256"/>
    <w:rsid w:val="0004041B"/>
    <w:rsid w:val="00040428"/>
    <w:rsid w:val="0004096E"/>
    <w:rsid w:val="00040D71"/>
    <w:rsid w:val="00041044"/>
    <w:rsid w:val="00041076"/>
    <w:rsid w:val="00041424"/>
    <w:rsid w:val="00041647"/>
    <w:rsid w:val="000416A9"/>
    <w:rsid w:val="00041EE4"/>
    <w:rsid w:val="00041F33"/>
    <w:rsid w:val="00041FCC"/>
    <w:rsid w:val="00042111"/>
    <w:rsid w:val="000422AB"/>
    <w:rsid w:val="0004242E"/>
    <w:rsid w:val="00042540"/>
    <w:rsid w:val="000425E2"/>
    <w:rsid w:val="000426FC"/>
    <w:rsid w:val="00042752"/>
    <w:rsid w:val="00042862"/>
    <w:rsid w:val="00042B53"/>
    <w:rsid w:val="00043540"/>
    <w:rsid w:val="000435DD"/>
    <w:rsid w:val="00043C24"/>
    <w:rsid w:val="00043D0E"/>
    <w:rsid w:val="00043E38"/>
    <w:rsid w:val="00043E6B"/>
    <w:rsid w:val="00044070"/>
    <w:rsid w:val="0004410D"/>
    <w:rsid w:val="00044214"/>
    <w:rsid w:val="00044285"/>
    <w:rsid w:val="00044631"/>
    <w:rsid w:val="00044883"/>
    <w:rsid w:val="00044983"/>
    <w:rsid w:val="000449F1"/>
    <w:rsid w:val="00044A65"/>
    <w:rsid w:val="00044CF9"/>
    <w:rsid w:val="00044E2A"/>
    <w:rsid w:val="000450DD"/>
    <w:rsid w:val="0004533F"/>
    <w:rsid w:val="000454A0"/>
    <w:rsid w:val="00045616"/>
    <w:rsid w:val="00045655"/>
    <w:rsid w:val="00045DC8"/>
    <w:rsid w:val="00046278"/>
    <w:rsid w:val="00046910"/>
    <w:rsid w:val="0004692D"/>
    <w:rsid w:val="00046FF0"/>
    <w:rsid w:val="00047192"/>
    <w:rsid w:val="00047201"/>
    <w:rsid w:val="0004727C"/>
    <w:rsid w:val="0004727E"/>
    <w:rsid w:val="00047510"/>
    <w:rsid w:val="000477E7"/>
    <w:rsid w:val="00047832"/>
    <w:rsid w:val="00047E9B"/>
    <w:rsid w:val="0005044F"/>
    <w:rsid w:val="00050740"/>
    <w:rsid w:val="00050C9A"/>
    <w:rsid w:val="00050EB9"/>
    <w:rsid w:val="00051061"/>
    <w:rsid w:val="00051068"/>
    <w:rsid w:val="000512B5"/>
    <w:rsid w:val="000515AA"/>
    <w:rsid w:val="000519A3"/>
    <w:rsid w:val="00051B6E"/>
    <w:rsid w:val="000524D1"/>
    <w:rsid w:val="00052FF1"/>
    <w:rsid w:val="00053084"/>
    <w:rsid w:val="000535AD"/>
    <w:rsid w:val="000535C4"/>
    <w:rsid w:val="000535D8"/>
    <w:rsid w:val="00053708"/>
    <w:rsid w:val="000539F1"/>
    <w:rsid w:val="0005452A"/>
    <w:rsid w:val="00054588"/>
    <w:rsid w:val="000547A5"/>
    <w:rsid w:val="00054E84"/>
    <w:rsid w:val="000556C0"/>
    <w:rsid w:val="000558C3"/>
    <w:rsid w:val="0005597A"/>
    <w:rsid w:val="000559AB"/>
    <w:rsid w:val="00055B7B"/>
    <w:rsid w:val="00055DC5"/>
    <w:rsid w:val="00055DD9"/>
    <w:rsid w:val="00056182"/>
    <w:rsid w:val="0005650B"/>
    <w:rsid w:val="0005651C"/>
    <w:rsid w:val="0005685B"/>
    <w:rsid w:val="000569E3"/>
    <w:rsid w:val="00056B8E"/>
    <w:rsid w:val="0005748F"/>
    <w:rsid w:val="00057A6F"/>
    <w:rsid w:val="00057BB3"/>
    <w:rsid w:val="00057F0F"/>
    <w:rsid w:val="00060232"/>
    <w:rsid w:val="00060591"/>
    <w:rsid w:val="00060AE7"/>
    <w:rsid w:val="00060D23"/>
    <w:rsid w:val="0006130F"/>
    <w:rsid w:val="00061547"/>
    <w:rsid w:val="0006177E"/>
    <w:rsid w:val="000617E1"/>
    <w:rsid w:val="0006201F"/>
    <w:rsid w:val="00062521"/>
    <w:rsid w:val="00062644"/>
    <w:rsid w:val="00062748"/>
    <w:rsid w:val="0006305C"/>
    <w:rsid w:val="00063385"/>
    <w:rsid w:val="00063807"/>
    <w:rsid w:val="00063AE4"/>
    <w:rsid w:val="00063D06"/>
    <w:rsid w:val="00063F47"/>
    <w:rsid w:val="00063F83"/>
    <w:rsid w:val="00064050"/>
    <w:rsid w:val="00064949"/>
    <w:rsid w:val="00064B94"/>
    <w:rsid w:val="00064DD4"/>
    <w:rsid w:val="0006565A"/>
    <w:rsid w:val="00065B4D"/>
    <w:rsid w:val="00066620"/>
    <w:rsid w:val="000701F6"/>
    <w:rsid w:val="0007025A"/>
    <w:rsid w:val="00070726"/>
    <w:rsid w:val="00070AC3"/>
    <w:rsid w:val="00070D87"/>
    <w:rsid w:val="00070DAB"/>
    <w:rsid w:val="00070F9B"/>
    <w:rsid w:val="00071749"/>
    <w:rsid w:val="000717D9"/>
    <w:rsid w:val="00071D11"/>
    <w:rsid w:val="00071EDC"/>
    <w:rsid w:val="00072045"/>
    <w:rsid w:val="00072220"/>
    <w:rsid w:val="00072355"/>
    <w:rsid w:val="00072585"/>
    <w:rsid w:val="000725BF"/>
    <w:rsid w:val="000726E3"/>
    <w:rsid w:val="0007285B"/>
    <w:rsid w:val="0007286F"/>
    <w:rsid w:val="00072910"/>
    <w:rsid w:val="00072E9B"/>
    <w:rsid w:val="00073113"/>
    <w:rsid w:val="00073256"/>
    <w:rsid w:val="00073482"/>
    <w:rsid w:val="000737EB"/>
    <w:rsid w:val="00073A05"/>
    <w:rsid w:val="00073BDA"/>
    <w:rsid w:val="00073D1F"/>
    <w:rsid w:val="00073ED9"/>
    <w:rsid w:val="00073F49"/>
    <w:rsid w:val="0007417E"/>
    <w:rsid w:val="000741D1"/>
    <w:rsid w:val="0007448B"/>
    <w:rsid w:val="00074561"/>
    <w:rsid w:val="0007479C"/>
    <w:rsid w:val="00074915"/>
    <w:rsid w:val="00074D69"/>
    <w:rsid w:val="00075261"/>
    <w:rsid w:val="000753FB"/>
    <w:rsid w:val="0007585D"/>
    <w:rsid w:val="00076085"/>
    <w:rsid w:val="0007617F"/>
    <w:rsid w:val="0007644B"/>
    <w:rsid w:val="000765C9"/>
    <w:rsid w:val="000767FF"/>
    <w:rsid w:val="00076B6D"/>
    <w:rsid w:val="00076ED3"/>
    <w:rsid w:val="00077508"/>
    <w:rsid w:val="00077661"/>
    <w:rsid w:val="00077CE1"/>
    <w:rsid w:val="00077D4D"/>
    <w:rsid w:val="00080008"/>
    <w:rsid w:val="0008049F"/>
    <w:rsid w:val="0008104F"/>
    <w:rsid w:val="0008166F"/>
    <w:rsid w:val="00081E0C"/>
    <w:rsid w:val="00081F03"/>
    <w:rsid w:val="00081F67"/>
    <w:rsid w:val="00082074"/>
    <w:rsid w:val="00082288"/>
    <w:rsid w:val="0008230B"/>
    <w:rsid w:val="000823AF"/>
    <w:rsid w:val="0008285C"/>
    <w:rsid w:val="00082A73"/>
    <w:rsid w:val="00082F60"/>
    <w:rsid w:val="0008346A"/>
    <w:rsid w:val="000837E8"/>
    <w:rsid w:val="00083A10"/>
    <w:rsid w:val="00083DE5"/>
    <w:rsid w:val="00083E17"/>
    <w:rsid w:val="00083F19"/>
    <w:rsid w:val="00084282"/>
    <w:rsid w:val="00084468"/>
    <w:rsid w:val="000845CB"/>
    <w:rsid w:val="00084684"/>
    <w:rsid w:val="0008478E"/>
    <w:rsid w:val="00084859"/>
    <w:rsid w:val="00084DB4"/>
    <w:rsid w:val="0008522A"/>
    <w:rsid w:val="000855CA"/>
    <w:rsid w:val="00085618"/>
    <w:rsid w:val="00086706"/>
    <w:rsid w:val="00086D66"/>
    <w:rsid w:val="00087836"/>
    <w:rsid w:val="000878A8"/>
    <w:rsid w:val="000878FF"/>
    <w:rsid w:val="00087C5E"/>
    <w:rsid w:val="00087C68"/>
    <w:rsid w:val="00087D71"/>
    <w:rsid w:val="00087E1E"/>
    <w:rsid w:val="00087F34"/>
    <w:rsid w:val="0009003B"/>
    <w:rsid w:val="000900CF"/>
    <w:rsid w:val="0009033C"/>
    <w:rsid w:val="000904B8"/>
    <w:rsid w:val="000904F4"/>
    <w:rsid w:val="000907A8"/>
    <w:rsid w:val="00090813"/>
    <w:rsid w:val="00090923"/>
    <w:rsid w:val="00090BB4"/>
    <w:rsid w:val="00090DD0"/>
    <w:rsid w:val="00090F9C"/>
    <w:rsid w:val="00091BA4"/>
    <w:rsid w:val="00091CD9"/>
    <w:rsid w:val="00091F23"/>
    <w:rsid w:val="000920A7"/>
    <w:rsid w:val="00092A87"/>
    <w:rsid w:val="00092AF1"/>
    <w:rsid w:val="00092BE2"/>
    <w:rsid w:val="00093055"/>
    <w:rsid w:val="000935B1"/>
    <w:rsid w:val="0009392B"/>
    <w:rsid w:val="00093FED"/>
    <w:rsid w:val="000940F2"/>
    <w:rsid w:val="00094592"/>
    <w:rsid w:val="0009462F"/>
    <w:rsid w:val="00094A84"/>
    <w:rsid w:val="00094A85"/>
    <w:rsid w:val="00095640"/>
    <w:rsid w:val="00095947"/>
    <w:rsid w:val="00095D6F"/>
    <w:rsid w:val="00095DC6"/>
    <w:rsid w:val="000962F7"/>
    <w:rsid w:val="0009666C"/>
    <w:rsid w:val="00096BB1"/>
    <w:rsid w:val="00096C43"/>
    <w:rsid w:val="00096C56"/>
    <w:rsid w:val="00096E04"/>
    <w:rsid w:val="0009750A"/>
    <w:rsid w:val="00097AB8"/>
    <w:rsid w:val="00097D75"/>
    <w:rsid w:val="00097FF3"/>
    <w:rsid w:val="000A03F5"/>
    <w:rsid w:val="000A08AE"/>
    <w:rsid w:val="000A08C5"/>
    <w:rsid w:val="000A09B2"/>
    <w:rsid w:val="000A09D4"/>
    <w:rsid w:val="000A0C3D"/>
    <w:rsid w:val="000A0F04"/>
    <w:rsid w:val="000A0F81"/>
    <w:rsid w:val="000A0F8A"/>
    <w:rsid w:val="000A135E"/>
    <w:rsid w:val="000A1620"/>
    <w:rsid w:val="000A17B5"/>
    <w:rsid w:val="000A19C1"/>
    <w:rsid w:val="000A1C12"/>
    <w:rsid w:val="000A2089"/>
    <w:rsid w:val="000A22B1"/>
    <w:rsid w:val="000A2370"/>
    <w:rsid w:val="000A2424"/>
    <w:rsid w:val="000A255F"/>
    <w:rsid w:val="000A2B20"/>
    <w:rsid w:val="000A2E62"/>
    <w:rsid w:val="000A2F53"/>
    <w:rsid w:val="000A3700"/>
    <w:rsid w:val="000A3768"/>
    <w:rsid w:val="000A3A5E"/>
    <w:rsid w:val="000A3FBA"/>
    <w:rsid w:val="000A4703"/>
    <w:rsid w:val="000A4BF8"/>
    <w:rsid w:val="000A4DA1"/>
    <w:rsid w:val="000A4F59"/>
    <w:rsid w:val="000A512E"/>
    <w:rsid w:val="000A521F"/>
    <w:rsid w:val="000A5580"/>
    <w:rsid w:val="000A5785"/>
    <w:rsid w:val="000A5C21"/>
    <w:rsid w:val="000A5C88"/>
    <w:rsid w:val="000A5CBB"/>
    <w:rsid w:val="000A60A2"/>
    <w:rsid w:val="000A619D"/>
    <w:rsid w:val="000A61D7"/>
    <w:rsid w:val="000A678E"/>
    <w:rsid w:val="000A67EA"/>
    <w:rsid w:val="000A6AA9"/>
    <w:rsid w:val="000A6B85"/>
    <w:rsid w:val="000A6B96"/>
    <w:rsid w:val="000A6E64"/>
    <w:rsid w:val="000A6E6F"/>
    <w:rsid w:val="000A70E3"/>
    <w:rsid w:val="000A71C6"/>
    <w:rsid w:val="000A7223"/>
    <w:rsid w:val="000A760C"/>
    <w:rsid w:val="000A7828"/>
    <w:rsid w:val="000A78B7"/>
    <w:rsid w:val="000A7B96"/>
    <w:rsid w:val="000A7E2E"/>
    <w:rsid w:val="000A7F71"/>
    <w:rsid w:val="000A7F8E"/>
    <w:rsid w:val="000B007F"/>
    <w:rsid w:val="000B03A3"/>
    <w:rsid w:val="000B0C64"/>
    <w:rsid w:val="000B0C68"/>
    <w:rsid w:val="000B0E98"/>
    <w:rsid w:val="000B10FE"/>
    <w:rsid w:val="000B1728"/>
    <w:rsid w:val="000B1B31"/>
    <w:rsid w:val="000B1B40"/>
    <w:rsid w:val="000B24E8"/>
    <w:rsid w:val="000B2519"/>
    <w:rsid w:val="000B26EE"/>
    <w:rsid w:val="000B2794"/>
    <w:rsid w:val="000B27AC"/>
    <w:rsid w:val="000B2BF0"/>
    <w:rsid w:val="000B2D27"/>
    <w:rsid w:val="000B2E0A"/>
    <w:rsid w:val="000B3153"/>
    <w:rsid w:val="000B34A9"/>
    <w:rsid w:val="000B3BBA"/>
    <w:rsid w:val="000B3FAC"/>
    <w:rsid w:val="000B41A6"/>
    <w:rsid w:val="000B462D"/>
    <w:rsid w:val="000B48DE"/>
    <w:rsid w:val="000B49EC"/>
    <w:rsid w:val="000B4A6F"/>
    <w:rsid w:val="000B4C6F"/>
    <w:rsid w:val="000B55DE"/>
    <w:rsid w:val="000B5769"/>
    <w:rsid w:val="000B5C87"/>
    <w:rsid w:val="000B5D48"/>
    <w:rsid w:val="000B6085"/>
    <w:rsid w:val="000B6133"/>
    <w:rsid w:val="000B61E5"/>
    <w:rsid w:val="000B668C"/>
    <w:rsid w:val="000B6B37"/>
    <w:rsid w:val="000B6F8A"/>
    <w:rsid w:val="000B7036"/>
    <w:rsid w:val="000B7228"/>
    <w:rsid w:val="000B72F9"/>
    <w:rsid w:val="000B75E6"/>
    <w:rsid w:val="000B772C"/>
    <w:rsid w:val="000B7802"/>
    <w:rsid w:val="000B7E70"/>
    <w:rsid w:val="000C0321"/>
    <w:rsid w:val="000C0672"/>
    <w:rsid w:val="000C0C85"/>
    <w:rsid w:val="000C0D99"/>
    <w:rsid w:val="000C0DE8"/>
    <w:rsid w:val="000C0DEA"/>
    <w:rsid w:val="000C0F4B"/>
    <w:rsid w:val="000C10F9"/>
    <w:rsid w:val="000C127C"/>
    <w:rsid w:val="000C148A"/>
    <w:rsid w:val="000C1C82"/>
    <w:rsid w:val="000C1D90"/>
    <w:rsid w:val="000C228B"/>
    <w:rsid w:val="000C2401"/>
    <w:rsid w:val="000C2C41"/>
    <w:rsid w:val="000C2DDE"/>
    <w:rsid w:val="000C2EB9"/>
    <w:rsid w:val="000C2EF3"/>
    <w:rsid w:val="000C2F54"/>
    <w:rsid w:val="000C3DF7"/>
    <w:rsid w:val="000C402F"/>
    <w:rsid w:val="000C4248"/>
    <w:rsid w:val="000C42D8"/>
    <w:rsid w:val="000C47BB"/>
    <w:rsid w:val="000C4D7C"/>
    <w:rsid w:val="000C4FBE"/>
    <w:rsid w:val="000C5070"/>
    <w:rsid w:val="000C5967"/>
    <w:rsid w:val="000C5FBE"/>
    <w:rsid w:val="000C60C7"/>
    <w:rsid w:val="000C61BA"/>
    <w:rsid w:val="000C61F5"/>
    <w:rsid w:val="000C63F3"/>
    <w:rsid w:val="000C66D3"/>
    <w:rsid w:val="000C671C"/>
    <w:rsid w:val="000C6CAD"/>
    <w:rsid w:val="000C79FE"/>
    <w:rsid w:val="000C7B7F"/>
    <w:rsid w:val="000C7E09"/>
    <w:rsid w:val="000D0337"/>
    <w:rsid w:val="000D03AB"/>
    <w:rsid w:val="000D09BD"/>
    <w:rsid w:val="000D0A8D"/>
    <w:rsid w:val="000D0AF1"/>
    <w:rsid w:val="000D10C4"/>
    <w:rsid w:val="000D1545"/>
    <w:rsid w:val="000D15F8"/>
    <w:rsid w:val="000D20D8"/>
    <w:rsid w:val="000D22BF"/>
    <w:rsid w:val="000D24A8"/>
    <w:rsid w:val="000D2FE3"/>
    <w:rsid w:val="000D3E9F"/>
    <w:rsid w:val="000D4398"/>
    <w:rsid w:val="000D43A1"/>
    <w:rsid w:val="000D4430"/>
    <w:rsid w:val="000D5325"/>
    <w:rsid w:val="000D5783"/>
    <w:rsid w:val="000D57F6"/>
    <w:rsid w:val="000D5B1A"/>
    <w:rsid w:val="000D5C4B"/>
    <w:rsid w:val="000D5F04"/>
    <w:rsid w:val="000D615B"/>
    <w:rsid w:val="000D62D2"/>
    <w:rsid w:val="000D68E3"/>
    <w:rsid w:val="000D6AD2"/>
    <w:rsid w:val="000D6E0B"/>
    <w:rsid w:val="000D6E4E"/>
    <w:rsid w:val="000D6F8D"/>
    <w:rsid w:val="000D71F4"/>
    <w:rsid w:val="000D737C"/>
    <w:rsid w:val="000D73F5"/>
    <w:rsid w:val="000D7617"/>
    <w:rsid w:val="000D7746"/>
    <w:rsid w:val="000D77E1"/>
    <w:rsid w:val="000D789C"/>
    <w:rsid w:val="000D78E2"/>
    <w:rsid w:val="000D7E66"/>
    <w:rsid w:val="000E0174"/>
    <w:rsid w:val="000E0BC5"/>
    <w:rsid w:val="000E0F8D"/>
    <w:rsid w:val="000E17AD"/>
    <w:rsid w:val="000E1A64"/>
    <w:rsid w:val="000E1CE3"/>
    <w:rsid w:val="000E1F74"/>
    <w:rsid w:val="000E2122"/>
    <w:rsid w:val="000E2657"/>
    <w:rsid w:val="000E2EAD"/>
    <w:rsid w:val="000E31BF"/>
    <w:rsid w:val="000E3373"/>
    <w:rsid w:val="000E3520"/>
    <w:rsid w:val="000E364D"/>
    <w:rsid w:val="000E3A14"/>
    <w:rsid w:val="000E3D9E"/>
    <w:rsid w:val="000E401C"/>
    <w:rsid w:val="000E44E9"/>
    <w:rsid w:val="000E4655"/>
    <w:rsid w:val="000E4DA2"/>
    <w:rsid w:val="000E56EC"/>
    <w:rsid w:val="000E577F"/>
    <w:rsid w:val="000E59A6"/>
    <w:rsid w:val="000E5BB6"/>
    <w:rsid w:val="000E63A7"/>
    <w:rsid w:val="000E6B10"/>
    <w:rsid w:val="000E6EF9"/>
    <w:rsid w:val="000E6F53"/>
    <w:rsid w:val="000E7285"/>
    <w:rsid w:val="000E7327"/>
    <w:rsid w:val="000E79B5"/>
    <w:rsid w:val="000E7CFE"/>
    <w:rsid w:val="000E7D3F"/>
    <w:rsid w:val="000E7D65"/>
    <w:rsid w:val="000E7D9F"/>
    <w:rsid w:val="000E7ED4"/>
    <w:rsid w:val="000F01DB"/>
    <w:rsid w:val="000F0682"/>
    <w:rsid w:val="000F0D2E"/>
    <w:rsid w:val="000F0F34"/>
    <w:rsid w:val="000F11E1"/>
    <w:rsid w:val="000F1448"/>
    <w:rsid w:val="000F220D"/>
    <w:rsid w:val="000F2289"/>
    <w:rsid w:val="000F236D"/>
    <w:rsid w:val="000F26F7"/>
    <w:rsid w:val="000F2780"/>
    <w:rsid w:val="000F2D51"/>
    <w:rsid w:val="000F2E69"/>
    <w:rsid w:val="000F3022"/>
    <w:rsid w:val="000F30E8"/>
    <w:rsid w:val="000F3515"/>
    <w:rsid w:val="000F375F"/>
    <w:rsid w:val="000F38B6"/>
    <w:rsid w:val="000F3BCA"/>
    <w:rsid w:val="000F3D70"/>
    <w:rsid w:val="000F422D"/>
    <w:rsid w:val="000F4334"/>
    <w:rsid w:val="000F46E9"/>
    <w:rsid w:val="000F46F8"/>
    <w:rsid w:val="000F479E"/>
    <w:rsid w:val="000F4A10"/>
    <w:rsid w:val="000F4AB2"/>
    <w:rsid w:val="000F4AF2"/>
    <w:rsid w:val="000F4D0F"/>
    <w:rsid w:val="000F5226"/>
    <w:rsid w:val="000F5561"/>
    <w:rsid w:val="000F5806"/>
    <w:rsid w:val="000F5DC9"/>
    <w:rsid w:val="000F5E41"/>
    <w:rsid w:val="000F6197"/>
    <w:rsid w:val="000F6441"/>
    <w:rsid w:val="000F6BF8"/>
    <w:rsid w:val="000F6D94"/>
    <w:rsid w:val="000F77F6"/>
    <w:rsid w:val="000F784B"/>
    <w:rsid w:val="000F7EAE"/>
    <w:rsid w:val="000F7F9F"/>
    <w:rsid w:val="001001EF"/>
    <w:rsid w:val="00100A9D"/>
    <w:rsid w:val="00100ABB"/>
    <w:rsid w:val="00100B77"/>
    <w:rsid w:val="00100C7D"/>
    <w:rsid w:val="00100C8E"/>
    <w:rsid w:val="00100FDB"/>
    <w:rsid w:val="0010155F"/>
    <w:rsid w:val="001016CF"/>
    <w:rsid w:val="001025CD"/>
    <w:rsid w:val="001028E0"/>
    <w:rsid w:val="00102946"/>
    <w:rsid w:val="00102CB2"/>
    <w:rsid w:val="00102FF1"/>
    <w:rsid w:val="001031A7"/>
    <w:rsid w:val="00103635"/>
    <w:rsid w:val="00103C08"/>
    <w:rsid w:val="00103E28"/>
    <w:rsid w:val="00103E76"/>
    <w:rsid w:val="00104460"/>
    <w:rsid w:val="0010453D"/>
    <w:rsid w:val="001049FF"/>
    <w:rsid w:val="00104FD4"/>
    <w:rsid w:val="00105143"/>
    <w:rsid w:val="0010529F"/>
    <w:rsid w:val="001058F4"/>
    <w:rsid w:val="00105AB1"/>
    <w:rsid w:val="00106301"/>
    <w:rsid w:val="001065A0"/>
    <w:rsid w:val="001066B4"/>
    <w:rsid w:val="00106701"/>
    <w:rsid w:val="001069CD"/>
    <w:rsid w:val="00106A7D"/>
    <w:rsid w:val="00106AB9"/>
    <w:rsid w:val="00106D1F"/>
    <w:rsid w:val="00106F0D"/>
    <w:rsid w:val="00107500"/>
    <w:rsid w:val="00107B2A"/>
    <w:rsid w:val="00107E1D"/>
    <w:rsid w:val="00107E98"/>
    <w:rsid w:val="001101A7"/>
    <w:rsid w:val="0011081B"/>
    <w:rsid w:val="001108B2"/>
    <w:rsid w:val="00110B2C"/>
    <w:rsid w:val="00110F79"/>
    <w:rsid w:val="00111140"/>
    <w:rsid w:val="00111774"/>
    <w:rsid w:val="001118E6"/>
    <w:rsid w:val="00111A27"/>
    <w:rsid w:val="00111A2F"/>
    <w:rsid w:val="00111AE0"/>
    <w:rsid w:val="00111C76"/>
    <w:rsid w:val="00111F61"/>
    <w:rsid w:val="00112114"/>
    <w:rsid w:val="0011246A"/>
    <w:rsid w:val="00112710"/>
    <w:rsid w:val="00112B08"/>
    <w:rsid w:val="00113177"/>
    <w:rsid w:val="001132BD"/>
    <w:rsid w:val="00113458"/>
    <w:rsid w:val="001134EA"/>
    <w:rsid w:val="0011357B"/>
    <w:rsid w:val="0011380C"/>
    <w:rsid w:val="00113896"/>
    <w:rsid w:val="001138C3"/>
    <w:rsid w:val="00113E27"/>
    <w:rsid w:val="00113E87"/>
    <w:rsid w:val="00114276"/>
    <w:rsid w:val="00114511"/>
    <w:rsid w:val="001145C2"/>
    <w:rsid w:val="00114608"/>
    <w:rsid w:val="001146F6"/>
    <w:rsid w:val="00114E0A"/>
    <w:rsid w:val="00114F54"/>
    <w:rsid w:val="0011528C"/>
    <w:rsid w:val="0011550C"/>
    <w:rsid w:val="00115813"/>
    <w:rsid w:val="00115FEE"/>
    <w:rsid w:val="001160E1"/>
    <w:rsid w:val="0011620F"/>
    <w:rsid w:val="00116390"/>
    <w:rsid w:val="00116848"/>
    <w:rsid w:val="001169C9"/>
    <w:rsid w:val="00116BD3"/>
    <w:rsid w:val="00116CBF"/>
    <w:rsid w:val="00117349"/>
    <w:rsid w:val="001173C8"/>
    <w:rsid w:val="0011787E"/>
    <w:rsid w:val="00117B84"/>
    <w:rsid w:val="00117B88"/>
    <w:rsid w:val="0012004E"/>
    <w:rsid w:val="001200DD"/>
    <w:rsid w:val="0012020B"/>
    <w:rsid w:val="00120248"/>
    <w:rsid w:val="001205BE"/>
    <w:rsid w:val="001206B7"/>
    <w:rsid w:val="00120756"/>
    <w:rsid w:val="00120B1B"/>
    <w:rsid w:val="00120B68"/>
    <w:rsid w:val="00120B9C"/>
    <w:rsid w:val="00120BA2"/>
    <w:rsid w:val="00120BB4"/>
    <w:rsid w:val="001210B0"/>
    <w:rsid w:val="001212FC"/>
    <w:rsid w:val="00121E78"/>
    <w:rsid w:val="00121EC3"/>
    <w:rsid w:val="0012203F"/>
    <w:rsid w:val="0012288B"/>
    <w:rsid w:val="0012294C"/>
    <w:rsid w:val="001229B7"/>
    <w:rsid w:val="001229D6"/>
    <w:rsid w:val="00122A06"/>
    <w:rsid w:val="00122D2E"/>
    <w:rsid w:val="0012327B"/>
    <w:rsid w:val="00123781"/>
    <w:rsid w:val="00123961"/>
    <w:rsid w:val="00123971"/>
    <w:rsid w:val="00123AF9"/>
    <w:rsid w:val="00123C00"/>
    <w:rsid w:val="00124019"/>
    <w:rsid w:val="00124051"/>
    <w:rsid w:val="001240F9"/>
    <w:rsid w:val="00124362"/>
    <w:rsid w:val="001245E1"/>
    <w:rsid w:val="001245F5"/>
    <w:rsid w:val="00124616"/>
    <w:rsid w:val="00124776"/>
    <w:rsid w:val="00124793"/>
    <w:rsid w:val="00124893"/>
    <w:rsid w:val="00124BE7"/>
    <w:rsid w:val="00124F1B"/>
    <w:rsid w:val="0012507F"/>
    <w:rsid w:val="001250C5"/>
    <w:rsid w:val="00125D0B"/>
    <w:rsid w:val="00125DA0"/>
    <w:rsid w:val="00125E4A"/>
    <w:rsid w:val="00125E7B"/>
    <w:rsid w:val="00126046"/>
    <w:rsid w:val="0012609F"/>
    <w:rsid w:val="001260D7"/>
    <w:rsid w:val="001263A0"/>
    <w:rsid w:val="001264C2"/>
    <w:rsid w:val="001266D1"/>
    <w:rsid w:val="00126B3D"/>
    <w:rsid w:val="00126D71"/>
    <w:rsid w:val="00126EC0"/>
    <w:rsid w:val="001273BD"/>
    <w:rsid w:val="00127458"/>
    <w:rsid w:val="001276ED"/>
    <w:rsid w:val="001277BC"/>
    <w:rsid w:val="001277F9"/>
    <w:rsid w:val="001278D5"/>
    <w:rsid w:val="00127BDC"/>
    <w:rsid w:val="00127DCD"/>
    <w:rsid w:val="00130128"/>
    <w:rsid w:val="00130478"/>
    <w:rsid w:val="001305D4"/>
    <w:rsid w:val="00130AE9"/>
    <w:rsid w:val="001317E3"/>
    <w:rsid w:val="001318FA"/>
    <w:rsid w:val="00131B9A"/>
    <w:rsid w:val="00131F3E"/>
    <w:rsid w:val="00131FD0"/>
    <w:rsid w:val="00132392"/>
    <w:rsid w:val="00132540"/>
    <w:rsid w:val="00132556"/>
    <w:rsid w:val="00132EFD"/>
    <w:rsid w:val="001331BD"/>
    <w:rsid w:val="001335B2"/>
    <w:rsid w:val="00133765"/>
    <w:rsid w:val="00134325"/>
    <w:rsid w:val="00134C9F"/>
    <w:rsid w:val="00134CF5"/>
    <w:rsid w:val="001350A6"/>
    <w:rsid w:val="0013523F"/>
    <w:rsid w:val="001356C2"/>
    <w:rsid w:val="001363EE"/>
    <w:rsid w:val="00136554"/>
    <w:rsid w:val="0013678B"/>
    <w:rsid w:val="00136EF3"/>
    <w:rsid w:val="00137308"/>
    <w:rsid w:val="0013776D"/>
    <w:rsid w:val="001377AD"/>
    <w:rsid w:val="00137D78"/>
    <w:rsid w:val="00137D87"/>
    <w:rsid w:val="001401A3"/>
    <w:rsid w:val="00140365"/>
    <w:rsid w:val="001403D5"/>
    <w:rsid w:val="001411B1"/>
    <w:rsid w:val="00141A5E"/>
    <w:rsid w:val="00141B60"/>
    <w:rsid w:val="00141C14"/>
    <w:rsid w:val="0014210F"/>
    <w:rsid w:val="00142803"/>
    <w:rsid w:val="001428C5"/>
    <w:rsid w:val="00142900"/>
    <w:rsid w:val="00142A60"/>
    <w:rsid w:val="00142C42"/>
    <w:rsid w:val="00142E41"/>
    <w:rsid w:val="00143423"/>
    <w:rsid w:val="00143D02"/>
    <w:rsid w:val="00144296"/>
    <w:rsid w:val="001445FD"/>
    <w:rsid w:val="00144CD9"/>
    <w:rsid w:val="00144EC1"/>
    <w:rsid w:val="00144F5E"/>
    <w:rsid w:val="001450AD"/>
    <w:rsid w:val="00145221"/>
    <w:rsid w:val="001453CB"/>
    <w:rsid w:val="001464D9"/>
    <w:rsid w:val="00146995"/>
    <w:rsid w:val="001469F4"/>
    <w:rsid w:val="00146C01"/>
    <w:rsid w:val="0014702E"/>
    <w:rsid w:val="001470D4"/>
    <w:rsid w:val="00147368"/>
    <w:rsid w:val="001478D4"/>
    <w:rsid w:val="00150286"/>
    <w:rsid w:val="001509FE"/>
    <w:rsid w:val="00150E7C"/>
    <w:rsid w:val="00150E99"/>
    <w:rsid w:val="00150EF8"/>
    <w:rsid w:val="0015188F"/>
    <w:rsid w:val="00151ABE"/>
    <w:rsid w:val="00152099"/>
    <w:rsid w:val="00152634"/>
    <w:rsid w:val="001526DF"/>
    <w:rsid w:val="0015275B"/>
    <w:rsid w:val="00152AFA"/>
    <w:rsid w:val="00152C38"/>
    <w:rsid w:val="00152D81"/>
    <w:rsid w:val="00153623"/>
    <w:rsid w:val="001536E7"/>
    <w:rsid w:val="00153784"/>
    <w:rsid w:val="001540EE"/>
    <w:rsid w:val="00154699"/>
    <w:rsid w:val="001546BB"/>
    <w:rsid w:val="00154954"/>
    <w:rsid w:val="00154D67"/>
    <w:rsid w:val="00155685"/>
    <w:rsid w:val="00155792"/>
    <w:rsid w:val="001558C8"/>
    <w:rsid w:val="00155A3E"/>
    <w:rsid w:val="00155EBB"/>
    <w:rsid w:val="00155EF9"/>
    <w:rsid w:val="00155FCD"/>
    <w:rsid w:val="001560B3"/>
    <w:rsid w:val="00156473"/>
    <w:rsid w:val="00156696"/>
    <w:rsid w:val="001568F9"/>
    <w:rsid w:val="001569CF"/>
    <w:rsid w:val="00156CBB"/>
    <w:rsid w:val="00156EEA"/>
    <w:rsid w:val="0015716E"/>
    <w:rsid w:val="001571CA"/>
    <w:rsid w:val="00157268"/>
    <w:rsid w:val="00157384"/>
    <w:rsid w:val="001575F2"/>
    <w:rsid w:val="00157F6B"/>
    <w:rsid w:val="001600C4"/>
    <w:rsid w:val="0016010A"/>
    <w:rsid w:val="00160795"/>
    <w:rsid w:val="00160C32"/>
    <w:rsid w:val="00160E1F"/>
    <w:rsid w:val="00160F17"/>
    <w:rsid w:val="001611CB"/>
    <w:rsid w:val="00161454"/>
    <w:rsid w:val="001616EB"/>
    <w:rsid w:val="00161FC4"/>
    <w:rsid w:val="00162378"/>
    <w:rsid w:val="00162380"/>
    <w:rsid w:val="001623B1"/>
    <w:rsid w:val="00162451"/>
    <w:rsid w:val="001624A4"/>
    <w:rsid w:val="001628B1"/>
    <w:rsid w:val="0016299F"/>
    <w:rsid w:val="00162A10"/>
    <w:rsid w:val="00162B19"/>
    <w:rsid w:val="0016384B"/>
    <w:rsid w:val="00163D2B"/>
    <w:rsid w:val="00163F24"/>
    <w:rsid w:val="001646A6"/>
    <w:rsid w:val="00164A21"/>
    <w:rsid w:val="00164A85"/>
    <w:rsid w:val="00164B7A"/>
    <w:rsid w:val="00164EB5"/>
    <w:rsid w:val="00164EDA"/>
    <w:rsid w:val="00165171"/>
    <w:rsid w:val="001653BA"/>
    <w:rsid w:val="00165670"/>
    <w:rsid w:val="0016587B"/>
    <w:rsid w:val="00165921"/>
    <w:rsid w:val="00166486"/>
    <w:rsid w:val="00166A16"/>
    <w:rsid w:val="00166A29"/>
    <w:rsid w:val="00166B67"/>
    <w:rsid w:val="00166B77"/>
    <w:rsid w:val="00166E9D"/>
    <w:rsid w:val="00166F93"/>
    <w:rsid w:val="001672D0"/>
    <w:rsid w:val="001676E7"/>
    <w:rsid w:val="00167751"/>
    <w:rsid w:val="00167840"/>
    <w:rsid w:val="00167EBE"/>
    <w:rsid w:val="0017092B"/>
    <w:rsid w:val="00170998"/>
    <w:rsid w:val="00170D4D"/>
    <w:rsid w:val="00171032"/>
    <w:rsid w:val="00171126"/>
    <w:rsid w:val="0017125D"/>
    <w:rsid w:val="00171596"/>
    <w:rsid w:val="001716D0"/>
    <w:rsid w:val="00171A0A"/>
    <w:rsid w:val="00171DA0"/>
    <w:rsid w:val="00172C03"/>
    <w:rsid w:val="00172F63"/>
    <w:rsid w:val="00173537"/>
    <w:rsid w:val="00173683"/>
    <w:rsid w:val="001736EE"/>
    <w:rsid w:val="00173BBB"/>
    <w:rsid w:val="00174554"/>
    <w:rsid w:val="0017494B"/>
    <w:rsid w:val="00174B8A"/>
    <w:rsid w:val="00174CC7"/>
    <w:rsid w:val="00174E1D"/>
    <w:rsid w:val="001751DA"/>
    <w:rsid w:val="0017524B"/>
    <w:rsid w:val="001758A5"/>
    <w:rsid w:val="00175BB0"/>
    <w:rsid w:val="00175E4B"/>
    <w:rsid w:val="001760BA"/>
    <w:rsid w:val="00176306"/>
    <w:rsid w:val="00176464"/>
    <w:rsid w:val="001765AA"/>
    <w:rsid w:val="0017684B"/>
    <w:rsid w:val="0017688A"/>
    <w:rsid w:val="00176952"/>
    <w:rsid w:val="00176B96"/>
    <w:rsid w:val="00177108"/>
    <w:rsid w:val="001771BF"/>
    <w:rsid w:val="001771C4"/>
    <w:rsid w:val="001774DC"/>
    <w:rsid w:val="00177E9F"/>
    <w:rsid w:val="00177F95"/>
    <w:rsid w:val="00180203"/>
    <w:rsid w:val="001804B1"/>
    <w:rsid w:val="00180662"/>
    <w:rsid w:val="00180806"/>
    <w:rsid w:val="0018085D"/>
    <w:rsid w:val="00180D2C"/>
    <w:rsid w:val="001810E6"/>
    <w:rsid w:val="00181354"/>
    <w:rsid w:val="001815B6"/>
    <w:rsid w:val="001815E2"/>
    <w:rsid w:val="0018215D"/>
    <w:rsid w:val="0018244D"/>
    <w:rsid w:val="00182743"/>
    <w:rsid w:val="001827F2"/>
    <w:rsid w:val="00182873"/>
    <w:rsid w:val="00182C87"/>
    <w:rsid w:val="00182CD1"/>
    <w:rsid w:val="00182E37"/>
    <w:rsid w:val="00182FF4"/>
    <w:rsid w:val="001830E0"/>
    <w:rsid w:val="00183534"/>
    <w:rsid w:val="001842D6"/>
    <w:rsid w:val="00184685"/>
    <w:rsid w:val="001846A7"/>
    <w:rsid w:val="001846D6"/>
    <w:rsid w:val="001848A7"/>
    <w:rsid w:val="001848CC"/>
    <w:rsid w:val="00184E95"/>
    <w:rsid w:val="00185298"/>
    <w:rsid w:val="00185B2B"/>
    <w:rsid w:val="00185B82"/>
    <w:rsid w:val="001862B6"/>
    <w:rsid w:val="00186304"/>
    <w:rsid w:val="00186B7B"/>
    <w:rsid w:val="00186C2C"/>
    <w:rsid w:val="00186C89"/>
    <w:rsid w:val="0018713E"/>
    <w:rsid w:val="00187182"/>
    <w:rsid w:val="001873F9"/>
    <w:rsid w:val="001874D7"/>
    <w:rsid w:val="001877B3"/>
    <w:rsid w:val="00187CE2"/>
    <w:rsid w:val="00187D1F"/>
    <w:rsid w:val="0019013D"/>
    <w:rsid w:val="0019066C"/>
    <w:rsid w:val="00190698"/>
    <w:rsid w:val="001908A9"/>
    <w:rsid w:val="00190BC2"/>
    <w:rsid w:val="00190D8B"/>
    <w:rsid w:val="00190DE4"/>
    <w:rsid w:val="00190F6B"/>
    <w:rsid w:val="001911D4"/>
    <w:rsid w:val="001912C9"/>
    <w:rsid w:val="00191411"/>
    <w:rsid w:val="00191911"/>
    <w:rsid w:val="0019198C"/>
    <w:rsid w:val="00191A9D"/>
    <w:rsid w:val="00191FB8"/>
    <w:rsid w:val="0019206A"/>
    <w:rsid w:val="0019207E"/>
    <w:rsid w:val="001920A2"/>
    <w:rsid w:val="0019262D"/>
    <w:rsid w:val="00192AF6"/>
    <w:rsid w:val="00192D8F"/>
    <w:rsid w:val="00192E5E"/>
    <w:rsid w:val="00192ED0"/>
    <w:rsid w:val="00193218"/>
    <w:rsid w:val="0019327F"/>
    <w:rsid w:val="001933B1"/>
    <w:rsid w:val="001934AF"/>
    <w:rsid w:val="001938FF"/>
    <w:rsid w:val="0019392C"/>
    <w:rsid w:val="00193A63"/>
    <w:rsid w:val="00193DDD"/>
    <w:rsid w:val="00193F91"/>
    <w:rsid w:val="00194199"/>
    <w:rsid w:val="00194225"/>
    <w:rsid w:val="00194CD8"/>
    <w:rsid w:val="00195ADB"/>
    <w:rsid w:val="00196020"/>
    <w:rsid w:val="0019649C"/>
    <w:rsid w:val="001968A6"/>
    <w:rsid w:val="001969BE"/>
    <w:rsid w:val="00196A20"/>
    <w:rsid w:val="00197221"/>
    <w:rsid w:val="001977A3"/>
    <w:rsid w:val="001977DC"/>
    <w:rsid w:val="0019793D"/>
    <w:rsid w:val="00197F8A"/>
    <w:rsid w:val="00197F9F"/>
    <w:rsid w:val="001A001C"/>
    <w:rsid w:val="001A03CC"/>
    <w:rsid w:val="001A048E"/>
    <w:rsid w:val="001A055B"/>
    <w:rsid w:val="001A0601"/>
    <w:rsid w:val="001A086B"/>
    <w:rsid w:val="001A0A26"/>
    <w:rsid w:val="001A0F4F"/>
    <w:rsid w:val="001A102F"/>
    <w:rsid w:val="001A19E0"/>
    <w:rsid w:val="001A1ACD"/>
    <w:rsid w:val="001A1EBE"/>
    <w:rsid w:val="001A1EF0"/>
    <w:rsid w:val="001A1FD4"/>
    <w:rsid w:val="001A20E6"/>
    <w:rsid w:val="001A2230"/>
    <w:rsid w:val="001A22F3"/>
    <w:rsid w:val="001A231C"/>
    <w:rsid w:val="001A2375"/>
    <w:rsid w:val="001A2730"/>
    <w:rsid w:val="001A3156"/>
    <w:rsid w:val="001A3522"/>
    <w:rsid w:val="001A3A41"/>
    <w:rsid w:val="001A3CFB"/>
    <w:rsid w:val="001A408B"/>
    <w:rsid w:val="001A44D0"/>
    <w:rsid w:val="001A4558"/>
    <w:rsid w:val="001A45A6"/>
    <w:rsid w:val="001A48D6"/>
    <w:rsid w:val="001A49EA"/>
    <w:rsid w:val="001A4C8C"/>
    <w:rsid w:val="001A5019"/>
    <w:rsid w:val="001A501C"/>
    <w:rsid w:val="001A5169"/>
    <w:rsid w:val="001A522D"/>
    <w:rsid w:val="001A5654"/>
    <w:rsid w:val="001A5B18"/>
    <w:rsid w:val="001A5B76"/>
    <w:rsid w:val="001A5C75"/>
    <w:rsid w:val="001A63A0"/>
    <w:rsid w:val="001A63AB"/>
    <w:rsid w:val="001A6467"/>
    <w:rsid w:val="001A6543"/>
    <w:rsid w:val="001A6639"/>
    <w:rsid w:val="001A6AAB"/>
    <w:rsid w:val="001A6D3F"/>
    <w:rsid w:val="001A6D53"/>
    <w:rsid w:val="001A6EE0"/>
    <w:rsid w:val="001A7053"/>
    <w:rsid w:val="001A772F"/>
    <w:rsid w:val="001A78A5"/>
    <w:rsid w:val="001A7A3B"/>
    <w:rsid w:val="001A7DC2"/>
    <w:rsid w:val="001A7DD2"/>
    <w:rsid w:val="001A7EE1"/>
    <w:rsid w:val="001B0026"/>
    <w:rsid w:val="001B016A"/>
    <w:rsid w:val="001B02FE"/>
    <w:rsid w:val="001B032F"/>
    <w:rsid w:val="001B0392"/>
    <w:rsid w:val="001B0439"/>
    <w:rsid w:val="001B0591"/>
    <w:rsid w:val="001B0643"/>
    <w:rsid w:val="001B07D7"/>
    <w:rsid w:val="001B0C76"/>
    <w:rsid w:val="001B0D7E"/>
    <w:rsid w:val="001B0E91"/>
    <w:rsid w:val="001B1011"/>
    <w:rsid w:val="001B1195"/>
    <w:rsid w:val="001B11F1"/>
    <w:rsid w:val="001B133C"/>
    <w:rsid w:val="001B1699"/>
    <w:rsid w:val="001B1ACF"/>
    <w:rsid w:val="001B1BEB"/>
    <w:rsid w:val="001B1D81"/>
    <w:rsid w:val="001B20E5"/>
    <w:rsid w:val="001B216E"/>
    <w:rsid w:val="001B23A2"/>
    <w:rsid w:val="001B27CA"/>
    <w:rsid w:val="001B2800"/>
    <w:rsid w:val="001B3A02"/>
    <w:rsid w:val="001B4036"/>
    <w:rsid w:val="001B4752"/>
    <w:rsid w:val="001B4F42"/>
    <w:rsid w:val="001B54B7"/>
    <w:rsid w:val="001B5516"/>
    <w:rsid w:val="001B57BC"/>
    <w:rsid w:val="001B5818"/>
    <w:rsid w:val="001B5824"/>
    <w:rsid w:val="001B59A7"/>
    <w:rsid w:val="001B5B09"/>
    <w:rsid w:val="001B5B2E"/>
    <w:rsid w:val="001B5BC8"/>
    <w:rsid w:val="001B5C3C"/>
    <w:rsid w:val="001B65D5"/>
    <w:rsid w:val="001B6B70"/>
    <w:rsid w:val="001B71FF"/>
    <w:rsid w:val="001B720D"/>
    <w:rsid w:val="001B7A1A"/>
    <w:rsid w:val="001B7A96"/>
    <w:rsid w:val="001B7F42"/>
    <w:rsid w:val="001C01E5"/>
    <w:rsid w:val="001C057C"/>
    <w:rsid w:val="001C057F"/>
    <w:rsid w:val="001C0948"/>
    <w:rsid w:val="001C0A34"/>
    <w:rsid w:val="001C0A7E"/>
    <w:rsid w:val="001C0DBC"/>
    <w:rsid w:val="001C0E48"/>
    <w:rsid w:val="001C0FCC"/>
    <w:rsid w:val="001C10DC"/>
    <w:rsid w:val="001C1269"/>
    <w:rsid w:val="001C15FF"/>
    <w:rsid w:val="001C1634"/>
    <w:rsid w:val="001C1E06"/>
    <w:rsid w:val="001C2667"/>
    <w:rsid w:val="001C2E31"/>
    <w:rsid w:val="001C3149"/>
    <w:rsid w:val="001C32AA"/>
    <w:rsid w:val="001C3402"/>
    <w:rsid w:val="001C3598"/>
    <w:rsid w:val="001C3B92"/>
    <w:rsid w:val="001C3D0C"/>
    <w:rsid w:val="001C3D79"/>
    <w:rsid w:val="001C3E8A"/>
    <w:rsid w:val="001C4024"/>
    <w:rsid w:val="001C4048"/>
    <w:rsid w:val="001C4095"/>
    <w:rsid w:val="001C44D0"/>
    <w:rsid w:val="001C488B"/>
    <w:rsid w:val="001C4B41"/>
    <w:rsid w:val="001C4E8B"/>
    <w:rsid w:val="001C58CC"/>
    <w:rsid w:val="001C5ABD"/>
    <w:rsid w:val="001C60E6"/>
    <w:rsid w:val="001C6428"/>
    <w:rsid w:val="001C6597"/>
    <w:rsid w:val="001C7138"/>
    <w:rsid w:val="001C719B"/>
    <w:rsid w:val="001C734B"/>
    <w:rsid w:val="001C736F"/>
    <w:rsid w:val="001C769D"/>
    <w:rsid w:val="001C776E"/>
    <w:rsid w:val="001C7816"/>
    <w:rsid w:val="001C78D6"/>
    <w:rsid w:val="001C7CA7"/>
    <w:rsid w:val="001C7DD4"/>
    <w:rsid w:val="001C7E09"/>
    <w:rsid w:val="001D0523"/>
    <w:rsid w:val="001D0888"/>
    <w:rsid w:val="001D0922"/>
    <w:rsid w:val="001D097A"/>
    <w:rsid w:val="001D0A60"/>
    <w:rsid w:val="001D0B25"/>
    <w:rsid w:val="001D0BAA"/>
    <w:rsid w:val="001D0C33"/>
    <w:rsid w:val="001D0C8F"/>
    <w:rsid w:val="001D0D6E"/>
    <w:rsid w:val="001D0E9F"/>
    <w:rsid w:val="001D1330"/>
    <w:rsid w:val="001D1449"/>
    <w:rsid w:val="001D1486"/>
    <w:rsid w:val="001D1587"/>
    <w:rsid w:val="001D1756"/>
    <w:rsid w:val="001D1845"/>
    <w:rsid w:val="001D1C26"/>
    <w:rsid w:val="001D1E2F"/>
    <w:rsid w:val="001D22D3"/>
    <w:rsid w:val="001D2422"/>
    <w:rsid w:val="001D2517"/>
    <w:rsid w:val="001D2581"/>
    <w:rsid w:val="001D295E"/>
    <w:rsid w:val="001D29A9"/>
    <w:rsid w:val="001D2A74"/>
    <w:rsid w:val="001D2BA5"/>
    <w:rsid w:val="001D2ECA"/>
    <w:rsid w:val="001D3C17"/>
    <w:rsid w:val="001D3D43"/>
    <w:rsid w:val="001D3E5D"/>
    <w:rsid w:val="001D3E81"/>
    <w:rsid w:val="001D47CA"/>
    <w:rsid w:val="001D4914"/>
    <w:rsid w:val="001D4A31"/>
    <w:rsid w:val="001D4C25"/>
    <w:rsid w:val="001D4C9E"/>
    <w:rsid w:val="001D5186"/>
    <w:rsid w:val="001D542C"/>
    <w:rsid w:val="001D5955"/>
    <w:rsid w:val="001D5E3A"/>
    <w:rsid w:val="001D64EE"/>
    <w:rsid w:val="001D6504"/>
    <w:rsid w:val="001D67B8"/>
    <w:rsid w:val="001D67FE"/>
    <w:rsid w:val="001D6818"/>
    <w:rsid w:val="001D68FD"/>
    <w:rsid w:val="001D6A61"/>
    <w:rsid w:val="001D7126"/>
    <w:rsid w:val="001D7269"/>
    <w:rsid w:val="001D788F"/>
    <w:rsid w:val="001D79B6"/>
    <w:rsid w:val="001D7AFF"/>
    <w:rsid w:val="001E0526"/>
    <w:rsid w:val="001E06C8"/>
    <w:rsid w:val="001E0BCB"/>
    <w:rsid w:val="001E0CEF"/>
    <w:rsid w:val="001E0DFE"/>
    <w:rsid w:val="001E0F4D"/>
    <w:rsid w:val="001E198C"/>
    <w:rsid w:val="001E1B01"/>
    <w:rsid w:val="001E2047"/>
    <w:rsid w:val="001E23DB"/>
    <w:rsid w:val="001E2CC1"/>
    <w:rsid w:val="001E2CD7"/>
    <w:rsid w:val="001E3118"/>
    <w:rsid w:val="001E3234"/>
    <w:rsid w:val="001E32C0"/>
    <w:rsid w:val="001E33F1"/>
    <w:rsid w:val="001E35D7"/>
    <w:rsid w:val="001E38A9"/>
    <w:rsid w:val="001E393E"/>
    <w:rsid w:val="001E39A8"/>
    <w:rsid w:val="001E3AB4"/>
    <w:rsid w:val="001E3B86"/>
    <w:rsid w:val="001E3C9B"/>
    <w:rsid w:val="001E3DE9"/>
    <w:rsid w:val="001E4BE9"/>
    <w:rsid w:val="001E4C72"/>
    <w:rsid w:val="001E5286"/>
    <w:rsid w:val="001E570A"/>
    <w:rsid w:val="001E5AF5"/>
    <w:rsid w:val="001E6216"/>
    <w:rsid w:val="001E6565"/>
    <w:rsid w:val="001E65B4"/>
    <w:rsid w:val="001E6634"/>
    <w:rsid w:val="001E6A62"/>
    <w:rsid w:val="001E6B35"/>
    <w:rsid w:val="001E6BC4"/>
    <w:rsid w:val="001E6CDC"/>
    <w:rsid w:val="001E6CF3"/>
    <w:rsid w:val="001E6E62"/>
    <w:rsid w:val="001E716F"/>
    <w:rsid w:val="001E7652"/>
    <w:rsid w:val="001E789B"/>
    <w:rsid w:val="001E7C37"/>
    <w:rsid w:val="001E7D20"/>
    <w:rsid w:val="001E7F96"/>
    <w:rsid w:val="001F03DC"/>
    <w:rsid w:val="001F0494"/>
    <w:rsid w:val="001F053E"/>
    <w:rsid w:val="001F073B"/>
    <w:rsid w:val="001F1364"/>
    <w:rsid w:val="001F13FB"/>
    <w:rsid w:val="001F15FE"/>
    <w:rsid w:val="001F181A"/>
    <w:rsid w:val="001F1A16"/>
    <w:rsid w:val="001F1BEA"/>
    <w:rsid w:val="001F1C47"/>
    <w:rsid w:val="001F1C89"/>
    <w:rsid w:val="001F212E"/>
    <w:rsid w:val="001F26B6"/>
    <w:rsid w:val="001F270A"/>
    <w:rsid w:val="001F294E"/>
    <w:rsid w:val="001F3565"/>
    <w:rsid w:val="001F38A5"/>
    <w:rsid w:val="001F3E7B"/>
    <w:rsid w:val="001F454A"/>
    <w:rsid w:val="001F4791"/>
    <w:rsid w:val="001F4860"/>
    <w:rsid w:val="001F4AAA"/>
    <w:rsid w:val="001F4AD8"/>
    <w:rsid w:val="001F4C75"/>
    <w:rsid w:val="001F4E2D"/>
    <w:rsid w:val="001F4F5F"/>
    <w:rsid w:val="001F5099"/>
    <w:rsid w:val="001F529E"/>
    <w:rsid w:val="001F53E9"/>
    <w:rsid w:val="001F55C6"/>
    <w:rsid w:val="001F5603"/>
    <w:rsid w:val="001F57A1"/>
    <w:rsid w:val="001F589C"/>
    <w:rsid w:val="001F58F4"/>
    <w:rsid w:val="001F59D5"/>
    <w:rsid w:val="001F5D21"/>
    <w:rsid w:val="001F5FD1"/>
    <w:rsid w:val="001F630D"/>
    <w:rsid w:val="001F64C8"/>
    <w:rsid w:val="001F6668"/>
    <w:rsid w:val="001F6857"/>
    <w:rsid w:val="001F694C"/>
    <w:rsid w:val="001F6B4B"/>
    <w:rsid w:val="001F6C79"/>
    <w:rsid w:val="001F6CB3"/>
    <w:rsid w:val="001F70B2"/>
    <w:rsid w:val="001F7110"/>
    <w:rsid w:val="001F71AF"/>
    <w:rsid w:val="001F758A"/>
    <w:rsid w:val="001F78D7"/>
    <w:rsid w:val="001F7985"/>
    <w:rsid w:val="001F7999"/>
    <w:rsid w:val="001F7CA1"/>
    <w:rsid w:val="00200262"/>
    <w:rsid w:val="002002AB"/>
    <w:rsid w:val="0020050D"/>
    <w:rsid w:val="002006BB"/>
    <w:rsid w:val="00200BD0"/>
    <w:rsid w:val="00200D1F"/>
    <w:rsid w:val="0020109E"/>
    <w:rsid w:val="00201136"/>
    <w:rsid w:val="002018A3"/>
    <w:rsid w:val="00202416"/>
    <w:rsid w:val="002025AD"/>
    <w:rsid w:val="00202B7E"/>
    <w:rsid w:val="0020316F"/>
    <w:rsid w:val="00203469"/>
    <w:rsid w:val="00203673"/>
    <w:rsid w:val="00203963"/>
    <w:rsid w:val="00203C31"/>
    <w:rsid w:val="00204B7F"/>
    <w:rsid w:val="00204DAC"/>
    <w:rsid w:val="00204E75"/>
    <w:rsid w:val="002056B7"/>
    <w:rsid w:val="002057D9"/>
    <w:rsid w:val="00205C03"/>
    <w:rsid w:val="00205C70"/>
    <w:rsid w:val="002061D0"/>
    <w:rsid w:val="002063CF"/>
    <w:rsid w:val="00206460"/>
    <w:rsid w:val="00206960"/>
    <w:rsid w:val="00206CAF"/>
    <w:rsid w:val="0020724D"/>
    <w:rsid w:val="002072DC"/>
    <w:rsid w:val="00207A1B"/>
    <w:rsid w:val="00207A41"/>
    <w:rsid w:val="00207C74"/>
    <w:rsid w:val="00207D3C"/>
    <w:rsid w:val="002102DB"/>
    <w:rsid w:val="00210488"/>
    <w:rsid w:val="00210552"/>
    <w:rsid w:val="00210A3E"/>
    <w:rsid w:val="00210BAE"/>
    <w:rsid w:val="00210D4E"/>
    <w:rsid w:val="002111D2"/>
    <w:rsid w:val="0021124A"/>
    <w:rsid w:val="00211367"/>
    <w:rsid w:val="002113FF"/>
    <w:rsid w:val="00211B10"/>
    <w:rsid w:val="00211D85"/>
    <w:rsid w:val="00211EB1"/>
    <w:rsid w:val="00211EF6"/>
    <w:rsid w:val="00212012"/>
    <w:rsid w:val="0021209D"/>
    <w:rsid w:val="0021233A"/>
    <w:rsid w:val="002125FA"/>
    <w:rsid w:val="0021280D"/>
    <w:rsid w:val="00212F22"/>
    <w:rsid w:val="00212FCF"/>
    <w:rsid w:val="00213044"/>
    <w:rsid w:val="002134B6"/>
    <w:rsid w:val="0021369B"/>
    <w:rsid w:val="00213823"/>
    <w:rsid w:val="00213A8F"/>
    <w:rsid w:val="00213B93"/>
    <w:rsid w:val="00213E29"/>
    <w:rsid w:val="0021408B"/>
    <w:rsid w:val="002144FF"/>
    <w:rsid w:val="00214A4D"/>
    <w:rsid w:val="00214BD9"/>
    <w:rsid w:val="00214E3D"/>
    <w:rsid w:val="00214E55"/>
    <w:rsid w:val="0021507E"/>
    <w:rsid w:val="0021555D"/>
    <w:rsid w:val="0021566D"/>
    <w:rsid w:val="00215C8C"/>
    <w:rsid w:val="00215CFE"/>
    <w:rsid w:val="00215D5D"/>
    <w:rsid w:val="002163AE"/>
    <w:rsid w:val="00216448"/>
    <w:rsid w:val="00216543"/>
    <w:rsid w:val="00216581"/>
    <w:rsid w:val="0021697D"/>
    <w:rsid w:val="00216CF8"/>
    <w:rsid w:val="00216D4E"/>
    <w:rsid w:val="00216D70"/>
    <w:rsid w:val="00216FC9"/>
    <w:rsid w:val="002170BC"/>
    <w:rsid w:val="00217426"/>
    <w:rsid w:val="002175EE"/>
    <w:rsid w:val="0021767C"/>
    <w:rsid w:val="002179E6"/>
    <w:rsid w:val="00217EC3"/>
    <w:rsid w:val="0022034B"/>
    <w:rsid w:val="0022082C"/>
    <w:rsid w:val="00220FA5"/>
    <w:rsid w:val="00221350"/>
    <w:rsid w:val="002218EA"/>
    <w:rsid w:val="0022215C"/>
    <w:rsid w:val="00222242"/>
    <w:rsid w:val="002224C9"/>
    <w:rsid w:val="00222508"/>
    <w:rsid w:val="0022255E"/>
    <w:rsid w:val="0022279B"/>
    <w:rsid w:val="00222C51"/>
    <w:rsid w:val="00222D1F"/>
    <w:rsid w:val="0022300D"/>
    <w:rsid w:val="002232FD"/>
    <w:rsid w:val="002233C4"/>
    <w:rsid w:val="0022375B"/>
    <w:rsid w:val="002239DD"/>
    <w:rsid w:val="00223FB2"/>
    <w:rsid w:val="0022407D"/>
    <w:rsid w:val="002248AC"/>
    <w:rsid w:val="00224D81"/>
    <w:rsid w:val="0022526F"/>
    <w:rsid w:val="00225398"/>
    <w:rsid w:val="002253CB"/>
    <w:rsid w:val="002253DD"/>
    <w:rsid w:val="002258B1"/>
    <w:rsid w:val="00225984"/>
    <w:rsid w:val="00225BA9"/>
    <w:rsid w:val="00225C2A"/>
    <w:rsid w:val="00225CCB"/>
    <w:rsid w:val="00225FFF"/>
    <w:rsid w:val="002262F8"/>
    <w:rsid w:val="002265DE"/>
    <w:rsid w:val="0022679B"/>
    <w:rsid w:val="00226B74"/>
    <w:rsid w:val="0022712A"/>
    <w:rsid w:val="00227813"/>
    <w:rsid w:val="002279A2"/>
    <w:rsid w:val="002279A7"/>
    <w:rsid w:val="00227AE3"/>
    <w:rsid w:val="00230387"/>
    <w:rsid w:val="002307A9"/>
    <w:rsid w:val="00230801"/>
    <w:rsid w:val="00230979"/>
    <w:rsid w:val="00230A1C"/>
    <w:rsid w:val="00230D8E"/>
    <w:rsid w:val="0023147E"/>
    <w:rsid w:val="00231B28"/>
    <w:rsid w:val="00231BB5"/>
    <w:rsid w:val="00231EB6"/>
    <w:rsid w:val="00231ECB"/>
    <w:rsid w:val="00232072"/>
    <w:rsid w:val="002321C2"/>
    <w:rsid w:val="00232467"/>
    <w:rsid w:val="0023257D"/>
    <w:rsid w:val="0023273C"/>
    <w:rsid w:val="0023282E"/>
    <w:rsid w:val="002328C8"/>
    <w:rsid w:val="002328CF"/>
    <w:rsid w:val="00232946"/>
    <w:rsid w:val="002329F3"/>
    <w:rsid w:val="002334A2"/>
    <w:rsid w:val="00233574"/>
    <w:rsid w:val="00233E58"/>
    <w:rsid w:val="00233E5D"/>
    <w:rsid w:val="00234116"/>
    <w:rsid w:val="0023428C"/>
    <w:rsid w:val="002343A5"/>
    <w:rsid w:val="00234440"/>
    <w:rsid w:val="0023480B"/>
    <w:rsid w:val="002349DA"/>
    <w:rsid w:val="00234C1E"/>
    <w:rsid w:val="0023540C"/>
    <w:rsid w:val="00235651"/>
    <w:rsid w:val="00235BAF"/>
    <w:rsid w:val="00235CF9"/>
    <w:rsid w:val="00235D2A"/>
    <w:rsid w:val="00235D85"/>
    <w:rsid w:val="00236460"/>
    <w:rsid w:val="002364B3"/>
    <w:rsid w:val="002366A0"/>
    <w:rsid w:val="00236A61"/>
    <w:rsid w:val="00236AEF"/>
    <w:rsid w:val="00236C71"/>
    <w:rsid w:val="00236E87"/>
    <w:rsid w:val="00236FAB"/>
    <w:rsid w:val="002375B2"/>
    <w:rsid w:val="0023773B"/>
    <w:rsid w:val="00237B7E"/>
    <w:rsid w:val="00237E19"/>
    <w:rsid w:val="00237E97"/>
    <w:rsid w:val="00240217"/>
    <w:rsid w:val="00240355"/>
    <w:rsid w:val="00240589"/>
    <w:rsid w:val="002407B0"/>
    <w:rsid w:val="00240B48"/>
    <w:rsid w:val="00240BF7"/>
    <w:rsid w:val="00240C41"/>
    <w:rsid w:val="0024154E"/>
    <w:rsid w:val="00241919"/>
    <w:rsid w:val="002420BD"/>
    <w:rsid w:val="00242546"/>
    <w:rsid w:val="00242F5D"/>
    <w:rsid w:val="0024353F"/>
    <w:rsid w:val="002436C8"/>
    <w:rsid w:val="00243C48"/>
    <w:rsid w:val="0024406E"/>
    <w:rsid w:val="002441FB"/>
    <w:rsid w:val="0024427F"/>
    <w:rsid w:val="00244C3A"/>
    <w:rsid w:val="00244CF4"/>
    <w:rsid w:val="00244E0F"/>
    <w:rsid w:val="00244EF2"/>
    <w:rsid w:val="0024542F"/>
    <w:rsid w:val="00245456"/>
    <w:rsid w:val="00245B1F"/>
    <w:rsid w:val="00245B4F"/>
    <w:rsid w:val="00245C8D"/>
    <w:rsid w:val="00245D12"/>
    <w:rsid w:val="00245DAC"/>
    <w:rsid w:val="00245FCB"/>
    <w:rsid w:val="002465F0"/>
    <w:rsid w:val="002465FB"/>
    <w:rsid w:val="0024667D"/>
    <w:rsid w:val="00246682"/>
    <w:rsid w:val="00246E52"/>
    <w:rsid w:val="00247429"/>
    <w:rsid w:val="002476D8"/>
    <w:rsid w:val="00247824"/>
    <w:rsid w:val="00247D26"/>
    <w:rsid w:val="002508B8"/>
    <w:rsid w:val="00250974"/>
    <w:rsid w:val="002509FC"/>
    <w:rsid w:val="0025146D"/>
    <w:rsid w:val="00251AC2"/>
    <w:rsid w:val="00251C71"/>
    <w:rsid w:val="00251E11"/>
    <w:rsid w:val="00251F3A"/>
    <w:rsid w:val="00252495"/>
    <w:rsid w:val="002527AA"/>
    <w:rsid w:val="002527C9"/>
    <w:rsid w:val="00252E7B"/>
    <w:rsid w:val="002534F4"/>
    <w:rsid w:val="002534FA"/>
    <w:rsid w:val="002538F0"/>
    <w:rsid w:val="002539BB"/>
    <w:rsid w:val="00253BE9"/>
    <w:rsid w:val="00253CBD"/>
    <w:rsid w:val="00253EE0"/>
    <w:rsid w:val="00254095"/>
    <w:rsid w:val="00254232"/>
    <w:rsid w:val="00254493"/>
    <w:rsid w:val="00254526"/>
    <w:rsid w:val="00254932"/>
    <w:rsid w:val="00255492"/>
    <w:rsid w:val="002557B6"/>
    <w:rsid w:val="00255E0F"/>
    <w:rsid w:val="00256725"/>
    <w:rsid w:val="00256727"/>
    <w:rsid w:val="002567F6"/>
    <w:rsid w:val="00256A09"/>
    <w:rsid w:val="00256A59"/>
    <w:rsid w:val="00256A5E"/>
    <w:rsid w:val="00256CF2"/>
    <w:rsid w:val="00256ED2"/>
    <w:rsid w:val="00256F11"/>
    <w:rsid w:val="00257671"/>
    <w:rsid w:val="0025775D"/>
    <w:rsid w:val="00257804"/>
    <w:rsid w:val="00257976"/>
    <w:rsid w:val="00257AF1"/>
    <w:rsid w:val="002602CB"/>
    <w:rsid w:val="00260526"/>
    <w:rsid w:val="00260A85"/>
    <w:rsid w:val="00260A88"/>
    <w:rsid w:val="00260C2F"/>
    <w:rsid w:val="002614CF"/>
    <w:rsid w:val="00261E2B"/>
    <w:rsid w:val="0026211A"/>
    <w:rsid w:val="002622FE"/>
    <w:rsid w:val="002625A6"/>
    <w:rsid w:val="00262B73"/>
    <w:rsid w:val="00262B98"/>
    <w:rsid w:val="00262ECF"/>
    <w:rsid w:val="00263459"/>
    <w:rsid w:val="00263870"/>
    <w:rsid w:val="002638B3"/>
    <w:rsid w:val="00263F4C"/>
    <w:rsid w:val="002643C2"/>
    <w:rsid w:val="002645C2"/>
    <w:rsid w:val="0026480F"/>
    <w:rsid w:val="002649FB"/>
    <w:rsid w:val="00264C07"/>
    <w:rsid w:val="00264DBE"/>
    <w:rsid w:val="00265124"/>
    <w:rsid w:val="00265240"/>
    <w:rsid w:val="002655F9"/>
    <w:rsid w:val="00265767"/>
    <w:rsid w:val="002658CF"/>
    <w:rsid w:val="002658E1"/>
    <w:rsid w:val="00265AC9"/>
    <w:rsid w:val="00265D2B"/>
    <w:rsid w:val="0026651C"/>
    <w:rsid w:val="002665E0"/>
    <w:rsid w:val="00266806"/>
    <w:rsid w:val="002669A0"/>
    <w:rsid w:val="00266B59"/>
    <w:rsid w:val="00266B5C"/>
    <w:rsid w:val="00266D8D"/>
    <w:rsid w:val="0026757C"/>
    <w:rsid w:val="00267B19"/>
    <w:rsid w:val="00267BCF"/>
    <w:rsid w:val="00267EFD"/>
    <w:rsid w:val="002708B4"/>
    <w:rsid w:val="00270EA0"/>
    <w:rsid w:val="00270F10"/>
    <w:rsid w:val="00270F8F"/>
    <w:rsid w:val="00271345"/>
    <w:rsid w:val="002713E7"/>
    <w:rsid w:val="00271631"/>
    <w:rsid w:val="00271CA0"/>
    <w:rsid w:val="00271F2B"/>
    <w:rsid w:val="00272335"/>
    <w:rsid w:val="002725AB"/>
    <w:rsid w:val="002725B2"/>
    <w:rsid w:val="002727EA"/>
    <w:rsid w:val="00272AF0"/>
    <w:rsid w:val="00272B24"/>
    <w:rsid w:val="00272DF6"/>
    <w:rsid w:val="00272FB1"/>
    <w:rsid w:val="0027310A"/>
    <w:rsid w:val="0027377A"/>
    <w:rsid w:val="00273E27"/>
    <w:rsid w:val="002741CC"/>
    <w:rsid w:val="002743B0"/>
    <w:rsid w:val="002744CB"/>
    <w:rsid w:val="00274805"/>
    <w:rsid w:val="00274884"/>
    <w:rsid w:val="002749E1"/>
    <w:rsid w:val="00274A80"/>
    <w:rsid w:val="00274D55"/>
    <w:rsid w:val="00275027"/>
    <w:rsid w:val="00275091"/>
    <w:rsid w:val="002751F0"/>
    <w:rsid w:val="00275282"/>
    <w:rsid w:val="002754A8"/>
    <w:rsid w:val="002754E8"/>
    <w:rsid w:val="00275574"/>
    <w:rsid w:val="00275797"/>
    <w:rsid w:val="002758C1"/>
    <w:rsid w:val="002758EB"/>
    <w:rsid w:val="00275FAA"/>
    <w:rsid w:val="00276730"/>
    <w:rsid w:val="00276E45"/>
    <w:rsid w:val="0027728C"/>
    <w:rsid w:val="002773F9"/>
    <w:rsid w:val="00277919"/>
    <w:rsid w:val="00277A2F"/>
    <w:rsid w:val="002802DE"/>
    <w:rsid w:val="002804E2"/>
    <w:rsid w:val="002806F6"/>
    <w:rsid w:val="00280BD2"/>
    <w:rsid w:val="00280C43"/>
    <w:rsid w:val="00280F74"/>
    <w:rsid w:val="00281B88"/>
    <w:rsid w:val="002820C4"/>
    <w:rsid w:val="00283216"/>
    <w:rsid w:val="002832FA"/>
    <w:rsid w:val="0028366B"/>
    <w:rsid w:val="002837EE"/>
    <w:rsid w:val="00283842"/>
    <w:rsid w:val="0028398B"/>
    <w:rsid w:val="00283B25"/>
    <w:rsid w:val="00283BF6"/>
    <w:rsid w:val="002840A6"/>
    <w:rsid w:val="00284673"/>
    <w:rsid w:val="00284A3A"/>
    <w:rsid w:val="00284C43"/>
    <w:rsid w:val="00285412"/>
    <w:rsid w:val="00285912"/>
    <w:rsid w:val="00285D0F"/>
    <w:rsid w:val="0028617A"/>
    <w:rsid w:val="00286A08"/>
    <w:rsid w:val="00286E5E"/>
    <w:rsid w:val="00287073"/>
    <w:rsid w:val="00287525"/>
    <w:rsid w:val="0028759A"/>
    <w:rsid w:val="002879AD"/>
    <w:rsid w:val="002903F4"/>
    <w:rsid w:val="002904E1"/>
    <w:rsid w:val="002908F2"/>
    <w:rsid w:val="00290900"/>
    <w:rsid w:val="0029095F"/>
    <w:rsid w:val="002909B5"/>
    <w:rsid w:val="00290C9C"/>
    <w:rsid w:val="00290F1A"/>
    <w:rsid w:val="002910C5"/>
    <w:rsid w:val="002914D4"/>
    <w:rsid w:val="00291866"/>
    <w:rsid w:val="0029193F"/>
    <w:rsid w:val="00291AC3"/>
    <w:rsid w:val="00291E84"/>
    <w:rsid w:val="00291F7D"/>
    <w:rsid w:val="002923AC"/>
    <w:rsid w:val="002923CA"/>
    <w:rsid w:val="00292915"/>
    <w:rsid w:val="00292DB5"/>
    <w:rsid w:val="00292F1E"/>
    <w:rsid w:val="00293032"/>
    <w:rsid w:val="002931DB"/>
    <w:rsid w:val="002932F0"/>
    <w:rsid w:val="00293673"/>
    <w:rsid w:val="00293CD6"/>
    <w:rsid w:val="002946C0"/>
    <w:rsid w:val="002947AB"/>
    <w:rsid w:val="00294A19"/>
    <w:rsid w:val="00294DD5"/>
    <w:rsid w:val="00294E33"/>
    <w:rsid w:val="002954AC"/>
    <w:rsid w:val="00295755"/>
    <w:rsid w:val="0029576B"/>
    <w:rsid w:val="002961C1"/>
    <w:rsid w:val="002964A3"/>
    <w:rsid w:val="002964AB"/>
    <w:rsid w:val="00296746"/>
    <w:rsid w:val="00296AD5"/>
    <w:rsid w:val="00296DBE"/>
    <w:rsid w:val="00296E49"/>
    <w:rsid w:val="00296ED8"/>
    <w:rsid w:val="00296F18"/>
    <w:rsid w:val="0029758F"/>
    <w:rsid w:val="002977A3"/>
    <w:rsid w:val="002978E5"/>
    <w:rsid w:val="00297A9E"/>
    <w:rsid w:val="00297BE0"/>
    <w:rsid w:val="00297E2D"/>
    <w:rsid w:val="00297EDD"/>
    <w:rsid w:val="002A056C"/>
    <w:rsid w:val="002A0622"/>
    <w:rsid w:val="002A0A49"/>
    <w:rsid w:val="002A0E8E"/>
    <w:rsid w:val="002A0FE5"/>
    <w:rsid w:val="002A159F"/>
    <w:rsid w:val="002A1BFE"/>
    <w:rsid w:val="002A1F2B"/>
    <w:rsid w:val="002A1FA7"/>
    <w:rsid w:val="002A27E6"/>
    <w:rsid w:val="002A2C7B"/>
    <w:rsid w:val="002A30C2"/>
    <w:rsid w:val="002A338B"/>
    <w:rsid w:val="002A362F"/>
    <w:rsid w:val="002A37F4"/>
    <w:rsid w:val="002A390B"/>
    <w:rsid w:val="002A392B"/>
    <w:rsid w:val="002A39D4"/>
    <w:rsid w:val="002A3ABD"/>
    <w:rsid w:val="002A459E"/>
    <w:rsid w:val="002A49DE"/>
    <w:rsid w:val="002A530D"/>
    <w:rsid w:val="002A5455"/>
    <w:rsid w:val="002A550E"/>
    <w:rsid w:val="002A5A48"/>
    <w:rsid w:val="002A5DA7"/>
    <w:rsid w:val="002A6207"/>
    <w:rsid w:val="002A645C"/>
    <w:rsid w:val="002A665B"/>
    <w:rsid w:val="002A675C"/>
    <w:rsid w:val="002A7045"/>
    <w:rsid w:val="002A70A3"/>
    <w:rsid w:val="002A70DF"/>
    <w:rsid w:val="002A7B1D"/>
    <w:rsid w:val="002A7F64"/>
    <w:rsid w:val="002B0A97"/>
    <w:rsid w:val="002B0FA5"/>
    <w:rsid w:val="002B0FDA"/>
    <w:rsid w:val="002B1515"/>
    <w:rsid w:val="002B16F3"/>
    <w:rsid w:val="002B1859"/>
    <w:rsid w:val="002B1914"/>
    <w:rsid w:val="002B1C52"/>
    <w:rsid w:val="002B1E76"/>
    <w:rsid w:val="002B1ECF"/>
    <w:rsid w:val="002B1F00"/>
    <w:rsid w:val="002B1FC7"/>
    <w:rsid w:val="002B1FF5"/>
    <w:rsid w:val="002B20B6"/>
    <w:rsid w:val="002B22B1"/>
    <w:rsid w:val="002B257C"/>
    <w:rsid w:val="002B2828"/>
    <w:rsid w:val="002B308A"/>
    <w:rsid w:val="002B3415"/>
    <w:rsid w:val="002B3569"/>
    <w:rsid w:val="002B35C7"/>
    <w:rsid w:val="002B360D"/>
    <w:rsid w:val="002B36C1"/>
    <w:rsid w:val="002B3944"/>
    <w:rsid w:val="002B3F62"/>
    <w:rsid w:val="002B405C"/>
    <w:rsid w:val="002B409F"/>
    <w:rsid w:val="002B418B"/>
    <w:rsid w:val="002B44B8"/>
    <w:rsid w:val="002B44BF"/>
    <w:rsid w:val="002B48BC"/>
    <w:rsid w:val="002B4A68"/>
    <w:rsid w:val="002B4A96"/>
    <w:rsid w:val="002B4AC9"/>
    <w:rsid w:val="002B4E27"/>
    <w:rsid w:val="002B530C"/>
    <w:rsid w:val="002B5335"/>
    <w:rsid w:val="002B541E"/>
    <w:rsid w:val="002B54D4"/>
    <w:rsid w:val="002B5DF6"/>
    <w:rsid w:val="002B601F"/>
    <w:rsid w:val="002B64C9"/>
    <w:rsid w:val="002B65FE"/>
    <w:rsid w:val="002B6665"/>
    <w:rsid w:val="002B69D6"/>
    <w:rsid w:val="002B6E3A"/>
    <w:rsid w:val="002B710D"/>
    <w:rsid w:val="002B7713"/>
    <w:rsid w:val="002B793C"/>
    <w:rsid w:val="002B7C68"/>
    <w:rsid w:val="002B7F62"/>
    <w:rsid w:val="002C0142"/>
    <w:rsid w:val="002C0247"/>
    <w:rsid w:val="002C07A3"/>
    <w:rsid w:val="002C0D87"/>
    <w:rsid w:val="002C0DCB"/>
    <w:rsid w:val="002C1310"/>
    <w:rsid w:val="002C184C"/>
    <w:rsid w:val="002C1C84"/>
    <w:rsid w:val="002C1D84"/>
    <w:rsid w:val="002C204A"/>
    <w:rsid w:val="002C206A"/>
    <w:rsid w:val="002C21D1"/>
    <w:rsid w:val="002C22C6"/>
    <w:rsid w:val="002C22CB"/>
    <w:rsid w:val="002C259C"/>
    <w:rsid w:val="002C2858"/>
    <w:rsid w:val="002C2BE1"/>
    <w:rsid w:val="002C30FB"/>
    <w:rsid w:val="002C3113"/>
    <w:rsid w:val="002C3265"/>
    <w:rsid w:val="002C32A2"/>
    <w:rsid w:val="002C37CD"/>
    <w:rsid w:val="002C3944"/>
    <w:rsid w:val="002C3AFC"/>
    <w:rsid w:val="002C3F0B"/>
    <w:rsid w:val="002C40B1"/>
    <w:rsid w:val="002C40E9"/>
    <w:rsid w:val="002C416A"/>
    <w:rsid w:val="002C41E5"/>
    <w:rsid w:val="002C429A"/>
    <w:rsid w:val="002C4323"/>
    <w:rsid w:val="002C44A1"/>
    <w:rsid w:val="002C454F"/>
    <w:rsid w:val="002C4732"/>
    <w:rsid w:val="002C4C45"/>
    <w:rsid w:val="002C4E79"/>
    <w:rsid w:val="002C51C0"/>
    <w:rsid w:val="002C5357"/>
    <w:rsid w:val="002C5966"/>
    <w:rsid w:val="002C5EF7"/>
    <w:rsid w:val="002C61A2"/>
    <w:rsid w:val="002C64AA"/>
    <w:rsid w:val="002C6527"/>
    <w:rsid w:val="002C6C74"/>
    <w:rsid w:val="002C6E6F"/>
    <w:rsid w:val="002C7337"/>
    <w:rsid w:val="002C73CB"/>
    <w:rsid w:val="002C7A77"/>
    <w:rsid w:val="002C7F4B"/>
    <w:rsid w:val="002D0044"/>
    <w:rsid w:val="002D0370"/>
    <w:rsid w:val="002D0800"/>
    <w:rsid w:val="002D0A51"/>
    <w:rsid w:val="002D0EA5"/>
    <w:rsid w:val="002D141A"/>
    <w:rsid w:val="002D1863"/>
    <w:rsid w:val="002D1BC3"/>
    <w:rsid w:val="002D1BDE"/>
    <w:rsid w:val="002D1D15"/>
    <w:rsid w:val="002D1E92"/>
    <w:rsid w:val="002D1E9E"/>
    <w:rsid w:val="002D2277"/>
    <w:rsid w:val="002D2486"/>
    <w:rsid w:val="002D2648"/>
    <w:rsid w:val="002D2AB4"/>
    <w:rsid w:val="002D2CC1"/>
    <w:rsid w:val="002D2DFE"/>
    <w:rsid w:val="002D3427"/>
    <w:rsid w:val="002D3537"/>
    <w:rsid w:val="002D356B"/>
    <w:rsid w:val="002D41BC"/>
    <w:rsid w:val="002D41C1"/>
    <w:rsid w:val="002D43B5"/>
    <w:rsid w:val="002D490B"/>
    <w:rsid w:val="002D4BE1"/>
    <w:rsid w:val="002D4CCB"/>
    <w:rsid w:val="002D5269"/>
    <w:rsid w:val="002D533A"/>
    <w:rsid w:val="002D5431"/>
    <w:rsid w:val="002D55E8"/>
    <w:rsid w:val="002D59B6"/>
    <w:rsid w:val="002D5BBD"/>
    <w:rsid w:val="002D5CC9"/>
    <w:rsid w:val="002D5DF6"/>
    <w:rsid w:val="002D5FA7"/>
    <w:rsid w:val="002D5FAA"/>
    <w:rsid w:val="002D63AA"/>
    <w:rsid w:val="002D64C9"/>
    <w:rsid w:val="002D66E7"/>
    <w:rsid w:val="002D680E"/>
    <w:rsid w:val="002D6B42"/>
    <w:rsid w:val="002D7303"/>
    <w:rsid w:val="002D752E"/>
    <w:rsid w:val="002D75B7"/>
    <w:rsid w:val="002D79FF"/>
    <w:rsid w:val="002D7D2C"/>
    <w:rsid w:val="002D7E1C"/>
    <w:rsid w:val="002D7FE0"/>
    <w:rsid w:val="002E018B"/>
    <w:rsid w:val="002E041D"/>
    <w:rsid w:val="002E05C7"/>
    <w:rsid w:val="002E0665"/>
    <w:rsid w:val="002E07CF"/>
    <w:rsid w:val="002E080A"/>
    <w:rsid w:val="002E0FC6"/>
    <w:rsid w:val="002E15F2"/>
    <w:rsid w:val="002E179F"/>
    <w:rsid w:val="002E1816"/>
    <w:rsid w:val="002E195B"/>
    <w:rsid w:val="002E1AF8"/>
    <w:rsid w:val="002E1C6D"/>
    <w:rsid w:val="002E1FA9"/>
    <w:rsid w:val="002E2141"/>
    <w:rsid w:val="002E21A8"/>
    <w:rsid w:val="002E21D5"/>
    <w:rsid w:val="002E2BE0"/>
    <w:rsid w:val="002E3258"/>
    <w:rsid w:val="002E368F"/>
    <w:rsid w:val="002E38FC"/>
    <w:rsid w:val="002E3C0A"/>
    <w:rsid w:val="002E4716"/>
    <w:rsid w:val="002E47DF"/>
    <w:rsid w:val="002E519E"/>
    <w:rsid w:val="002E51A3"/>
    <w:rsid w:val="002E5203"/>
    <w:rsid w:val="002E5210"/>
    <w:rsid w:val="002E52D5"/>
    <w:rsid w:val="002E532F"/>
    <w:rsid w:val="002E5656"/>
    <w:rsid w:val="002E5D8B"/>
    <w:rsid w:val="002E60D6"/>
    <w:rsid w:val="002E647C"/>
    <w:rsid w:val="002E6609"/>
    <w:rsid w:val="002E662F"/>
    <w:rsid w:val="002E67C8"/>
    <w:rsid w:val="002E6A70"/>
    <w:rsid w:val="002E6AC9"/>
    <w:rsid w:val="002E6CF3"/>
    <w:rsid w:val="002E747E"/>
    <w:rsid w:val="002E74F2"/>
    <w:rsid w:val="002E785F"/>
    <w:rsid w:val="002E7884"/>
    <w:rsid w:val="002E78BF"/>
    <w:rsid w:val="002E7964"/>
    <w:rsid w:val="002E7CEA"/>
    <w:rsid w:val="002E7D40"/>
    <w:rsid w:val="002F0363"/>
    <w:rsid w:val="002F03D9"/>
    <w:rsid w:val="002F0F44"/>
    <w:rsid w:val="002F10AD"/>
    <w:rsid w:val="002F1288"/>
    <w:rsid w:val="002F145A"/>
    <w:rsid w:val="002F17AC"/>
    <w:rsid w:val="002F18C2"/>
    <w:rsid w:val="002F1A57"/>
    <w:rsid w:val="002F1C1B"/>
    <w:rsid w:val="002F1E2F"/>
    <w:rsid w:val="002F1EC8"/>
    <w:rsid w:val="002F32D1"/>
    <w:rsid w:val="002F3BAB"/>
    <w:rsid w:val="002F3ECD"/>
    <w:rsid w:val="002F3EFE"/>
    <w:rsid w:val="002F41AC"/>
    <w:rsid w:val="002F454B"/>
    <w:rsid w:val="002F49A3"/>
    <w:rsid w:val="002F4D4D"/>
    <w:rsid w:val="002F4E5B"/>
    <w:rsid w:val="002F4EAA"/>
    <w:rsid w:val="002F5106"/>
    <w:rsid w:val="002F5442"/>
    <w:rsid w:val="002F56A4"/>
    <w:rsid w:val="002F5953"/>
    <w:rsid w:val="002F5984"/>
    <w:rsid w:val="002F5CD3"/>
    <w:rsid w:val="002F5D98"/>
    <w:rsid w:val="002F6480"/>
    <w:rsid w:val="002F64AE"/>
    <w:rsid w:val="002F6662"/>
    <w:rsid w:val="002F6793"/>
    <w:rsid w:val="002F68B4"/>
    <w:rsid w:val="002F6A71"/>
    <w:rsid w:val="002F6E21"/>
    <w:rsid w:val="002F7E6E"/>
    <w:rsid w:val="00300383"/>
    <w:rsid w:val="00300988"/>
    <w:rsid w:val="0030172C"/>
    <w:rsid w:val="003019D6"/>
    <w:rsid w:val="00301D70"/>
    <w:rsid w:val="00301DA0"/>
    <w:rsid w:val="00302500"/>
    <w:rsid w:val="003025A8"/>
    <w:rsid w:val="0030262F"/>
    <w:rsid w:val="00302AE8"/>
    <w:rsid w:val="00302BA1"/>
    <w:rsid w:val="00302BB8"/>
    <w:rsid w:val="00302FD7"/>
    <w:rsid w:val="003030A5"/>
    <w:rsid w:val="0030317C"/>
    <w:rsid w:val="003031E6"/>
    <w:rsid w:val="003035E6"/>
    <w:rsid w:val="003036F2"/>
    <w:rsid w:val="003037B3"/>
    <w:rsid w:val="00303C66"/>
    <w:rsid w:val="00303F50"/>
    <w:rsid w:val="003046AE"/>
    <w:rsid w:val="00304766"/>
    <w:rsid w:val="003047F8"/>
    <w:rsid w:val="00304F06"/>
    <w:rsid w:val="00305637"/>
    <w:rsid w:val="003059E6"/>
    <w:rsid w:val="00305B07"/>
    <w:rsid w:val="00305FC6"/>
    <w:rsid w:val="00306000"/>
    <w:rsid w:val="00306219"/>
    <w:rsid w:val="0030673D"/>
    <w:rsid w:val="00306D9A"/>
    <w:rsid w:val="00306EFD"/>
    <w:rsid w:val="003070D6"/>
    <w:rsid w:val="00307560"/>
    <w:rsid w:val="00307C35"/>
    <w:rsid w:val="00307CC4"/>
    <w:rsid w:val="00307DF2"/>
    <w:rsid w:val="003100E7"/>
    <w:rsid w:val="003109AC"/>
    <w:rsid w:val="00310F6F"/>
    <w:rsid w:val="00311164"/>
    <w:rsid w:val="0031126D"/>
    <w:rsid w:val="003113A3"/>
    <w:rsid w:val="003114F2"/>
    <w:rsid w:val="003115F5"/>
    <w:rsid w:val="00311739"/>
    <w:rsid w:val="00311ACC"/>
    <w:rsid w:val="00311EE5"/>
    <w:rsid w:val="00311F15"/>
    <w:rsid w:val="00311F55"/>
    <w:rsid w:val="003121A0"/>
    <w:rsid w:val="00312543"/>
    <w:rsid w:val="00312578"/>
    <w:rsid w:val="003126FC"/>
    <w:rsid w:val="0031299A"/>
    <w:rsid w:val="00312A01"/>
    <w:rsid w:val="00312B1C"/>
    <w:rsid w:val="00312E52"/>
    <w:rsid w:val="00312E64"/>
    <w:rsid w:val="00312FC8"/>
    <w:rsid w:val="00313409"/>
    <w:rsid w:val="003137D7"/>
    <w:rsid w:val="00313EEC"/>
    <w:rsid w:val="00313FA3"/>
    <w:rsid w:val="00314063"/>
    <w:rsid w:val="0031406A"/>
    <w:rsid w:val="003143B6"/>
    <w:rsid w:val="0031458F"/>
    <w:rsid w:val="00314A61"/>
    <w:rsid w:val="00314B8E"/>
    <w:rsid w:val="00315949"/>
    <w:rsid w:val="00315A66"/>
    <w:rsid w:val="00315BB7"/>
    <w:rsid w:val="00315E80"/>
    <w:rsid w:val="00315E89"/>
    <w:rsid w:val="00315F97"/>
    <w:rsid w:val="00315FBA"/>
    <w:rsid w:val="00316364"/>
    <w:rsid w:val="003164C1"/>
    <w:rsid w:val="003166E3"/>
    <w:rsid w:val="00316783"/>
    <w:rsid w:val="00316AF8"/>
    <w:rsid w:val="00316B21"/>
    <w:rsid w:val="00316B4B"/>
    <w:rsid w:val="00316DB6"/>
    <w:rsid w:val="0031700B"/>
    <w:rsid w:val="003174AC"/>
    <w:rsid w:val="00317851"/>
    <w:rsid w:val="0031785D"/>
    <w:rsid w:val="0031797C"/>
    <w:rsid w:val="00317A8B"/>
    <w:rsid w:val="003200D9"/>
    <w:rsid w:val="00320424"/>
    <w:rsid w:val="003205A9"/>
    <w:rsid w:val="00320951"/>
    <w:rsid w:val="00321198"/>
    <w:rsid w:val="003212B0"/>
    <w:rsid w:val="003217D0"/>
    <w:rsid w:val="00321BA1"/>
    <w:rsid w:val="00322088"/>
    <w:rsid w:val="00322555"/>
    <w:rsid w:val="00322760"/>
    <w:rsid w:val="003227C1"/>
    <w:rsid w:val="0032296F"/>
    <w:rsid w:val="00322A5C"/>
    <w:rsid w:val="00322AEE"/>
    <w:rsid w:val="00322D15"/>
    <w:rsid w:val="00322DD1"/>
    <w:rsid w:val="00322DF5"/>
    <w:rsid w:val="00323008"/>
    <w:rsid w:val="003231A7"/>
    <w:rsid w:val="003234D1"/>
    <w:rsid w:val="003234DA"/>
    <w:rsid w:val="0032369D"/>
    <w:rsid w:val="0032386E"/>
    <w:rsid w:val="00323CDE"/>
    <w:rsid w:val="00323D66"/>
    <w:rsid w:val="00324017"/>
    <w:rsid w:val="0032459E"/>
    <w:rsid w:val="00324A35"/>
    <w:rsid w:val="00324E8D"/>
    <w:rsid w:val="00325444"/>
    <w:rsid w:val="0032595E"/>
    <w:rsid w:val="00325BC8"/>
    <w:rsid w:val="00325ED0"/>
    <w:rsid w:val="003267A3"/>
    <w:rsid w:val="00326C21"/>
    <w:rsid w:val="00326D16"/>
    <w:rsid w:val="00326E56"/>
    <w:rsid w:val="00326FB4"/>
    <w:rsid w:val="003272C0"/>
    <w:rsid w:val="003275B2"/>
    <w:rsid w:val="0032777A"/>
    <w:rsid w:val="0032791B"/>
    <w:rsid w:val="00327949"/>
    <w:rsid w:val="00327B9C"/>
    <w:rsid w:val="00327BA8"/>
    <w:rsid w:val="00327C92"/>
    <w:rsid w:val="00330098"/>
    <w:rsid w:val="00330305"/>
    <w:rsid w:val="003303BE"/>
    <w:rsid w:val="003308C7"/>
    <w:rsid w:val="0033097A"/>
    <w:rsid w:val="00330B67"/>
    <w:rsid w:val="00331260"/>
    <w:rsid w:val="00331315"/>
    <w:rsid w:val="00331433"/>
    <w:rsid w:val="003314A1"/>
    <w:rsid w:val="003317D7"/>
    <w:rsid w:val="00331B3B"/>
    <w:rsid w:val="00331E2C"/>
    <w:rsid w:val="00331F3C"/>
    <w:rsid w:val="003328DD"/>
    <w:rsid w:val="00332F6B"/>
    <w:rsid w:val="003334A7"/>
    <w:rsid w:val="003335BC"/>
    <w:rsid w:val="00333787"/>
    <w:rsid w:val="00333850"/>
    <w:rsid w:val="00333A8C"/>
    <w:rsid w:val="00333B13"/>
    <w:rsid w:val="00334257"/>
    <w:rsid w:val="00334263"/>
    <w:rsid w:val="00334517"/>
    <w:rsid w:val="003345F7"/>
    <w:rsid w:val="003347AA"/>
    <w:rsid w:val="00334BF0"/>
    <w:rsid w:val="00334D93"/>
    <w:rsid w:val="00334F4F"/>
    <w:rsid w:val="00335226"/>
    <w:rsid w:val="003359B3"/>
    <w:rsid w:val="00335C16"/>
    <w:rsid w:val="00335D5A"/>
    <w:rsid w:val="00335ED2"/>
    <w:rsid w:val="0033631F"/>
    <w:rsid w:val="00336461"/>
    <w:rsid w:val="00336465"/>
    <w:rsid w:val="00336C48"/>
    <w:rsid w:val="003371AC"/>
    <w:rsid w:val="00337353"/>
    <w:rsid w:val="00337367"/>
    <w:rsid w:val="0033771A"/>
    <w:rsid w:val="003402B5"/>
    <w:rsid w:val="00340A64"/>
    <w:rsid w:val="00340BE7"/>
    <w:rsid w:val="00340FA0"/>
    <w:rsid w:val="00341241"/>
    <w:rsid w:val="003412EE"/>
    <w:rsid w:val="003415D2"/>
    <w:rsid w:val="00341601"/>
    <w:rsid w:val="003417E0"/>
    <w:rsid w:val="00341801"/>
    <w:rsid w:val="00341AA7"/>
    <w:rsid w:val="00341ADC"/>
    <w:rsid w:val="00341BC3"/>
    <w:rsid w:val="00342881"/>
    <w:rsid w:val="00342AE9"/>
    <w:rsid w:val="00342B49"/>
    <w:rsid w:val="00342C5A"/>
    <w:rsid w:val="00342D75"/>
    <w:rsid w:val="00342EB7"/>
    <w:rsid w:val="003431BA"/>
    <w:rsid w:val="0034356E"/>
    <w:rsid w:val="0034368F"/>
    <w:rsid w:val="00343773"/>
    <w:rsid w:val="00343AC0"/>
    <w:rsid w:val="00343B46"/>
    <w:rsid w:val="00343CA1"/>
    <w:rsid w:val="00343CD0"/>
    <w:rsid w:val="00343E37"/>
    <w:rsid w:val="003443EB"/>
    <w:rsid w:val="003445D0"/>
    <w:rsid w:val="003448C8"/>
    <w:rsid w:val="00344FBC"/>
    <w:rsid w:val="003452C9"/>
    <w:rsid w:val="0034574D"/>
    <w:rsid w:val="00345950"/>
    <w:rsid w:val="00345AB5"/>
    <w:rsid w:val="00345BD8"/>
    <w:rsid w:val="00345FCF"/>
    <w:rsid w:val="003461C2"/>
    <w:rsid w:val="00346626"/>
    <w:rsid w:val="00347323"/>
    <w:rsid w:val="003473FE"/>
    <w:rsid w:val="00347423"/>
    <w:rsid w:val="00347639"/>
    <w:rsid w:val="003478BF"/>
    <w:rsid w:val="00347CC6"/>
    <w:rsid w:val="00347D72"/>
    <w:rsid w:val="00347E0C"/>
    <w:rsid w:val="0035002B"/>
    <w:rsid w:val="00350181"/>
    <w:rsid w:val="00350264"/>
    <w:rsid w:val="0035044C"/>
    <w:rsid w:val="003507D7"/>
    <w:rsid w:val="003508A1"/>
    <w:rsid w:val="003509B0"/>
    <w:rsid w:val="00350CA3"/>
    <w:rsid w:val="00351004"/>
    <w:rsid w:val="0035152D"/>
    <w:rsid w:val="00351563"/>
    <w:rsid w:val="003517FC"/>
    <w:rsid w:val="003519C3"/>
    <w:rsid w:val="00351C2F"/>
    <w:rsid w:val="00351D55"/>
    <w:rsid w:val="00351EF3"/>
    <w:rsid w:val="00352121"/>
    <w:rsid w:val="0035232D"/>
    <w:rsid w:val="00352334"/>
    <w:rsid w:val="0035243A"/>
    <w:rsid w:val="0035258A"/>
    <w:rsid w:val="00352780"/>
    <w:rsid w:val="00352899"/>
    <w:rsid w:val="0035290B"/>
    <w:rsid w:val="00352BF5"/>
    <w:rsid w:val="003532F3"/>
    <w:rsid w:val="003533E8"/>
    <w:rsid w:val="0035354F"/>
    <w:rsid w:val="00353700"/>
    <w:rsid w:val="00353921"/>
    <w:rsid w:val="00353A30"/>
    <w:rsid w:val="00353B14"/>
    <w:rsid w:val="00353D7A"/>
    <w:rsid w:val="00353DB5"/>
    <w:rsid w:val="00353E13"/>
    <w:rsid w:val="00354574"/>
    <w:rsid w:val="00354611"/>
    <w:rsid w:val="00354CF6"/>
    <w:rsid w:val="00354F8A"/>
    <w:rsid w:val="003551B5"/>
    <w:rsid w:val="0035550E"/>
    <w:rsid w:val="00355602"/>
    <w:rsid w:val="003558A5"/>
    <w:rsid w:val="00355B20"/>
    <w:rsid w:val="00355E4E"/>
    <w:rsid w:val="00355F40"/>
    <w:rsid w:val="00356089"/>
    <w:rsid w:val="003562A8"/>
    <w:rsid w:val="0035657B"/>
    <w:rsid w:val="0035708D"/>
    <w:rsid w:val="003571AA"/>
    <w:rsid w:val="00357225"/>
    <w:rsid w:val="0035723D"/>
    <w:rsid w:val="00357396"/>
    <w:rsid w:val="00357C62"/>
    <w:rsid w:val="00360233"/>
    <w:rsid w:val="00360639"/>
    <w:rsid w:val="00360B4C"/>
    <w:rsid w:val="00360CE2"/>
    <w:rsid w:val="003613A9"/>
    <w:rsid w:val="003613DE"/>
    <w:rsid w:val="00361530"/>
    <w:rsid w:val="003619C0"/>
    <w:rsid w:val="00361BE4"/>
    <w:rsid w:val="00361F9F"/>
    <w:rsid w:val="00362346"/>
    <w:rsid w:val="00362656"/>
    <w:rsid w:val="00362668"/>
    <w:rsid w:val="0036293E"/>
    <w:rsid w:val="00363244"/>
    <w:rsid w:val="0036348C"/>
    <w:rsid w:val="003635EC"/>
    <w:rsid w:val="0036364C"/>
    <w:rsid w:val="0036398D"/>
    <w:rsid w:val="0036399B"/>
    <w:rsid w:val="00363A0E"/>
    <w:rsid w:val="00364098"/>
    <w:rsid w:val="00364368"/>
    <w:rsid w:val="00364FA9"/>
    <w:rsid w:val="003652EA"/>
    <w:rsid w:val="0036589C"/>
    <w:rsid w:val="00365995"/>
    <w:rsid w:val="00365B69"/>
    <w:rsid w:val="00365E76"/>
    <w:rsid w:val="0036603F"/>
    <w:rsid w:val="00366140"/>
    <w:rsid w:val="00366862"/>
    <w:rsid w:val="0036699E"/>
    <w:rsid w:val="00366B3F"/>
    <w:rsid w:val="00366DBC"/>
    <w:rsid w:val="00366F09"/>
    <w:rsid w:val="00367357"/>
    <w:rsid w:val="0036779A"/>
    <w:rsid w:val="003679B8"/>
    <w:rsid w:val="003679FD"/>
    <w:rsid w:val="00367AD1"/>
    <w:rsid w:val="003704A3"/>
    <w:rsid w:val="00370827"/>
    <w:rsid w:val="00370838"/>
    <w:rsid w:val="0037091F"/>
    <w:rsid w:val="00370A81"/>
    <w:rsid w:val="00370AEF"/>
    <w:rsid w:val="00371144"/>
    <w:rsid w:val="0037154A"/>
    <w:rsid w:val="00371A36"/>
    <w:rsid w:val="00371B8F"/>
    <w:rsid w:val="00372361"/>
    <w:rsid w:val="00372490"/>
    <w:rsid w:val="00372B60"/>
    <w:rsid w:val="00372E47"/>
    <w:rsid w:val="0037301F"/>
    <w:rsid w:val="003738DF"/>
    <w:rsid w:val="00373E09"/>
    <w:rsid w:val="003741CF"/>
    <w:rsid w:val="00374468"/>
    <w:rsid w:val="003748F8"/>
    <w:rsid w:val="00374A43"/>
    <w:rsid w:val="00374CD4"/>
    <w:rsid w:val="00374F72"/>
    <w:rsid w:val="00375011"/>
    <w:rsid w:val="00375029"/>
    <w:rsid w:val="00375830"/>
    <w:rsid w:val="00375997"/>
    <w:rsid w:val="00375B47"/>
    <w:rsid w:val="00375E0E"/>
    <w:rsid w:val="003763C3"/>
    <w:rsid w:val="003766E2"/>
    <w:rsid w:val="00376822"/>
    <w:rsid w:val="00376CA7"/>
    <w:rsid w:val="00376D69"/>
    <w:rsid w:val="00376F3D"/>
    <w:rsid w:val="00376F6A"/>
    <w:rsid w:val="00377195"/>
    <w:rsid w:val="003772B2"/>
    <w:rsid w:val="00377B8C"/>
    <w:rsid w:val="00377C2B"/>
    <w:rsid w:val="00380A1F"/>
    <w:rsid w:val="0038137F"/>
    <w:rsid w:val="00381641"/>
    <w:rsid w:val="00381929"/>
    <w:rsid w:val="00381D44"/>
    <w:rsid w:val="00381E48"/>
    <w:rsid w:val="003822A2"/>
    <w:rsid w:val="0038267F"/>
    <w:rsid w:val="0038268D"/>
    <w:rsid w:val="00382790"/>
    <w:rsid w:val="003827D9"/>
    <w:rsid w:val="00382B9A"/>
    <w:rsid w:val="0038389D"/>
    <w:rsid w:val="0038406D"/>
    <w:rsid w:val="003840C2"/>
    <w:rsid w:val="003845C7"/>
    <w:rsid w:val="003857DC"/>
    <w:rsid w:val="00385816"/>
    <w:rsid w:val="00385CF6"/>
    <w:rsid w:val="00385E45"/>
    <w:rsid w:val="00385F31"/>
    <w:rsid w:val="00386614"/>
    <w:rsid w:val="003868E5"/>
    <w:rsid w:val="00387187"/>
    <w:rsid w:val="00387468"/>
    <w:rsid w:val="0038760A"/>
    <w:rsid w:val="0038769C"/>
    <w:rsid w:val="003876E4"/>
    <w:rsid w:val="00387732"/>
    <w:rsid w:val="00387E99"/>
    <w:rsid w:val="00390621"/>
    <w:rsid w:val="00390A33"/>
    <w:rsid w:val="00390CC6"/>
    <w:rsid w:val="0039124D"/>
    <w:rsid w:val="00391B49"/>
    <w:rsid w:val="00392335"/>
    <w:rsid w:val="003923C9"/>
    <w:rsid w:val="00392495"/>
    <w:rsid w:val="0039255A"/>
    <w:rsid w:val="003926DA"/>
    <w:rsid w:val="00392919"/>
    <w:rsid w:val="00392F9F"/>
    <w:rsid w:val="00393389"/>
    <w:rsid w:val="00393483"/>
    <w:rsid w:val="0039362C"/>
    <w:rsid w:val="003936A1"/>
    <w:rsid w:val="00393920"/>
    <w:rsid w:val="00393FA7"/>
    <w:rsid w:val="00393FAD"/>
    <w:rsid w:val="00394219"/>
    <w:rsid w:val="00394257"/>
    <w:rsid w:val="0039435E"/>
    <w:rsid w:val="00394360"/>
    <w:rsid w:val="003946FF"/>
    <w:rsid w:val="00395213"/>
    <w:rsid w:val="00395257"/>
    <w:rsid w:val="0039556E"/>
    <w:rsid w:val="00395A7B"/>
    <w:rsid w:val="00395BE2"/>
    <w:rsid w:val="003967B2"/>
    <w:rsid w:val="003969F4"/>
    <w:rsid w:val="00396E24"/>
    <w:rsid w:val="00396FB5"/>
    <w:rsid w:val="00397127"/>
    <w:rsid w:val="00397425"/>
    <w:rsid w:val="00397714"/>
    <w:rsid w:val="00397A8B"/>
    <w:rsid w:val="00397ACD"/>
    <w:rsid w:val="003A0107"/>
    <w:rsid w:val="003A0389"/>
    <w:rsid w:val="003A0429"/>
    <w:rsid w:val="003A042A"/>
    <w:rsid w:val="003A05B9"/>
    <w:rsid w:val="003A0681"/>
    <w:rsid w:val="003A0997"/>
    <w:rsid w:val="003A0ABF"/>
    <w:rsid w:val="003A0C6D"/>
    <w:rsid w:val="003A0CDE"/>
    <w:rsid w:val="003A0E0E"/>
    <w:rsid w:val="003A0E99"/>
    <w:rsid w:val="003A0F81"/>
    <w:rsid w:val="003A1652"/>
    <w:rsid w:val="003A1B52"/>
    <w:rsid w:val="003A1B9F"/>
    <w:rsid w:val="003A1FD2"/>
    <w:rsid w:val="003A2094"/>
    <w:rsid w:val="003A20D1"/>
    <w:rsid w:val="003A25EC"/>
    <w:rsid w:val="003A296D"/>
    <w:rsid w:val="003A2C1A"/>
    <w:rsid w:val="003A2EAE"/>
    <w:rsid w:val="003A338D"/>
    <w:rsid w:val="003A33C1"/>
    <w:rsid w:val="003A3683"/>
    <w:rsid w:val="003A38BB"/>
    <w:rsid w:val="003A3DA7"/>
    <w:rsid w:val="003A3F27"/>
    <w:rsid w:val="003A3F5F"/>
    <w:rsid w:val="003A4635"/>
    <w:rsid w:val="003A46DF"/>
    <w:rsid w:val="003A47F9"/>
    <w:rsid w:val="003A4954"/>
    <w:rsid w:val="003A49FE"/>
    <w:rsid w:val="003A4E2A"/>
    <w:rsid w:val="003A4FF9"/>
    <w:rsid w:val="003A5400"/>
    <w:rsid w:val="003A5897"/>
    <w:rsid w:val="003A58D3"/>
    <w:rsid w:val="003A5980"/>
    <w:rsid w:val="003A5BB3"/>
    <w:rsid w:val="003A5DE2"/>
    <w:rsid w:val="003A61D4"/>
    <w:rsid w:val="003A6CAF"/>
    <w:rsid w:val="003A6D26"/>
    <w:rsid w:val="003A71A0"/>
    <w:rsid w:val="003A725D"/>
    <w:rsid w:val="003A7557"/>
    <w:rsid w:val="003A786A"/>
    <w:rsid w:val="003A7955"/>
    <w:rsid w:val="003A7CDF"/>
    <w:rsid w:val="003A7DCC"/>
    <w:rsid w:val="003A7EF0"/>
    <w:rsid w:val="003B00AA"/>
    <w:rsid w:val="003B0104"/>
    <w:rsid w:val="003B0365"/>
    <w:rsid w:val="003B0B30"/>
    <w:rsid w:val="003B0E4F"/>
    <w:rsid w:val="003B12A8"/>
    <w:rsid w:val="003B1379"/>
    <w:rsid w:val="003B1622"/>
    <w:rsid w:val="003B1745"/>
    <w:rsid w:val="003B1896"/>
    <w:rsid w:val="003B1956"/>
    <w:rsid w:val="003B1ECE"/>
    <w:rsid w:val="003B1FA4"/>
    <w:rsid w:val="003B20E7"/>
    <w:rsid w:val="003B215D"/>
    <w:rsid w:val="003B283E"/>
    <w:rsid w:val="003B2B55"/>
    <w:rsid w:val="003B2BC7"/>
    <w:rsid w:val="003B3351"/>
    <w:rsid w:val="003B340D"/>
    <w:rsid w:val="003B3411"/>
    <w:rsid w:val="003B3620"/>
    <w:rsid w:val="003B37C9"/>
    <w:rsid w:val="003B3942"/>
    <w:rsid w:val="003B3D4B"/>
    <w:rsid w:val="003B3DBD"/>
    <w:rsid w:val="003B43D1"/>
    <w:rsid w:val="003B4A61"/>
    <w:rsid w:val="003B4BF0"/>
    <w:rsid w:val="003B4C53"/>
    <w:rsid w:val="003B4C83"/>
    <w:rsid w:val="003B4E95"/>
    <w:rsid w:val="003B4F5B"/>
    <w:rsid w:val="003B5BDC"/>
    <w:rsid w:val="003B5F53"/>
    <w:rsid w:val="003B6076"/>
    <w:rsid w:val="003B6263"/>
    <w:rsid w:val="003B63A7"/>
    <w:rsid w:val="003B6634"/>
    <w:rsid w:val="003B6B1E"/>
    <w:rsid w:val="003B6B5C"/>
    <w:rsid w:val="003B6EA3"/>
    <w:rsid w:val="003B7248"/>
    <w:rsid w:val="003B781B"/>
    <w:rsid w:val="003B7A98"/>
    <w:rsid w:val="003B7B86"/>
    <w:rsid w:val="003B7D2F"/>
    <w:rsid w:val="003B7D67"/>
    <w:rsid w:val="003B7EDA"/>
    <w:rsid w:val="003C02B2"/>
    <w:rsid w:val="003C0308"/>
    <w:rsid w:val="003C1069"/>
    <w:rsid w:val="003C107C"/>
    <w:rsid w:val="003C1209"/>
    <w:rsid w:val="003C17A2"/>
    <w:rsid w:val="003C18FF"/>
    <w:rsid w:val="003C1A71"/>
    <w:rsid w:val="003C1B16"/>
    <w:rsid w:val="003C1B1D"/>
    <w:rsid w:val="003C1BA6"/>
    <w:rsid w:val="003C1D0D"/>
    <w:rsid w:val="003C1D49"/>
    <w:rsid w:val="003C1D53"/>
    <w:rsid w:val="003C1E05"/>
    <w:rsid w:val="003C2224"/>
    <w:rsid w:val="003C268F"/>
    <w:rsid w:val="003C26D0"/>
    <w:rsid w:val="003C3AFD"/>
    <w:rsid w:val="003C3B39"/>
    <w:rsid w:val="003C3BBF"/>
    <w:rsid w:val="003C3E28"/>
    <w:rsid w:val="003C4080"/>
    <w:rsid w:val="003C4156"/>
    <w:rsid w:val="003C4697"/>
    <w:rsid w:val="003C47C2"/>
    <w:rsid w:val="003C48BF"/>
    <w:rsid w:val="003C4E39"/>
    <w:rsid w:val="003C50B6"/>
    <w:rsid w:val="003C513C"/>
    <w:rsid w:val="003C5782"/>
    <w:rsid w:val="003C5BD7"/>
    <w:rsid w:val="003C5CDA"/>
    <w:rsid w:val="003C6383"/>
    <w:rsid w:val="003C6D80"/>
    <w:rsid w:val="003C6EEC"/>
    <w:rsid w:val="003C721B"/>
    <w:rsid w:val="003C78FD"/>
    <w:rsid w:val="003C7911"/>
    <w:rsid w:val="003C7BE4"/>
    <w:rsid w:val="003C7D19"/>
    <w:rsid w:val="003C7F5F"/>
    <w:rsid w:val="003C7F78"/>
    <w:rsid w:val="003C7F7B"/>
    <w:rsid w:val="003D0119"/>
    <w:rsid w:val="003D0337"/>
    <w:rsid w:val="003D052B"/>
    <w:rsid w:val="003D0AA4"/>
    <w:rsid w:val="003D0B14"/>
    <w:rsid w:val="003D0E7F"/>
    <w:rsid w:val="003D0ECD"/>
    <w:rsid w:val="003D0FFC"/>
    <w:rsid w:val="003D12B8"/>
    <w:rsid w:val="003D1762"/>
    <w:rsid w:val="003D18AD"/>
    <w:rsid w:val="003D1F56"/>
    <w:rsid w:val="003D2355"/>
    <w:rsid w:val="003D2CC6"/>
    <w:rsid w:val="003D2DC2"/>
    <w:rsid w:val="003D2EDC"/>
    <w:rsid w:val="003D3075"/>
    <w:rsid w:val="003D30D0"/>
    <w:rsid w:val="003D36F9"/>
    <w:rsid w:val="003D37EA"/>
    <w:rsid w:val="003D38A8"/>
    <w:rsid w:val="003D40C3"/>
    <w:rsid w:val="003D469B"/>
    <w:rsid w:val="003D47C2"/>
    <w:rsid w:val="003D5506"/>
    <w:rsid w:val="003D5C0C"/>
    <w:rsid w:val="003D61B2"/>
    <w:rsid w:val="003D61DF"/>
    <w:rsid w:val="003D6943"/>
    <w:rsid w:val="003D69F9"/>
    <w:rsid w:val="003D6A28"/>
    <w:rsid w:val="003D6E96"/>
    <w:rsid w:val="003D6E9D"/>
    <w:rsid w:val="003D75C4"/>
    <w:rsid w:val="003D7A1A"/>
    <w:rsid w:val="003D7B2C"/>
    <w:rsid w:val="003D7E4C"/>
    <w:rsid w:val="003E009B"/>
    <w:rsid w:val="003E05F4"/>
    <w:rsid w:val="003E063C"/>
    <w:rsid w:val="003E087A"/>
    <w:rsid w:val="003E0969"/>
    <w:rsid w:val="003E0B16"/>
    <w:rsid w:val="003E0DB2"/>
    <w:rsid w:val="003E1337"/>
    <w:rsid w:val="003E13E0"/>
    <w:rsid w:val="003E14FF"/>
    <w:rsid w:val="003E18A6"/>
    <w:rsid w:val="003E1BA8"/>
    <w:rsid w:val="003E1C8C"/>
    <w:rsid w:val="003E1CEC"/>
    <w:rsid w:val="003E1FC0"/>
    <w:rsid w:val="003E2179"/>
    <w:rsid w:val="003E241B"/>
    <w:rsid w:val="003E2444"/>
    <w:rsid w:val="003E24B4"/>
    <w:rsid w:val="003E26D5"/>
    <w:rsid w:val="003E27A3"/>
    <w:rsid w:val="003E28CF"/>
    <w:rsid w:val="003E2BF3"/>
    <w:rsid w:val="003E30C5"/>
    <w:rsid w:val="003E31A2"/>
    <w:rsid w:val="003E3669"/>
    <w:rsid w:val="003E3A5B"/>
    <w:rsid w:val="003E409C"/>
    <w:rsid w:val="003E4373"/>
    <w:rsid w:val="003E448A"/>
    <w:rsid w:val="003E4516"/>
    <w:rsid w:val="003E4E85"/>
    <w:rsid w:val="003E52AC"/>
    <w:rsid w:val="003E5647"/>
    <w:rsid w:val="003E5841"/>
    <w:rsid w:val="003E5A82"/>
    <w:rsid w:val="003E5BEC"/>
    <w:rsid w:val="003E612D"/>
    <w:rsid w:val="003E63DD"/>
    <w:rsid w:val="003E6C4F"/>
    <w:rsid w:val="003E6DF5"/>
    <w:rsid w:val="003E6E53"/>
    <w:rsid w:val="003E6E84"/>
    <w:rsid w:val="003E6EC7"/>
    <w:rsid w:val="003E6ECB"/>
    <w:rsid w:val="003E717B"/>
    <w:rsid w:val="003E7587"/>
    <w:rsid w:val="003E7E06"/>
    <w:rsid w:val="003E7F76"/>
    <w:rsid w:val="003F00F3"/>
    <w:rsid w:val="003F0467"/>
    <w:rsid w:val="003F04AE"/>
    <w:rsid w:val="003F0508"/>
    <w:rsid w:val="003F0584"/>
    <w:rsid w:val="003F0654"/>
    <w:rsid w:val="003F07AA"/>
    <w:rsid w:val="003F0AD9"/>
    <w:rsid w:val="003F0C5D"/>
    <w:rsid w:val="003F101A"/>
    <w:rsid w:val="003F13F4"/>
    <w:rsid w:val="003F171D"/>
    <w:rsid w:val="003F1889"/>
    <w:rsid w:val="003F1942"/>
    <w:rsid w:val="003F1955"/>
    <w:rsid w:val="003F1A13"/>
    <w:rsid w:val="003F1C1D"/>
    <w:rsid w:val="003F1C76"/>
    <w:rsid w:val="003F1F9E"/>
    <w:rsid w:val="003F2252"/>
    <w:rsid w:val="003F250D"/>
    <w:rsid w:val="003F267D"/>
    <w:rsid w:val="003F2723"/>
    <w:rsid w:val="003F2804"/>
    <w:rsid w:val="003F3495"/>
    <w:rsid w:val="003F37D7"/>
    <w:rsid w:val="003F3848"/>
    <w:rsid w:val="003F3E50"/>
    <w:rsid w:val="003F3EF9"/>
    <w:rsid w:val="003F4299"/>
    <w:rsid w:val="003F4E0A"/>
    <w:rsid w:val="003F5781"/>
    <w:rsid w:val="003F57F8"/>
    <w:rsid w:val="003F6159"/>
    <w:rsid w:val="003F6579"/>
    <w:rsid w:val="003F6762"/>
    <w:rsid w:val="003F6B39"/>
    <w:rsid w:val="003F6B96"/>
    <w:rsid w:val="003F6DDA"/>
    <w:rsid w:val="003F7631"/>
    <w:rsid w:val="003F7778"/>
    <w:rsid w:val="003F7899"/>
    <w:rsid w:val="003F795A"/>
    <w:rsid w:val="003F7A0C"/>
    <w:rsid w:val="003F7AA0"/>
    <w:rsid w:val="003F7EE9"/>
    <w:rsid w:val="004005C2"/>
    <w:rsid w:val="004006BC"/>
    <w:rsid w:val="004006C0"/>
    <w:rsid w:val="004007B3"/>
    <w:rsid w:val="0040089F"/>
    <w:rsid w:val="00400CAE"/>
    <w:rsid w:val="00400CF0"/>
    <w:rsid w:val="00400DA5"/>
    <w:rsid w:val="00400F50"/>
    <w:rsid w:val="004010DF"/>
    <w:rsid w:val="0040157C"/>
    <w:rsid w:val="00401614"/>
    <w:rsid w:val="00401B93"/>
    <w:rsid w:val="00401E00"/>
    <w:rsid w:val="00402159"/>
    <w:rsid w:val="0040220D"/>
    <w:rsid w:val="004023A5"/>
    <w:rsid w:val="004024FE"/>
    <w:rsid w:val="0040264C"/>
    <w:rsid w:val="004026B1"/>
    <w:rsid w:val="004027CA"/>
    <w:rsid w:val="00402D6D"/>
    <w:rsid w:val="00402D88"/>
    <w:rsid w:val="00402DC1"/>
    <w:rsid w:val="00402DE5"/>
    <w:rsid w:val="004034A3"/>
    <w:rsid w:val="00404036"/>
    <w:rsid w:val="00404222"/>
    <w:rsid w:val="00404974"/>
    <w:rsid w:val="00404B5B"/>
    <w:rsid w:val="00404C61"/>
    <w:rsid w:val="00404F51"/>
    <w:rsid w:val="004052AA"/>
    <w:rsid w:val="004052AE"/>
    <w:rsid w:val="00405700"/>
    <w:rsid w:val="0040578D"/>
    <w:rsid w:val="00405F4E"/>
    <w:rsid w:val="0040616C"/>
    <w:rsid w:val="004061F5"/>
    <w:rsid w:val="004062A3"/>
    <w:rsid w:val="004063C5"/>
    <w:rsid w:val="0040643B"/>
    <w:rsid w:val="00406D31"/>
    <w:rsid w:val="00406EF4"/>
    <w:rsid w:val="004070DE"/>
    <w:rsid w:val="004072C5"/>
    <w:rsid w:val="0040751C"/>
    <w:rsid w:val="004076BC"/>
    <w:rsid w:val="00407752"/>
    <w:rsid w:val="00407D3A"/>
    <w:rsid w:val="00407DF1"/>
    <w:rsid w:val="00407F3B"/>
    <w:rsid w:val="004100EE"/>
    <w:rsid w:val="0041066B"/>
    <w:rsid w:val="00410E97"/>
    <w:rsid w:val="00411198"/>
    <w:rsid w:val="004114B7"/>
    <w:rsid w:val="004115F5"/>
    <w:rsid w:val="00411754"/>
    <w:rsid w:val="00411779"/>
    <w:rsid w:val="00411845"/>
    <w:rsid w:val="00411C12"/>
    <w:rsid w:val="00411EB3"/>
    <w:rsid w:val="004129C6"/>
    <w:rsid w:val="00412BE8"/>
    <w:rsid w:val="00413E89"/>
    <w:rsid w:val="00413EF0"/>
    <w:rsid w:val="0041435E"/>
    <w:rsid w:val="004145F3"/>
    <w:rsid w:val="0041473E"/>
    <w:rsid w:val="00414924"/>
    <w:rsid w:val="00414E3A"/>
    <w:rsid w:val="004158B3"/>
    <w:rsid w:val="00415A88"/>
    <w:rsid w:val="00415D86"/>
    <w:rsid w:val="00416851"/>
    <w:rsid w:val="00416ABA"/>
    <w:rsid w:val="00417173"/>
    <w:rsid w:val="004173FA"/>
    <w:rsid w:val="00417682"/>
    <w:rsid w:val="00417880"/>
    <w:rsid w:val="00420016"/>
    <w:rsid w:val="004201C1"/>
    <w:rsid w:val="004201E0"/>
    <w:rsid w:val="004208E1"/>
    <w:rsid w:val="00420A13"/>
    <w:rsid w:val="00420CBF"/>
    <w:rsid w:val="00421C2B"/>
    <w:rsid w:val="00421D32"/>
    <w:rsid w:val="0042205C"/>
    <w:rsid w:val="0042238C"/>
    <w:rsid w:val="00422D9D"/>
    <w:rsid w:val="00423157"/>
    <w:rsid w:val="00423308"/>
    <w:rsid w:val="004248B6"/>
    <w:rsid w:val="004249DA"/>
    <w:rsid w:val="00424A71"/>
    <w:rsid w:val="00424AC8"/>
    <w:rsid w:val="00424E30"/>
    <w:rsid w:val="00424E90"/>
    <w:rsid w:val="00425002"/>
    <w:rsid w:val="004254E5"/>
    <w:rsid w:val="00425610"/>
    <w:rsid w:val="00425910"/>
    <w:rsid w:val="00425BC7"/>
    <w:rsid w:val="00425EA1"/>
    <w:rsid w:val="004260A7"/>
    <w:rsid w:val="00426553"/>
    <w:rsid w:val="00426796"/>
    <w:rsid w:val="00426C1F"/>
    <w:rsid w:val="00426E8E"/>
    <w:rsid w:val="0042704C"/>
    <w:rsid w:val="0042740D"/>
    <w:rsid w:val="0042769E"/>
    <w:rsid w:val="00427859"/>
    <w:rsid w:val="004278F5"/>
    <w:rsid w:val="004302FB"/>
    <w:rsid w:val="0043032A"/>
    <w:rsid w:val="004305F3"/>
    <w:rsid w:val="004308BF"/>
    <w:rsid w:val="0043093F"/>
    <w:rsid w:val="00430B73"/>
    <w:rsid w:val="00430C6A"/>
    <w:rsid w:val="00430E45"/>
    <w:rsid w:val="00430F57"/>
    <w:rsid w:val="0043120E"/>
    <w:rsid w:val="0043130C"/>
    <w:rsid w:val="0043132A"/>
    <w:rsid w:val="00431547"/>
    <w:rsid w:val="004318C5"/>
    <w:rsid w:val="00431968"/>
    <w:rsid w:val="00431BB1"/>
    <w:rsid w:val="00431FBB"/>
    <w:rsid w:val="0043213A"/>
    <w:rsid w:val="004326AD"/>
    <w:rsid w:val="00432999"/>
    <w:rsid w:val="00432DB4"/>
    <w:rsid w:val="00432E0A"/>
    <w:rsid w:val="004332A0"/>
    <w:rsid w:val="004336C7"/>
    <w:rsid w:val="00433D65"/>
    <w:rsid w:val="00433FF5"/>
    <w:rsid w:val="004340A2"/>
    <w:rsid w:val="0043410F"/>
    <w:rsid w:val="004341B8"/>
    <w:rsid w:val="00434402"/>
    <w:rsid w:val="004347F6"/>
    <w:rsid w:val="00434BB1"/>
    <w:rsid w:val="00434DB9"/>
    <w:rsid w:val="00434F70"/>
    <w:rsid w:val="0043506C"/>
    <w:rsid w:val="0043511E"/>
    <w:rsid w:val="00435286"/>
    <w:rsid w:val="004359C4"/>
    <w:rsid w:val="00435E25"/>
    <w:rsid w:val="004361B9"/>
    <w:rsid w:val="0043635E"/>
    <w:rsid w:val="004365A9"/>
    <w:rsid w:val="00436685"/>
    <w:rsid w:val="0043668C"/>
    <w:rsid w:val="00436BF7"/>
    <w:rsid w:val="00436F27"/>
    <w:rsid w:val="0043705D"/>
    <w:rsid w:val="00437106"/>
    <w:rsid w:val="0043710D"/>
    <w:rsid w:val="00437630"/>
    <w:rsid w:val="00437C49"/>
    <w:rsid w:val="00437F3A"/>
    <w:rsid w:val="0044081D"/>
    <w:rsid w:val="00440AE9"/>
    <w:rsid w:val="00440B8A"/>
    <w:rsid w:val="00441230"/>
    <w:rsid w:val="0044149E"/>
    <w:rsid w:val="004414AB"/>
    <w:rsid w:val="00441693"/>
    <w:rsid w:val="004416EA"/>
    <w:rsid w:val="00441853"/>
    <w:rsid w:val="004418A5"/>
    <w:rsid w:val="00441B90"/>
    <w:rsid w:val="00441E3A"/>
    <w:rsid w:val="00441F42"/>
    <w:rsid w:val="00441F80"/>
    <w:rsid w:val="0044202D"/>
    <w:rsid w:val="00442100"/>
    <w:rsid w:val="00442377"/>
    <w:rsid w:val="00442441"/>
    <w:rsid w:val="00442591"/>
    <w:rsid w:val="0044270C"/>
    <w:rsid w:val="004428DB"/>
    <w:rsid w:val="00442996"/>
    <w:rsid w:val="00442D0B"/>
    <w:rsid w:val="00443317"/>
    <w:rsid w:val="0044342E"/>
    <w:rsid w:val="0044343D"/>
    <w:rsid w:val="004435CC"/>
    <w:rsid w:val="004435DE"/>
    <w:rsid w:val="00443620"/>
    <w:rsid w:val="004436C5"/>
    <w:rsid w:val="004437F6"/>
    <w:rsid w:val="00443B54"/>
    <w:rsid w:val="00443BDD"/>
    <w:rsid w:val="00443F56"/>
    <w:rsid w:val="00444045"/>
    <w:rsid w:val="004442C4"/>
    <w:rsid w:val="0044435F"/>
    <w:rsid w:val="0044438E"/>
    <w:rsid w:val="00444EC8"/>
    <w:rsid w:val="004451A6"/>
    <w:rsid w:val="004451BF"/>
    <w:rsid w:val="00445715"/>
    <w:rsid w:val="00445879"/>
    <w:rsid w:val="00445903"/>
    <w:rsid w:val="00445A30"/>
    <w:rsid w:val="00445C8E"/>
    <w:rsid w:val="004467EC"/>
    <w:rsid w:val="00446A96"/>
    <w:rsid w:val="00446B22"/>
    <w:rsid w:val="00446D41"/>
    <w:rsid w:val="00446E20"/>
    <w:rsid w:val="00447050"/>
    <w:rsid w:val="00447409"/>
    <w:rsid w:val="00447DEA"/>
    <w:rsid w:val="004501DD"/>
    <w:rsid w:val="00450389"/>
    <w:rsid w:val="004504BC"/>
    <w:rsid w:val="0045070A"/>
    <w:rsid w:val="00450949"/>
    <w:rsid w:val="004509BE"/>
    <w:rsid w:val="00450AB8"/>
    <w:rsid w:val="00450FA0"/>
    <w:rsid w:val="0045107B"/>
    <w:rsid w:val="004517E1"/>
    <w:rsid w:val="004518B8"/>
    <w:rsid w:val="004519E5"/>
    <w:rsid w:val="00451AAD"/>
    <w:rsid w:val="00451E7C"/>
    <w:rsid w:val="00451EC3"/>
    <w:rsid w:val="00452595"/>
    <w:rsid w:val="00452A67"/>
    <w:rsid w:val="00452E8B"/>
    <w:rsid w:val="00452EA2"/>
    <w:rsid w:val="004532F5"/>
    <w:rsid w:val="004536FD"/>
    <w:rsid w:val="0045376F"/>
    <w:rsid w:val="0045415B"/>
    <w:rsid w:val="0045463B"/>
    <w:rsid w:val="00454719"/>
    <w:rsid w:val="00454A73"/>
    <w:rsid w:val="00454DFA"/>
    <w:rsid w:val="00454F4D"/>
    <w:rsid w:val="00455174"/>
    <w:rsid w:val="00455354"/>
    <w:rsid w:val="0045581B"/>
    <w:rsid w:val="00455924"/>
    <w:rsid w:val="004564B9"/>
    <w:rsid w:val="004568FB"/>
    <w:rsid w:val="00456A38"/>
    <w:rsid w:val="00456CDA"/>
    <w:rsid w:val="00456FD0"/>
    <w:rsid w:val="004574E4"/>
    <w:rsid w:val="004577B3"/>
    <w:rsid w:val="004577DC"/>
    <w:rsid w:val="00457A50"/>
    <w:rsid w:val="00457FC2"/>
    <w:rsid w:val="004600BB"/>
    <w:rsid w:val="00460199"/>
    <w:rsid w:val="0046023B"/>
    <w:rsid w:val="00460265"/>
    <w:rsid w:val="0046058D"/>
    <w:rsid w:val="00460910"/>
    <w:rsid w:val="00460D81"/>
    <w:rsid w:val="0046150D"/>
    <w:rsid w:val="004616F7"/>
    <w:rsid w:val="00461920"/>
    <w:rsid w:val="00461F9E"/>
    <w:rsid w:val="00462407"/>
    <w:rsid w:val="0046248F"/>
    <w:rsid w:val="0046270B"/>
    <w:rsid w:val="00462751"/>
    <w:rsid w:val="00462886"/>
    <w:rsid w:val="00462896"/>
    <w:rsid w:val="004628CF"/>
    <w:rsid w:val="00462F2F"/>
    <w:rsid w:val="00462F81"/>
    <w:rsid w:val="00463043"/>
    <w:rsid w:val="0046321F"/>
    <w:rsid w:val="004636B2"/>
    <w:rsid w:val="004637BE"/>
    <w:rsid w:val="00463822"/>
    <w:rsid w:val="00463B0B"/>
    <w:rsid w:val="00463D11"/>
    <w:rsid w:val="00463D97"/>
    <w:rsid w:val="00463EFD"/>
    <w:rsid w:val="00464127"/>
    <w:rsid w:val="004644D8"/>
    <w:rsid w:val="004644D9"/>
    <w:rsid w:val="00464809"/>
    <w:rsid w:val="00465129"/>
    <w:rsid w:val="00465319"/>
    <w:rsid w:val="00465474"/>
    <w:rsid w:val="0046566A"/>
    <w:rsid w:val="00465A9D"/>
    <w:rsid w:val="00465CBB"/>
    <w:rsid w:val="00465E92"/>
    <w:rsid w:val="00465F98"/>
    <w:rsid w:val="00466A2F"/>
    <w:rsid w:val="00466B79"/>
    <w:rsid w:val="00466E8C"/>
    <w:rsid w:val="00470096"/>
    <w:rsid w:val="00470243"/>
    <w:rsid w:val="0047052D"/>
    <w:rsid w:val="00470787"/>
    <w:rsid w:val="00470ABF"/>
    <w:rsid w:val="00470BE0"/>
    <w:rsid w:val="00470D8F"/>
    <w:rsid w:val="00471078"/>
    <w:rsid w:val="004710EC"/>
    <w:rsid w:val="004711CE"/>
    <w:rsid w:val="00471235"/>
    <w:rsid w:val="004715F9"/>
    <w:rsid w:val="004718AB"/>
    <w:rsid w:val="00471987"/>
    <w:rsid w:val="00471A26"/>
    <w:rsid w:val="00471B68"/>
    <w:rsid w:val="00471C66"/>
    <w:rsid w:val="004721E4"/>
    <w:rsid w:val="0047234B"/>
    <w:rsid w:val="00472CB4"/>
    <w:rsid w:val="00472CEB"/>
    <w:rsid w:val="004732DE"/>
    <w:rsid w:val="00473800"/>
    <w:rsid w:val="00473A55"/>
    <w:rsid w:val="00473DCE"/>
    <w:rsid w:val="00473DDB"/>
    <w:rsid w:val="00474191"/>
    <w:rsid w:val="00474D95"/>
    <w:rsid w:val="00474DF5"/>
    <w:rsid w:val="00475024"/>
    <w:rsid w:val="0047509C"/>
    <w:rsid w:val="004752E3"/>
    <w:rsid w:val="00475D17"/>
    <w:rsid w:val="00476733"/>
    <w:rsid w:val="0047677E"/>
    <w:rsid w:val="004769F5"/>
    <w:rsid w:val="00476D48"/>
    <w:rsid w:val="00476D96"/>
    <w:rsid w:val="00477797"/>
    <w:rsid w:val="00477980"/>
    <w:rsid w:val="00477AAA"/>
    <w:rsid w:val="00480806"/>
    <w:rsid w:val="00480857"/>
    <w:rsid w:val="004809D2"/>
    <w:rsid w:val="00480CCF"/>
    <w:rsid w:val="00480E11"/>
    <w:rsid w:val="004810FE"/>
    <w:rsid w:val="004811B9"/>
    <w:rsid w:val="0048164A"/>
    <w:rsid w:val="004819C7"/>
    <w:rsid w:val="00481D20"/>
    <w:rsid w:val="00481D50"/>
    <w:rsid w:val="00481FAE"/>
    <w:rsid w:val="00482234"/>
    <w:rsid w:val="00482B6D"/>
    <w:rsid w:val="00482DAE"/>
    <w:rsid w:val="00483536"/>
    <w:rsid w:val="00483720"/>
    <w:rsid w:val="00483BCD"/>
    <w:rsid w:val="00483ED2"/>
    <w:rsid w:val="00484347"/>
    <w:rsid w:val="00484927"/>
    <w:rsid w:val="00484DAE"/>
    <w:rsid w:val="004852F1"/>
    <w:rsid w:val="00485502"/>
    <w:rsid w:val="00485555"/>
    <w:rsid w:val="00485CE3"/>
    <w:rsid w:val="0048606B"/>
    <w:rsid w:val="004862AF"/>
    <w:rsid w:val="00486364"/>
    <w:rsid w:val="0048641D"/>
    <w:rsid w:val="004865D0"/>
    <w:rsid w:val="00486906"/>
    <w:rsid w:val="004869C4"/>
    <w:rsid w:val="00486A37"/>
    <w:rsid w:val="00486B69"/>
    <w:rsid w:val="004872B7"/>
    <w:rsid w:val="00487A9B"/>
    <w:rsid w:val="00487C27"/>
    <w:rsid w:val="00487D75"/>
    <w:rsid w:val="00487E1D"/>
    <w:rsid w:val="004906CE"/>
    <w:rsid w:val="004906E7"/>
    <w:rsid w:val="00490B34"/>
    <w:rsid w:val="00490BDE"/>
    <w:rsid w:val="00491084"/>
    <w:rsid w:val="00491650"/>
    <w:rsid w:val="00491840"/>
    <w:rsid w:val="004918C2"/>
    <w:rsid w:val="0049197C"/>
    <w:rsid w:val="00491F34"/>
    <w:rsid w:val="0049202E"/>
    <w:rsid w:val="00492B56"/>
    <w:rsid w:val="004931FE"/>
    <w:rsid w:val="004933FC"/>
    <w:rsid w:val="00493754"/>
    <w:rsid w:val="00493C6B"/>
    <w:rsid w:val="004947DA"/>
    <w:rsid w:val="0049482E"/>
    <w:rsid w:val="00494D9A"/>
    <w:rsid w:val="0049552C"/>
    <w:rsid w:val="00495716"/>
    <w:rsid w:val="00495B3E"/>
    <w:rsid w:val="00495D8C"/>
    <w:rsid w:val="00495E3F"/>
    <w:rsid w:val="00495F5C"/>
    <w:rsid w:val="004962B1"/>
    <w:rsid w:val="004966CB"/>
    <w:rsid w:val="00496791"/>
    <w:rsid w:val="00496E88"/>
    <w:rsid w:val="0049734F"/>
    <w:rsid w:val="004973C8"/>
    <w:rsid w:val="00497749"/>
    <w:rsid w:val="00497B49"/>
    <w:rsid w:val="00497BD1"/>
    <w:rsid w:val="00497E09"/>
    <w:rsid w:val="00497F30"/>
    <w:rsid w:val="004A0332"/>
    <w:rsid w:val="004A0353"/>
    <w:rsid w:val="004A0434"/>
    <w:rsid w:val="004A047A"/>
    <w:rsid w:val="004A08AE"/>
    <w:rsid w:val="004A0B07"/>
    <w:rsid w:val="004A0E43"/>
    <w:rsid w:val="004A132D"/>
    <w:rsid w:val="004A1DAF"/>
    <w:rsid w:val="004A1FE2"/>
    <w:rsid w:val="004A24EB"/>
    <w:rsid w:val="004A2E6E"/>
    <w:rsid w:val="004A317D"/>
    <w:rsid w:val="004A39F3"/>
    <w:rsid w:val="004A3F59"/>
    <w:rsid w:val="004A4446"/>
    <w:rsid w:val="004A45B4"/>
    <w:rsid w:val="004A45CF"/>
    <w:rsid w:val="004A476F"/>
    <w:rsid w:val="004A4987"/>
    <w:rsid w:val="004A4B8E"/>
    <w:rsid w:val="004A5005"/>
    <w:rsid w:val="004A51E5"/>
    <w:rsid w:val="004A5808"/>
    <w:rsid w:val="004A5ED1"/>
    <w:rsid w:val="004A62D7"/>
    <w:rsid w:val="004A65F6"/>
    <w:rsid w:val="004A6927"/>
    <w:rsid w:val="004A6B5B"/>
    <w:rsid w:val="004A6E65"/>
    <w:rsid w:val="004A6E98"/>
    <w:rsid w:val="004A7065"/>
    <w:rsid w:val="004A7850"/>
    <w:rsid w:val="004A796F"/>
    <w:rsid w:val="004A7F28"/>
    <w:rsid w:val="004A7F67"/>
    <w:rsid w:val="004B0A77"/>
    <w:rsid w:val="004B0C20"/>
    <w:rsid w:val="004B0D46"/>
    <w:rsid w:val="004B136D"/>
    <w:rsid w:val="004B141F"/>
    <w:rsid w:val="004B161D"/>
    <w:rsid w:val="004B1837"/>
    <w:rsid w:val="004B19E6"/>
    <w:rsid w:val="004B1AD3"/>
    <w:rsid w:val="004B1AE0"/>
    <w:rsid w:val="004B1BAD"/>
    <w:rsid w:val="004B1CB9"/>
    <w:rsid w:val="004B22DA"/>
    <w:rsid w:val="004B25B5"/>
    <w:rsid w:val="004B27CD"/>
    <w:rsid w:val="004B28EF"/>
    <w:rsid w:val="004B2DAA"/>
    <w:rsid w:val="004B2F0F"/>
    <w:rsid w:val="004B36F2"/>
    <w:rsid w:val="004B3A8A"/>
    <w:rsid w:val="004B3C2D"/>
    <w:rsid w:val="004B3C35"/>
    <w:rsid w:val="004B4469"/>
    <w:rsid w:val="004B45D0"/>
    <w:rsid w:val="004B4902"/>
    <w:rsid w:val="004B49CA"/>
    <w:rsid w:val="004B4C03"/>
    <w:rsid w:val="004B5073"/>
    <w:rsid w:val="004B51A8"/>
    <w:rsid w:val="004B564E"/>
    <w:rsid w:val="004B59C3"/>
    <w:rsid w:val="004B5A0A"/>
    <w:rsid w:val="004B5A4A"/>
    <w:rsid w:val="004B5D54"/>
    <w:rsid w:val="004B679A"/>
    <w:rsid w:val="004B6AEE"/>
    <w:rsid w:val="004B6C2B"/>
    <w:rsid w:val="004B6CD9"/>
    <w:rsid w:val="004B7166"/>
    <w:rsid w:val="004B7246"/>
    <w:rsid w:val="004B7321"/>
    <w:rsid w:val="004B74DB"/>
    <w:rsid w:val="004B7663"/>
    <w:rsid w:val="004B79AA"/>
    <w:rsid w:val="004C0323"/>
    <w:rsid w:val="004C03B4"/>
    <w:rsid w:val="004C0594"/>
    <w:rsid w:val="004C08BE"/>
    <w:rsid w:val="004C0AD3"/>
    <w:rsid w:val="004C0BB2"/>
    <w:rsid w:val="004C0BE7"/>
    <w:rsid w:val="004C1263"/>
    <w:rsid w:val="004C1304"/>
    <w:rsid w:val="004C1494"/>
    <w:rsid w:val="004C15CF"/>
    <w:rsid w:val="004C15D5"/>
    <w:rsid w:val="004C170D"/>
    <w:rsid w:val="004C1C9E"/>
    <w:rsid w:val="004C2171"/>
    <w:rsid w:val="004C29B5"/>
    <w:rsid w:val="004C2AD6"/>
    <w:rsid w:val="004C3146"/>
    <w:rsid w:val="004C355B"/>
    <w:rsid w:val="004C389C"/>
    <w:rsid w:val="004C3E8E"/>
    <w:rsid w:val="004C3F5D"/>
    <w:rsid w:val="004C4257"/>
    <w:rsid w:val="004C478E"/>
    <w:rsid w:val="004C4967"/>
    <w:rsid w:val="004C4B4A"/>
    <w:rsid w:val="004C4BA7"/>
    <w:rsid w:val="004C528A"/>
    <w:rsid w:val="004C52BA"/>
    <w:rsid w:val="004C53F4"/>
    <w:rsid w:val="004C5442"/>
    <w:rsid w:val="004C5951"/>
    <w:rsid w:val="004C5C23"/>
    <w:rsid w:val="004C5F61"/>
    <w:rsid w:val="004C5FA7"/>
    <w:rsid w:val="004C6230"/>
    <w:rsid w:val="004C66AD"/>
    <w:rsid w:val="004C66EC"/>
    <w:rsid w:val="004C6B15"/>
    <w:rsid w:val="004C6FE1"/>
    <w:rsid w:val="004C7530"/>
    <w:rsid w:val="004C7879"/>
    <w:rsid w:val="004C7DF3"/>
    <w:rsid w:val="004D0017"/>
    <w:rsid w:val="004D0EE2"/>
    <w:rsid w:val="004D12E3"/>
    <w:rsid w:val="004D1434"/>
    <w:rsid w:val="004D1659"/>
    <w:rsid w:val="004D18B3"/>
    <w:rsid w:val="004D1953"/>
    <w:rsid w:val="004D1DC3"/>
    <w:rsid w:val="004D1DF8"/>
    <w:rsid w:val="004D1F4D"/>
    <w:rsid w:val="004D2004"/>
    <w:rsid w:val="004D230D"/>
    <w:rsid w:val="004D23C6"/>
    <w:rsid w:val="004D2A27"/>
    <w:rsid w:val="004D2B59"/>
    <w:rsid w:val="004D2CA6"/>
    <w:rsid w:val="004D3BC4"/>
    <w:rsid w:val="004D4046"/>
    <w:rsid w:val="004D434A"/>
    <w:rsid w:val="004D4378"/>
    <w:rsid w:val="004D4ACB"/>
    <w:rsid w:val="004D4D35"/>
    <w:rsid w:val="004D4EB8"/>
    <w:rsid w:val="004D4F7B"/>
    <w:rsid w:val="004D50A5"/>
    <w:rsid w:val="004D519B"/>
    <w:rsid w:val="004D520B"/>
    <w:rsid w:val="004D539C"/>
    <w:rsid w:val="004D56A5"/>
    <w:rsid w:val="004D573B"/>
    <w:rsid w:val="004D5A5D"/>
    <w:rsid w:val="004D5A83"/>
    <w:rsid w:val="004D5B7F"/>
    <w:rsid w:val="004D5C9E"/>
    <w:rsid w:val="004D62FA"/>
    <w:rsid w:val="004D6557"/>
    <w:rsid w:val="004D6CE0"/>
    <w:rsid w:val="004D6D8F"/>
    <w:rsid w:val="004D7029"/>
    <w:rsid w:val="004D78FC"/>
    <w:rsid w:val="004E0130"/>
    <w:rsid w:val="004E0500"/>
    <w:rsid w:val="004E0B35"/>
    <w:rsid w:val="004E0D25"/>
    <w:rsid w:val="004E1197"/>
    <w:rsid w:val="004E151E"/>
    <w:rsid w:val="004E190B"/>
    <w:rsid w:val="004E195C"/>
    <w:rsid w:val="004E1A98"/>
    <w:rsid w:val="004E1C3C"/>
    <w:rsid w:val="004E1DE5"/>
    <w:rsid w:val="004E21BD"/>
    <w:rsid w:val="004E29B8"/>
    <w:rsid w:val="004E2BFA"/>
    <w:rsid w:val="004E2D43"/>
    <w:rsid w:val="004E2DF6"/>
    <w:rsid w:val="004E36AD"/>
    <w:rsid w:val="004E3AD3"/>
    <w:rsid w:val="004E3BE1"/>
    <w:rsid w:val="004E426D"/>
    <w:rsid w:val="004E45E2"/>
    <w:rsid w:val="004E4B9A"/>
    <w:rsid w:val="004E563C"/>
    <w:rsid w:val="004E5F6A"/>
    <w:rsid w:val="004E5F97"/>
    <w:rsid w:val="004E606B"/>
    <w:rsid w:val="004E6F88"/>
    <w:rsid w:val="004E766E"/>
    <w:rsid w:val="004E7A48"/>
    <w:rsid w:val="004E7C28"/>
    <w:rsid w:val="004E7D0F"/>
    <w:rsid w:val="004F002A"/>
    <w:rsid w:val="004F007B"/>
    <w:rsid w:val="004F00B9"/>
    <w:rsid w:val="004F0127"/>
    <w:rsid w:val="004F032A"/>
    <w:rsid w:val="004F046A"/>
    <w:rsid w:val="004F06AF"/>
    <w:rsid w:val="004F06D3"/>
    <w:rsid w:val="004F06F5"/>
    <w:rsid w:val="004F09AB"/>
    <w:rsid w:val="004F09B9"/>
    <w:rsid w:val="004F0ADB"/>
    <w:rsid w:val="004F0DD5"/>
    <w:rsid w:val="004F138C"/>
    <w:rsid w:val="004F1BEA"/>
    <w:rsid w:val="004F211F"/>
    <w:rsid w:val="004F2179"/>
    <w:rsid w:val="004F2424"/>
    <w:rsid w:val="004F258A"/>
    <w:rsid w:val="004F27CC"/>
    <w:rsid w:val="004F2B8D"/>
    <w:rsid w:val="004F345F"/>
    <w:rsid w:val="004F3492"/>
    <w:rsid w:val="004F3841"/>
    <w:rsid w:val="004F39F0"/>
    <w:rsid w:val="004F41F8"/>
    <w:rsid w:val="004F436E"/>
    <w:rsid w:val="004F50D2"/>
    <w:rsid w:val="004F5240"/>
    <w:rsid w:val="004F532F"/>
    <w:rsid w:val="004F5377"/>
    <w:rsid w:val="004F5757"/>
    <w:rsid w:val="004F5811"/>
    <w:rsid w:val="004F58AC"/>
    <w:rsid w:val="004F58CD"/>
    <w:rsid w:val="004F597A"/>
    <w:rsid w:val="004F5A1D"/>
    <w:rsid w:val="004F5AB7"/>
    <w:rsid w:val="004F5CC5"/>
    <w:rsid w:val="004F6060"/>
    <w:rsid w:val="004F6173"/>
    <w:rsid w:val="004F6241"/>
    <w:rsid w:val="004F62F2"/>
    <w:rsid w:val="004F67C7"/>
    <w:rsid w:val="004F6912"/>
    <w:rsid w:val="004F6A81"/>
    <w:rsid w:val="004F6CB1"/>
    <w:rsid w:val="004F6E9B"/>
    <w:rsid w:val="004F6F10"/>
    <w:rsid w:val="004F6F79"/>
    <w:rsid w:val="004F709B"/>
    <w:rsid w:val="004F78D0"/>
    <w:rsid w:val="004F7F0B"/>
    <w:rsid w:val="005005B0"/>
    <w:rsid w:val="005005EA"/>
    <w:rsid w:val="00500C15"/>
    <w:rsid w:val="00500C44"/>
    <w:rsid w:val="00500CD0"/>
    <w:rsid w:val="005014C3"/>
    <w:rsid w:val="00501A1B"/>
    <w:rsid w:val="0050299F"/>
    <w:rsid w:val="005032C5"/>
    <w:rsid w:val="00503819"/>
    <w:rsid w:val="005038AA"/>
    <w:rsid w:val="00503D31"/>
    <w:rsid w:val="00503F2C"/>
    <w:rsid w:val="00503FCD"/>
    <w:rsid w:val="00504174"/>
    <w:rsid w:val="0050421B"/>
    <w:rsid w:val="0050429A"/>
    <w:rsid w:val="00504BA8"/>
    <w:rsid w:val="00504F6B"/>
    <w:rsid w:val="00504FF5"/>
    <w:rsid w:val="00505299"/>
    <w:rsid w:val="00505527"/>
    <w:rsid w:val="00505965"/>
    <w:rsid w:val="0050620F"/>
    <w:rsid w:val="00506591"/>
    <w:rsid w:val="0050681B"/>
    <w:rsid w:val="005068DC"/>
    <w:rsid w:val="005069A2"/>
    <w:rsid w:val="00506D9E"/>
    <w:rsid w:val="00507225"/>
    <w:rsid w:val="005075EA"/>
    <w:rsid w:val="00507AD1"/>
    <w:rsid w:val="00507F95"/>
    <w:rsid w:val="00510844"/>
    <w:rsid w:val="00510977"/>
    <w:rsid w:val="00510BC0"/>
    <w:rsid w:val="00510EE4"/>
    <w:rsid w:val="0051131C"/>
    <w:rsid w:val="00511953"/>
    <w:rsid w:val="00511B98"/>
    <w:rsid w:val="00512081"/>
    <w:rsid w:val="005121D8"/>
    <w:rsid w:val="0051235D"/>
    <w:rsid w:val="0051242F"/>
    <w:rsid w:val="00512671"/>
    <w:rsid w:val="005126D3"/>
    <w:rsid w:val="00512729"/>
    <w:rsid w:val="00512796"/>
    <w:rsid w:val="0051282D"/>
    <w:rsid w:val="00512A66"/>
    <w:rsid w:val="0051329A"/>
    <w:rsid w:val="00513A8B"/>
    <w:rsid w:val="00513A91"/>
    <w:rsid w:val="00513ADD"/>
    <w:rsid w:val="00513F04"/>
    <w:rsid w:val="0051454F"/>
    <w:rsid w:val="00514879"/>
    <w:rsid w:val="00514AE5"/>
    <w:rsid w:val="00514CF8"/>
    <w:rsid w:val="005151D5"/>
    <w:rsid w:val="0051541E"/>
    <w:rsid w:val="00515A65"/>
    <w:rsid w:val="00515CFA"/>
    <w:rsid w:val="00515D3D"/>
    <w:rsid w:val="00515DA2"/>
    <w:rsid w:val="00515E92"/>
    <w:rsid w:val="00516558"/>
    <w:rsid w:val="00516563"/>
    <w:rsid w:val="005165E4"/>
    <w:rsid w:val="00516E84"/>
    <w:rsid w:val="00516EFE"/>
    <w:rsid w:val="00516F8E"/>
    <w:rsid w:val="00516FEF"/>
    <w:rsid w:val="00517145"/>
    <w:rsid w:val="00517971"/>
    <w:rsid w:val="00517F1D"/>
    <w:rsid w:val="0052020A"/>
    <w:rsid w:val="00520298"/>
    <w:rsid w:val="00520643"/>
    <w:rsid w:val="00520F33"/>
    <w:rsid w:val="00521260"/>
    <w:rsid w:val="005216D7"/>
    <w:rsid w:val="00521998"/>
    <w:rsid w:val="00521A10"/>
    <w:rsid w:val="00521E44"/>
    <w:rsid w:val="00521FFC"/>
    <w:rsid w:val="005221B9"/>
    <w:rsid w:val="005222B1"/>
    <w:rsid w:val="005226E4"/>
    <w:rsid w:val="0052276F"/>
    <w:rsid w:val="00522A73"/>
    <w:rsid w:val="00523083"/>
    <w:rsid w:val="00523098"/>
    <w:rsid w:val="00523241"/>
    <w:rsid w:val="00523368"/>
    <w:rsid w:val="00523B29"/>
    <w:rsid w:val="005244E3"/>
    <w:rsid w:val="005249E3"/>
    <w:rsid w:val="00524A7C"/>
    <w:rsid w:val="00524C78"/>
    <w:rsid w:val="00524D9A"/>
    <w:rsid w:val="00524DEF"/>
    <w:rsid w:val="00525311"/>
    <w:rsid w:val="0052585B"/>
    <w:rsid w:val="00525BAD"/>
    <w:rsid w:val="00525BC8"/>
    <w:rsid w:val="00526121"/>
    <w:rsid w:val="0052620D"/>
    <w:rsid w:val="005262DD"/>
    <w:rsid w:val="0052630F"/>
    <w:rsid w:val="005264ED"/>
    <w:rsid w:val="00526A21"/>
    <w:rsid w:val="00526B40"/>
    <w:rsid w:val="00526DB8"/>
    <w:rsid w:val="00526EF1"/>
    <w:rsid w:val="005270DE"/>
    <w:rsid w:val="005271D2"/>
    <w:rsid w:val="00527271"/>
    <w:rsid w:val="005272B3"/>
    <w:rsid w:val="0052753C"/>
    <w:rsid w:val="00527A91"/>
    <w:rsid w:val="00527AC0"/>
    <w:rsid w:val="00527FFD"/>
    <w:rsid w:val="005301B0"/>
    <w:rsid w:val="00530201"/>
    <w:rsid w:val="005302E8"/>
    <w:rsid w:val="00530529"/>
    <w:rsid w:val="005309D9"/>
    <w:rsid w:val="00530A05"/>
    <w:rsid w:val="00530AAC"/>
    <w:rsid w:val="00530DBB"/>
    <w:rsid w:val="00530E11"/>
    <w:rsid w:val="005310C4"/>
    <w:rsid w:val="005315F6"/>
    <w:rsid w:val="00531711"/>
    <w:rsid w:val="00531881"/>
    <w:rsid w:val="005318C7"/>
    <w:rsid w:val="00531996"/>
    <w:rsid w:val="00531CAB"/>
    <w:rsid w:val="00531D2C"/>
    <w:rsid w:val="005321D5"/>
    <w:rsid w:val="005321E2"/>
    <w:rsid w:val="00532422"/>
    <w:rsid w:val="005329CA"/>
    <w:rsid w:val="00532A0F"/>
    <w:rsid w:val="00532BFF"/>
    <w:rsid w:val="00532D9E"/>
    <w:rsid w:val="00532E97"/>
    <w:rsid w:val="00532F44"/>
    <w:rsid w:val="005338C4"/>
    <w:rsid w:val="00533AE4"/>
    <w:rsid w:val="00533D39"/>
    <w:rsid w:val="00533E25"/>
    <w:rsid w:val="00533F4B"/>
    <w:rsid w:val="0053412C"/>
    <w:rsid w:val="00534196"/>
    <w:rsid w:val="005342FC"/>
    <w:rsid w:val="00534432"/>
    <w:rsid w:val="00534757"/>
    <w:rsid w:val="005348B4"/>
    <w:rsid w:val="005349A2"/>
    <w:rsid w:val="00534A9F"/>
    <w:rsid w:val="00534B0F"/>
    <w:rsid w:val="005355EA"/>
    <w:rsid w:val="005357FD"/>
    <w:rsid w:val="0053580A"/>
    <w:rsid w:val="00535D32"/>
    <w:rsid w:val="00535E3F"/>
    <w:rsid w:val="00536431"/>
    <w:rsid w:val="0053648E"/>
    <w:rsid w:val="00536615"/>
    <w:rsid w:val="00536D95"/>
    <w:rsid w:val="0053752D"/>
    <w:rsid w:val="00537981"/>
    <w:rsid w:val="00537A0A"/>
    <w:rsid w:val="00537A7D"/>
    <w:rsid w:val="00537AF0"/>
    <w:rsid w:val="00537C7F"/>
    <w:rsid w:val="00540488"/>
    <w:rsid w:val="005409F3"/>
    <w:rsid w:val="005410AA"/>
    <w:rsid w:val="0054122A"/>
    <w:rsid w:val="00541748"/>
    <w:rsid w:val="0054183D"/>
    <w:rsid w:val="00541C55"/>
    <w:rsid w:val="00541FAB"/>
    <w:rsid w:val="00541FE4"/>
    <w:rsid w:val="0054237F"/>
    <w:rsid w:val="00542A1B"/>
    <w:rsid w:val="00542A5B"/>
    <w:rsid w:val="00542C0C"/>
    <w:rsid w:val="00542F26"/>
    <w:rsid w:val="00543308"/>
    <w:rsid w:val="0054368F"/>
    <w:rsid w:val="00543884"/>
    <w:rsid w:val="00543B8E"/>
    <w:rsid w:val="005444BD"/>
    <w:rsid w:val="00544B4F"/>
    <w:rsid w:val="00544CB2"/>
    <w:rsid w:val="00545A4F"/>
    <w:rsid w:val="00545CB6"/>
    <w:rsid w:val="00545CE8"/>
    <w:rsid w:val="0054611B"/>
    <w:rsid w:val="00546504"/>
    <w:rsid w:val="00546961"/>
    <w:rsid w:val="00546CFE"/>
    <w:rsid w:val="00546E8B"/>
    <w:rsid w:val="00546F39"/>
    <w:rsid w:val="00547053"/>
    <w:rsid w:val="005473B8"/>
    <w:rsid w:val="00547906"/>
    <w:rsid w:val="00547A90"/>
    <w:rsid w:val="00547ED8"/>
    <w:rsid w:val="00550279"/>
    <w:rsid w:val="005509EA"/>
    <w:rsid w:val="00550A02"/>
    <w:rsid w:val="00550EFA"/>
    <w:rsid w:val="005512B6"/>
    <w:rsid w:val="00551585"/>
    <w:rsid w:val="00551687"/>
    <w:rsid w:val="00551749"/>
    <w:rsid w:val="00551D44"/>
    <w:rsid w:val="00551E9C"/>
    <w:rsid w:val="00551F1C"/>
    <w:rsid w:val="005521F5"/>
    <w:rsid w:val="005522D7"/>
    <w:rsid w:val="0055249D"/>
    <w:rsid w:val="00552551"/>
    <w:rsid w:val="00552B36"/>
    <w:rsid w:val="00553220"/>
    <w:rsid w:val="005532E2"/>
    <w:rsid w:val="0055337D"/>
    <w:rsid w:val="00553539"/>
    <w:rsid w:val="00553554"/>
    <w:rsid w:val="00553978"/>
    <w:rsid w:val="005539D1"/>
    <w:rsid w:val="00553A80"/>
    <w:rsid w:val="00553CCF"/>
    <w:rsid w:val="00553EE8"/>
    <w:rsid w:val="00553F45"/>
    <w:rsid w:val="00553F95"/>
    <w:rsid w:val="00554092"/>
    <w:rsid w:val="00554290"/>
    <w:rsid w:val="00554446"/>
    <w:rsid w:val="0055448F"/>
    <w:rsid w:val="005544DC"/>
    <w:rsid w:val="0055452C"/>
    <w:rsid w:val="005548F2"/>
    <w:rsid w:val="00554975"/>
    <w:rsid w:val="00554C80"/>
    <w:rsid w:val="00554E73"/>
    <w:rsid w:val="005550FD"/>
    <w:rsid w:val="00555B67"/>
    <w:rsid w:val="0055639D"/>
    <w:rsid w:val="0055649F"/>
    <w:rsid w:val="005569F2"/>
    <w:rsid w:val="00556B6F"/>
    <w:rsid w:val="00556D9D"/>
    <w:rsid w:val="00556EDB"/>
    <w:rsid w:val="005572F6"/>
    <w:rsid w:val="00557493"/>
    <w:rsid w:val="005574AB"/>
    <w:rsid w:val="005576DA"/>
    <w:rsid w:val="00557F3E"/>
    <w:rsid w:val="00560295"/>
    <w:rsid w:val="005602E1"/>
    <w:rsid w:val="00560A6E"/>
    <w:rsid w:val="00560FEA"/>
    <w:rsid w:val="005614A7"/>
    <w:rsid w:val="005614DC"/>
    <w:rsid w:val="0056159C"/>
    <w:rsid w:val="0056164B"/>
    <w:rsid w:val="00561C39"/>
    <w:rsid w:val="00561E1F"/>
    <w:rsid w:val="00561EE4"/>
    <w:rsid w:val="005620C3"/>
    <w:rsid w:val="0056217C"/>
    <w:rsid w:val="00562283"/>
    <w:rsid w:val="00562433"/>
    <w:rsid w:val="00562654"/>
    <w:rsid w:val="00562E9A"/>
    <w:rsid w:val="00563178"/>
    <w:rsid w:val="00563232"/>
    <w:rsid w:val="005634D4"/>
    <w:rsid w:val="005640B3"/>
    <w:rsid w:val="00564353"/>
    <w:rsid w:val="0056453E"/>
    <w:rsid w:val="005645CB"/>
    <w:rsid w:val="00564B4C"/>
    <w:rsid w:val="00564DCA"/>
    <w:rsid w:val="00564F4D"/>
    <w:rsid w:val="00564FAE"/>
    <w:rsid w:val="00564FD1"/>
    <w:rsid w:val="005653FF"/>
    <w:rsid w:val="0056563A"/>
    <w:rsid w:val="00565D88"/>
    <w:rsid w:val="00565DE6"/>
    <w:rsid w:val="00566051"/>
    <w:rsid w:val="005669F3"/>
    <w:rsid w:val="00566AAA"/>
    <w:rsid w:val="00566BAC"/>
    <w:rsid w:val="00566C6B"/>
    <w:rsid w:val="00566E59"/>
    <w:rsid w:val="0056727F"/>
    <w:rsid w:val="005672A9"/>
    <w:rsid w:val="00567790"/>
    <w:rsid w:val="005678AB"/>
    <w:rsid w:val="00570081"/>
    <w:rsid w:val="00570141"/>
    <w:rsid w:val="005706CA"/>
    <w:rsid w:val="00570B63"/>
    <w:rsid w:val="00570C4D"/>
    <w:rsid w:val="00570DA9"/>
    <w:rsid w:val="00571094"/>
    <w:rsid w:val="005719D2"/>
    <w:rsid w:val="00571BC9"/>
    <w:rsid w:val="00571BEC"/>
    <w:rsid w:val="0057223D"/>
    <w:rsid w:val="00572483"/>
    <w:rsid w:val="005727F0"/>
    <w:rsid w:val="005728DB"/>
    <w:rsid w:val="00572CC1"/>
    <w:rsid w:val="005732D1"/>
    <w:rsid w:val="0057342A"/>
    <w:rsid w:val="005734F6"/>
    <w:rsid w:val="005735B9"/>
    <w:rsid w:val="00573AF8"/>
    <w:rsid w:val="00573F63"/>
    <w:rsid w:val="0057420C"/>
    <w:rsid w:val="005743EE"/>
    <w:rsid w:val="005747DE"/>
    <w:rsid w:val="00574863"/>
    <w:rsid w:val="00574901"/>
    <w:rsid w:val="00574DD9"/>
    <w:rsid w:val="005750DF"/>
    <w:rsid w:val="0057577E"/>
    <w:rsid w:val="005759C4"/>
    <w:rsid w:val="00575D85"/>
    <w:rsid w:val="0057643D"/>
    <w:rsid w:val="00576597"/>
    <w:rsid w:val="005766D4"/>
    <w:rsid w:val="005767B9"/>
    <w:rsid w:val="00576FB7"/>
    <w:rsid w:val="00576FEA"/>
    <w:rsid w:val="00577331"/>
    <w:rsid w:val="00577899"/>
    <w:rsid w:val="005779B3"/>
    <w:rsid w:val="00577ACA"/>
    <w:rsid w:val="00577C31"/>
    <w:rsid w:val="00577DF2"/>
    <w:rsid w:val="00577F43"/>
    <w:rsid w:val="005803B4"/>
    <w:rsid w:val="005803E5"/>
    <w:rsid w:val="00580AA1"/>
    <w:rsid w:val="00580DD5"/>
    <w:rsid w:val="005815C1"/>
    <w:rsid w:val="005820E0"/>
    <w:rsid w:val="00582255"/>
    <w:rsid w:val="005822EC"/>
    <w:rsid w:val="005826D9"/>
    <w:rsid w:val="00582948"/>
    <w:rsid w:val="00582FB7"/>
    <w:rsid w:val="00583431"/>
    <w:rsid w:val="00583841"/>
    <w:rsid w:val="0058393B"/>
    <w:rsid w:val="00583F05"/>
    <w:rsid w:val="005842C8"/>
    <w:rsid w:val="0058470C"/>
    <w:rsid w:val="00584CAA"/>
    <w:rsid w:val="00584F10"/>
    <w:rsid w:val="00584F63"/>
    <w:rsid w:val="005860E0"/>
    <w:rsid w:val="005861C1"/>
    <w:rsid w:val="00586457"/>
    <w:rsid w:val="00586571"/>
    <w:rsid w:val="005866E3"/>
    <w:rsid w:val="005867F0"/>
    <w:rsid w:val="00586E1B"/>
    <w:rsid w:val="00586ECE"/>
    <w:rsid w:val="00587346"/>
    <w:rsid w:val="005873A4"/>
    <w:rsid w:val="00587540"/>
    <w:rsid w:val="005879DA"/>
    <w:rsid w:val="00587AA1"/>
    <w:rsid w:val="00587C02"/>
    <w:rsid w:val="00587D33"/>
    <w:rsid w:val="00587D99"/>
    <w:rsid w:val="00587E78"/>
    <w:rsid w:val="0059018E"/>
    <w:rsid w:val="00590595"/>
    <w:rsid w:val="00590866"/>
    <w:rsid w:val="00590A08"/>
    <w:rsid w:val="00590A1F"/>
    <w:rsid w:val="00590C4B"/>
    <w:rsid w:val="00591635"/>
    <w:rsid w:val="0059173B"/>
    <w:rsid w:val="00591A92"/>
    <w:rsid w:val="00591F01"/>
    <w:rsid w:val="00592194"/>
    <w:rsid w:val="00592410"/>
    <w:rsid w:val="005926B1"/>
    <w:rsid w:val="005929D6"/>
    <w:rsid w:val="00592DC4"/>
    <w:rsid w:val="00592FB8"/>
    <w:rsid w:val="00593085"/>
    <w:rsid w:val="00593118"/>
    <w:rsid w:val="005931CE"/>
    <w:rsid w:val="00593519"/>
    <w:rsid w:val="00593788"/>
    <w:rsid w:val="00593C72"/>
    <w:rsid w:val="00593C95"/>
    <w:rsid w:val="00593CD5"/>
    <w:rsid w:val="00593F4D"/>
    <w:rsid w:val="0059462D"/>
    <w:rsid w:val="00594738"/>
    <w:rsid w:val="00594751"/>
    <w:rsid w:val="00594844"/>
    <w:rsid w:val="00594999"/>
    <w:rsid w:val="00594C07"/>
    <w:rsid w:val="00594C24"/>
    <w:rsid w:val="00595390"/>
    <w:rsid w:val="00595FAD"/>
    <w:rsid w:val="0059623F"/>
    <w:rsid w:val="005963F1"/>
    <w:rsid w:val="005968C8"/>
    <w:rsid w:val="005968F1"/>
    <w:rsid w:val="00596996"/>
    <w:rsid w:val="00596E17"/>
    <w:rsid w:val="00596F8C"/>
    <w:rsid w:val="00596FE8"/>
    <w:rsid w:val="0059709A"/>
    <w:rsid w:val="00597109"/>
    <w:rsid w:val="00597283"/>
    <w:rsid w:val="00597F2D"/>
    <w:rsid w:val="00597F31"/>
    <w:rsid w:val="00597FA2"/>
    <w:rsid w:val="005A01AC"/>
    <w:rsid w:val="005A06FD"/>
    <w:rsid w:val="005A0921"/>
    <w:rsid w:val="005A0A11"/>
    <w:rsid w:val="005A0B29"/>
    <w:rsid w:val="005A0B6A"/>
    <w:rsid w:val="005A0B6E"/>
    <w:rsid w:val="005A0B98"/>
    <w:rsid w:val="005A0DF1"/>
    <w:rsid w:val="005A0EE1"/>
    <w:rsid w:val="005A1484"/>
    <w:rsid w:val="005A1501"/>
    <w:rsid w:val="005A15A2"/>
    <w:rsid w:val="005A1626"/>
    <w:rsid w:val="005A1996"/>
    <w:rsid w:val="005A1C6D"/>
    <w:rsid w:val="005A1CAE"/>
    <w:rsid w:val="005A268F"/>
    <w:rsid w:val="005A2E57"/>
    <w:rsid w:val="005A3243"/>
    <w:rsid w:val="005A3D5C"/>
    <w:rsid w:val="005A415E"/>
    <w:rsid w:val="005A435D"/>
    <w:rsid w:val="005A437F"/>
    <w:rsid w:val="005A4395"/>
    <w:rsid w:val="005A43D9"/>
    <w:rsid w:val="005A443C"/>
    <w:rsid w:val="005A45DE"/>
    <w:rsid w:val="005A4884"/>
    <w:rsid w:val="005A4BD4"/>
    <w:rsid w:val="005A500F"/>
    <w:rsid w:val="005A506E"/>
    <w:rsid w:val="005A58B8"/>
    <w:rsid w:val="005A59B4"/>
    <w:rsid w:val="005A5A61"/>
    <w:rsid w:val="005A6125"/>
    <w:rsid w:val="005A6706"/>
    <w:rsid w:val="005A694C"/>
    <w:rsid w:val="005A6CDE"/>
    <w:rsid w:val="005A74B1"/>
    <w:rsid w:val="005A77E9"/>
    <w:rsid w:val="005A7A53"/>
    <w:rsid w:val="005A7FCA"/>
    <w:rsid w:val="005B000F"/>
    <w:rsid w:val="005B00BF"/>
    <w:rsid w:val="005B01E9"/>
    <w:rsid w:val="005B05BD"/>
    <w:rsid w:val="005B0661"/>
    <w:rsid w:val="005B1010"/>
    <w:rsid w:val="005B10A0"/>
    <w:rsid w:val="005B1304"/>
    <w:rsid w:val="005B166B"/>
    <w:rsid w:val="005B1719"/>
    <w:rsid w:val="005B179C"/>
    <w:rsid w:val="005B2030"/>
    <w:rsid w:val="005B22CD"/>
    <w:rsid w:val="005B23CE"/>
    <w:rsid w:val="005B2605"/>
    <w:rsid w:val="005B2813"/>
    <w:rsid w:val="005B2944"/>
    <w:rsid w:val="005B29B9"/>
    <w:rsid w:val="005B29BA"/>
    <w:rsid w:val="005B2B0D"/>
    <w:rsid w:val="005B36CD"/>
    <w:rsid w:val="005B3A45"/>
    <w:rsid w:val="005B3D66"/>
    <w:rsid w:val="005B3E14"/>
    <w:rsid w:val="005B415A"/>
    <w:rsid w:val="005B4259"/>
    <w:rsid w:val="005B43F2"/>
    <w:rsid w:val="005B499C"/>
    <w:rsid w:val="005B4AB3"/>
    <w:rsid w:val="005B4CE5"/>
    <w:rsid w:val="005B4D0C"/>
    <w:rsid w:val="005B4FDE"/>
    <w:rsid w:val="005B505E"/>
    <w:rsid w:val="005B51A1"/>
    <w:rsid w:val="005B5397"/>
    <w:rsid w:val="005B539B"/>
    <w:rsid w:val="005B5452"/>
    <w:rsid w:val="005B5DBA"/>
    <w:rsid w:val="005B62EA"/>
    <w:rsid w:val="005B6338"/>
    <w:rsid w:val="005B63CC"/>
    <w:rsid w:val="005B63D3"/>
    <w:rsid w:val="005B64D5"/>
    <w:rsid w:val="005B6C37"/>
    <w:rsid w:val="005B7177"/>
    <w:rsid w:val="005B7492"/>
    <w:rsid w:val="005B7864"/>
    <w:rsid w:val="005B7912"/>
    <w:rsid w:val="005B7B1A"/>
    <w:rsid w:val="005B7B33"/>
    <w:rsid w:val="005B7E60"/>
    <w:rsid w:val="005C0110"/>
    <w:rsid w:val="005C0285"/>
    <w:rsid w:val="005C06A4"/>
    <w:rsid w:val="005C1297"/>
    <w:rsid w:val="005C1621"/>
    <w:rsid w:val="005C1671"/>
    <w:rsid w:val="005C1CCF"/>
    <w:rsid w:val="005C1DA6"/>
    <w:rsid w:val="005C1F7D"/>
    <w:rsid w:val="005C20D9"/>
    <w:rsid w:val="005C2C57"/>
    <w:rsid w:val="005C2D3D"/>
    <w:rsid w:val="005C30D6"/>
    <w:rsid w:val="005C319A"/>
    <w:rsid w:val="005C34F0"/>
    <w:rsid w:val="005C36B5"/>
    <w:rsid w:val="005C389E"/>
    <w:rsid w:val="005C39C3"/>
    <w:rsid w:val="005C4345"/>
    <w:rsid w:val="005C44FF"/>
    <w:rsid w:val="005C4B7C"/>
    <w:rsid w:val="005C4C02"/>
    <w:rsid w:val="005C4E2E"/>
    <w:rsid w:val="005C4F75"/>
    <w:rsid w:val="005C509D"/>
    <w:rsid w:val="005C52AE"/>
    <w:rsid w:val="005C5432"/>
    <w:rsid w:val="005C5549"/>
    <w:rsid w:val="005C59CB"/>
    <w:rsid w:val="005C61DB"/>
    <w:rsid w:val="005C6293"/>
    <w:rsid w:val="005C63BF"/>
    <w:rsid w:val="005C6587"/>
    <w:rsid w:val="005C6674"/>
    <w:rsid w:val="005C66CF"/>
    <w:rsid w:val="005C67F6"/>
    <w:rsid w:val="005C6C37"/>
    <w:rsid w:val="005C6DAF"/>
    <w:rsid w:val="005C6E01"/>
    <w:rsid w:val="005C6FB4"/>
    <w:rsid w:val="005C7758"/>
    <w:rsid w:val="005C7A6D"/>
    <w:rsid w:val="005C7B1A"/>
    <w:rsid w:val="005C7D11"/>
    <w:rsid w:val="005C7D70"/>
    <w:rsid w:val="005C7EF9"/>
    <w:rsid w:val="005C7F1D"/>
    <w:rsid w:val="005D0510"/>
    <w:rsid w:val="005D07D4"/>
    <w:rsid w:val="005D0834"/>
    <w:rsid w:val="005D08E0"/>
    <w:rsid w:val="005D0BA2"/>
    <w:rsid w:val="005D1015"/>
    <w:rsid w:val="005D134F"/>
    <w:rsid w:val="005D15D2"/>
    <w:rsid w:val="005D167C"/>
    <w:rsid w:val="005D1AD0"/>
    <w:rsid w:val="005D215D"/>
    <w:rsid w:val="005D2186"/>
    <w:rsid w:val="005D26BC"/>
    <w:rsid w:val="005D2A3E"/>
    <w:rsid w:val="005D2C0E"/>
    <w:rsid w:val="005D2F6A"/>
    <w:rsid w:val="005D313C"/>
    <w:rsid w:val="005D3920"/>
    <w:rsid w:val="005D3B5C"/>
    <w:rsid w:val="005D3BEF"/>
    <w:rsid w:val="005D3CA7"/>
    <w:rsid w:val="005D3DA3"/>
    <w:rsid w:val="005D3E72"/>
    <w:rsid w:val="005D4242"/>
    <w:rsid w:val="005D440E"/>
    <w:rsid w:val="005D4D7E"/>
    <w:rsid w:val="005D51DD"/>
    <w:rsid w:val="005D53D1"/>
    <w:rsid w:val="005D54E4"/>
    <w:rsid w:val="005D5567"/>
    <w:rsid w:val="005D588A"/>
    <w:rsid w:val="005D5D20"/>
    <w:rsid w:val="005D6164"/>
    <w:rsid w:val="005D61BF"/>
    <w:rsid w:val="005D64F7"/>
    <w:rsid w:val="005D6708"/>
    <w:rsid w:val="005D6766"/>
    <w:rsid w:val="005D69DE"/>
    <w:rsid w:val="005D6AC9"/>
    <w:rsid w:val="005D6B39"/>
    <w:rsid w:val="005D6D48"/>
    <w:rsid w:val="005D6F28"/>
    <w:rsid w:val="005D7BAF"/>
    <w:rsid w:val="005D7C84"/>
    <w:rsid w:val="005D7D0A"/>
    <w:rsid w:val="005E04F6"/>
    <w:rsid w:val="005E05CD"/>
    <w:rsid w:val="005E07D7"/>
    <w:rsid w:val="005E0B4A"/>
    <w:rsid w:val="005E0DF8"/>
    <w:rsid w:val="005E0E05"/>
    <w:rsid w:val="005E0FEC"/>
    <w:rsid w:val="005E1196"/>
    <w:rsid w:val="005E1737"/>
    <w:rsid w:val="005E18E1"/>
    <w:rsid w:val="005E1997"/>
    <w:rsid w:val="005E1E23"/>
    <w:rsid w:val="005E1E2F"/>
    <w:rsid w:val="005E2168"/>
    <w:rsid w:val="005E22F7"/>
    <w:rsid w:val="005E25F9"/>
    <w:rsid w:val="005E271A"/>
    <w:rsid w:val="005E2A38"/>
    <w:rsid w:val="005E2D0F"/>
    <w:rsid w:val="005E3256"/>
    <w:rsid w:val="005E32BA"/>
    <w:rsid w:val="005E351E"/>
    <w:rsid w:val="005E3B20"/>
    <w:rsid w:val="005E3C61"/>
    <w:rsid w:val="005E3C63"/>
    <w:rsid w:val="005E3D93"/>
    <w:rsid w:val="005E4369"/>
    <w:rsid w:val="005E5809"/>
    <w:rsid w:val="005E585C"/>
    <w:rsid w:val="005E5AB3"/>
    <w:rsid w:val="005E5BBE"/>
    <w:rsid w:val="005E624F"/>
    <w:rsid w:val="005E64B3"/>
    <w:rsid w:val="005E66B1"/>
    <w:rsid w:val="005E67F9"/>
    <w:rsid w:val="005E68E1"/>
    <w:rsid w:val="005E68EE"/>
    <w:rsid w:val="005E6B2D"/>
    <w:rsid w:val="005E6D81"/>
    <w:rsid w:val="005E73E1"/>
    <w:rsid w:val="005E7C9A"/>
    <w:rsid w:val="005E7CA8"/>
    <w:rsid w:val="005E7EEE"/>
    <w:rsid w:val="005F0015"/>
    <w:rsid w:val="005F05A0"/>
    <w:rsid w:val="005F09E1"/>
    <w:rsid w:val="005F0A39"/>
    <w:rsid w:val="005F0CE6"/>
    <w:rsid w:val="005F0DD2"/>
    <w:rsid w:val="005F11B4"/>
    <w:rsid w:val="005F13E5"/>
    <w:rsid w:val="005F1B0C"/>
    <w:rsid w:val="005F1F50"/>
    <w:rsid w:val="005F2006"/>
    <w:rsid w:val="005F2860"/>
    <w:rsid w:val="005F2E60"/>
    <w:rsid w:val="005F2F78"/>
    <w:rsid w:val="005F2FD2"/>
    <w:rsid w:val="005F301B"/>
    <w:rsid w:val="005F3432"/>
    <w:rsid w:val="005F39D6"/>
    <w:rsid w:val="005F3D4D"/>
    <w:rsid w:val="005F3F8F"/>
    <w:rsid w:val="005F42DF"/>
    <w:rsid w:val="005F445C"/>
    <w:rsid w:val="005F472C"/>
    <w:rsid w:val="005F4B87"/>
    <w:rsid w:val="005F4C06"/>
    <w:rsid w:val="005F4FDF"/>
    <w:rsid w:val="005F5542"/>
    <w:rsid w:val="005F56C8"/>
    <w:rsid w:val="005F5A09"/>
    <w:rsid w:val="005F5C5C"/>
    <w:rsid w:val="005F5F43"/>
    <w:rsid w:val="005F6066"/>
    <w:rsid w:val="005F63F7"/>
    <w:rsid w:val="005F651F"/>
    <w:rsid w:val="005F68B0"/>
    <w:rsid w:val="005F6E01"/>
    <w:rsid w:val="005F72EC"/>
    <w:rsid w:val="005F76B7"/>
    <w:rsid w:val="005F78A2"/>
    <w:rsid w:val="005F7930"/>
    <w:rsid w:val="005F7EA9"/>
    <w:rsid w:val="00600082"/>
    <w:rsid w:val="00600283"/>
    <w:rsid w:val="006006F6"/>
    <w:rsid w:val="006008CC"/>
    <w:rsid w:val="00600B5E"/>
    <w:rsid w:val="006010D2"/>
    <w:rsid w:val="00601268"/>
    <w:rsid w:val="00601286"/>
    <w:rsid w:val="0060134F"/>
    <w:rsid w:val="00601365"/>
    <w:rsid w:val="00601439"/>
    <w:rsid w:val="00601461"/>
    <w:rsid w:val="006017E1"/>
    <w:rsid w:val="00601C5B"/>
    <w:rsid w:val="00602002"/>
    <w:rsid w:val="00602445"/>
    <w:rsid w:val="00602545"/>
    <w:rsid w:val="0060258B"/>
    <w:rsid w:val="006025FE"/>
    <w:rsid w:val="00602809"/>
    <w:rsid w:val="006031CA"/>
    <w:rsid w:val="00603200"/>
    <w:rsid w:val="0060347F"/>
    <w:rsid w:val="00603655"/>
    <w:rsid w:val="006036F4"/>
    <w:rsid w:val="006039C4"/>
    <w:rsid w:val="00603DBA"/>
    <w:rsid w:val="006042ED"/>
    <w:rsid w:val="0060432E"/>
    <w:rsid w:val="00604471"/>
    <w:rsid w:val="0060458E"/>
    <w:rsid w:val="00604A14"/>
    <w:rsid w:val="00604B4B"/>
    <w:rsid w:val="00604BD8"/>
    <w:rsid w:val="00604C57"/>
    <w:rsid w:val="00604C64"/>
    <w:rsid w:val="00604CC6"/>
    <w:rsid w:val="00604CDF"/>
    <w:rsid w:val="0060550B"/>
    <w:rsid w:val="006057DD"/>
    <w:rsid w:val="00605EFF"/>
    <w:rsid w:val="00606137"/>
    <w:rsid w:val="00606378"/>
    <w:rsid w:val="00606665"/>
    <w:rsid w:val="00606B96"/>
    <w:rsid w:val="00606C85"/>
    <w:rsid w:val="00606E98"/>
    <w:rsid w:val="0060730C"/>
    <w:rsid w:val="00607356"/>
    <w:rsid w:val="00607449"/>
    <w:rsid w:val="00607A90"/>
    <w:rsid w:val="00607B4A"/>
    <w:rsid w:val="00607C2B"/>
    <w:rsid w:val="00607CD5"/>
    <w:rsid w:val="00607D47"/>
    <w:rsid w:val="00607D79"/>
    <w:rsid w:val="00607F33"/>
    <w:rsid w:val="0061010D"/>
    <w:rsid w:val="00610163"/>
    <w:rsid w:val="00610179"/>
    <w:rsid w:val="0061031A"/>
    <w:rsid w:val="006103AC"/>
    <w:rsid w:val="006106F0"/>
    <w:rsid w:val="00610A62"/>
    <w:rsid w:val="00610E81"/>
    <w:rsid w:val="00610F1E"/>
    <w:rsid w:val="00611445"/>
    <w:rsid w:val="006120CD"/>
    <w:rsid w:val="00612259"/>
    <w:rsid w:val="006125AA"/>
    <w:rsid w:val="0061286D"/>
    <w:rsid w:val="00612A41"/>
    <w:rsid w:val="00612A75"/>
    <w:rsid w:val="00612AAD"/>
    <w:rsid w:val="00612D5C"/>
    <w:rsid w:val="00612FA5"/>
    <w:rsid w:val="00613144"/>
    <w:rsid w:val="00613E76"/>
    <w:rsid w:val="00614127"/>
    <w:rsid w:val="00614354"/>
    <w:rsid w:val="0061488E"/>
    <w:rsid w:val="00614D97"/>
    <w:rsid w:val="006150C4"/>
    <w:rsid w:val="006160C2"/>
    <w:rsid w:val="0061615F"/>
    <w:rsid w:val="006163E9"/>
    <w:rsid w:val="00616493"/>
    <w:rsid w:val="006167EA"/>
    <w:rsid w:val="00616C74"/>
    <w:rsid w:val="00616DBA"/>
    <w:rsid w:val="0061709F"/>
    <w:rsid w:val="00617262"/>
    <w:rsid w:val="0061749E"/>
    <w:rsid w:val="006179DD"/>
    <w:rsid w:val="00617DD0"/>
    <w:rsid w:val="00617E54"/>
    <w:rsid w:val="006200B1"/>
    <w:rsid w:val="006201D7"/>
    <w:rsid w:val="00620843"/>
    <w:rsid w:val="006208E0"/>
    <w:rsid w:val="00621527"/>
    <w:rsid w:val="006216B6"/>
    <w:rsid w:val="00621767"/>
    <w:rsid w:val="006217CE"/>
    <w:rsid w:val="00621D5E"/>
    <w:rsid w:val="00622048"/>
    <w:rsid w:val="006220BB"/>
    <w:rsid w:val="006223C4"/>
    <w:rsid w:val="006226A9"/>
    <w:rsid w:val="006227C6"/>
    <w:rsid w:val="006228AD"/>
    <w:rsid w:val="00622A6D"/>
    <w:rsid w:val="00622A79"/>
    <w:rsid w:val="00622BAC"/>
    <w:rsid w:val="00622D20"/>
    <w:rsid w:val="00622E00"/>
    <w:rsid w:val="00623ED3"/>
    <w:rsid w:val="006240D7"/>
    <w:rsid w:val="0062417E"/>
    <w:rsid w:val="00624459"/>
    <w:rsid w:val="00624674"/>
    <w:rsid w:val="00624CD5"/>
    <w:rsid w:val="00624D46"/>
    <w:rsid w:val="00625489"/>
    <w:rsid w:val="006256FD"/>
    <w:rsid w:val="00625CA6"/>
    <w:rsid w:val="00626595"/>
    <w:rsid w:val="006266A1"/>
    <w:rsid w:val="00626A80"/>
    <w:rsid w:val="00626AE5"/>
    <w:rsid w:val="006271B8"/>
    <w:rsid w:val="00627852"/>
    <w:rsid w:val="00627B01"/>
    <w:rsid w:val="00627D6A"/>
    <w:rsid w:val="0063020F"/>
    <w:rsid w:val="00630256"/>
    <w:rsid w:val="00630392"/>
    <w:rsid w:val="00630412"/>
    <w:rsid w:val="0063041A"/>
    <w:rsid w:val="0063041D"/>
    <w:rsid w:val="006304B7"/>
    <w:rsid w:val="006308E8"/>
    <w:rsid w:val="006309C4"/>
    <w:rsid w:val="00630B4B"/>
    <w:rsid w:val="00630B77"/>
    <w:rsid w:val="00630CE9"/>
    <w:rsid w:val="00630CEA"/>
    <w:rsid w:val="00631083"/>
    <w:rsid w:val="0063193D"/>
    <w:rsid w:val="006319E5"/>
    <w:rsid w:val="00631AFB"/>
    <w:rsid w:val="00631CEC"/>
    <w:rsid w:val="00631D6D"/>
    <w:rsid w:val="0063205E"/>
    <w:rsid w:val="0063206E"/>
    <w:rsid w:val="00632650"/>
    <w:rsid w:val="006327E8"/>
    <w:rsid w:val="006329DE"/>
    <w:rsid w:val="00632A94"/>
    <w:rsid w:val="006332A6"/>
    <w:rsid w:val="00633624"/>
    <w:rsid w:val="00633662"/>
    <w:rsid w:val="006336B4"/>
    <w:rsid w:val="0063394D"/>
    <w:rsid w:val="006339A5"/>
    <w:rsid w:val="00634EFB"/>
    <w:rsid w:val="006357A9"/>
    <w:rsid w:val="00635A1F"/>
    <w:rsid w:val="00635E66"/>
    <w:rsid w:val="00635F18"/>
    <w:rsid w:val="00635F47"/>
    <w:rsid w:val="00636323"/>
    <w:rsid w:val="0063652D"/>
    <w:rsid w:val="006365D1"/>
    <w:rsid w:val="006369F2"/>
    <w:rsid w:val="00636A9F"/>
    <w:rsid w:val="00636FB6"/>
    <w:rsid w:val="0063722D"/>
    <w:rsid w:val="0063747D"/>
    <w:rsid w:val="006376A5"/>
    <w:rsid w:val="006376E5"/>
    <w:rsid w:val="006377FB"/>
    <w:rsid w:val="006378AB"/>
    <w:rsid w:val="00637998"/>
    <w:rsid w:val="00637C81"/>
    <w:rsid w:val="00637EE0"/>
    <w:rsid w:val="0064003E"/>
    <w:rsid w:val="0064010D"/>
    <w:rsid w:val="00640C90"/>
    <w:rsid w:val="00640F5D"/>
    <w:rsid w:val="006412BC"/>
    <w:rsid w:val="00641680"/>
    <w:rsid w:val="00641DBD"/>
    <w:rsid w:val="00641DCB"/>
    <w:rsid w:val="00641DEC"/>
    <w:rsid w:val="00641F42"/>
    <w:rsid w:val="00642252"/>
    <w:rsid w:val="0064232B"/>
    <w:rsid w:val="00642816"/>
    <w:rsid w:val="0064286E"/>
    <w:rsid w:val="006428A4"/>
    <w:rsid w:val="00642B3E"/>
    <w:rsid w:val="00642D14"/>
    <w:rsid w:val="00643098"/>
    <w:rsid w:val="006431CA"/>
    <w:rsid w:val="0064320C"/>
    <w:rsid w:val="00643365"/>
    <w:rsid w:val="00643A75"/>
    <w:rsid w:val="00643D96"/>
    <w:rsid w:val="00644163"/>
    <w:rsid w:val="0064438D"/>
    <w:rsid w:val="0064480F"/>
    <w:rsid w:val="006448B1"/>
    <w:rsid w:val="00644965"/>
    <w:rsid w:val="00644B0F"/>
    <w:rsid w:val="00644EF5"/>
    <w:rsid w:val="0064502D"/>
    <w:rsid w:val="00645985"/>
    <w:rsid w:val="00645994"/>
    <w:rsid w:val="00645A34"/>
    <w:rsid w:val="00645F32"/>
    <w:rsid w:val="0064627B"/>
    <w:rsid w:val="006466B0"/>
    <w:rsid w:val="006466CF"/>
    <w:rsid w:val="0064670A"/>
    <w:rsid w:val="00646918"/>
    <w:rsid w:val="00646BDA"/>
    <w:rsid w:val="00646C47"/>
    <w:rsid w:val="00647141"/>
    <w:rsid w:val="00647183"/>
    <w:rsid w:val="00647374"/>
    <w:rsid w:val="00647490"/>
    <w:rsid w:val="00647BB2"/>
    <w:rsid w:val="0065022B"/>
    <w:rsid w:val="00650368"/>
    <w:rsid w:val="00650BC2"/>
    <w:rsid w:val="00650CFC"/>
    <w:rsid w:val="00650DF0"/>
    <w:rsid w:val="00650ED3"/>
    <w:rsid w:val="006510A9"/>
    <w:rsid w:val="00651301"/>
    <w:rsid w:val="0065149F"/>
    <w:rsid w:val="00651995"/>
    <w:rsid w:val="00651A66"/>
    <w:rsid w:val="00651B51"/>
    <w:rsid w:val="00651E0E"/>
    <w:rsid w:val="00651E60"/>
    <w:rsid w:val="006522D4"/>
    <w:rsid w:val="006523BE"/>
    <w:rsid w:val="00652520"/>
    <w:rsid w:val="00652F1D"/>
    <w:rsid w:val="006533A0"/>
    <w:rsid w:val="00653EB4"/>
    <w:rsid w:val="0065400D"/>
    <w:rsid w:val="0065423E"/>
    <w:rsid w:val="006543FF"/>
    <w:rsid w:val="006544BA"/>
    <w:rsid w:val="0065478E"/>
    <w:rsid w:val="0065517A"/>
    <w:rsid w:val="00655305"/>
    <w:rsid w:val="0065559A"/>
    <w:rsid w:val="0065593C"/>
    <w:rsid w:val="0065636C"/>
    <w:rsid w:val="0065637A"/>
    <w:rsid w:val="00656759"/>
    <w:rsid w:val="0065684D"/>
    <w:rsid w:val="00656B3E"/>
    <w:rsid w:val="00656EBE"/>
    <w:rsid w:val="006572DF"/>
    <w:rsid w:val="00657A2F"/>
    <w:rsid w:val="00657A54"/>
    <w:rsid w:val="00657AB2"/>
    <w:rsid w:val="00657FBE"/>
    <w:rsid w:val="006603B1"/>
    <w:rsid w:val="006606A6"/>
    <w:rsid w:val="00660ABD"/>
    <w:rsid w:val="00660B5F"/>
    <w:rsid w:val="00660D77"/>
    <w:rsid w:val="00661315"/>
    <w:rsid w:val="00661648"/>
    <w:rsid w:val="00661D7E"/>
    <w:rsid w:val="00661DB3"/>
    <w:rsid w:val="00661FB0"/>
    <w:rsid w:val="00661FD9"/>
    <w:rsid w:val="006620AA"/>
    <w:rsid w:val="006621E9"/>
    <w:rsid w:val="00662306"/>
    <w:rsid w:val="006623E3"/>
    <w:rsid w:val="00662660"/>
    <w:rsid w:val="006627B7"/>
    <w:rsid w:val="00662D38"/>
    <w:rsid w:val="00662F22"/>
    <w:rsid w:val="006632F5"/>
    <w:rsid w:val="00663378"/>
    <w:rsid w:val="006636D3"/>
    <w:rsid w:val="00663917"/>
    <w:rsid w:val="006639CD"/>
    <w:rsid w:val="00663ED2"/>
    <w:rsid w:val="00664213"/>
    <w:rsid w:val="006642CE"/>
    <w:rsid w:val="006642D1"/>
    <w:rsid w:val="00664363"/>
    <w:rsid w:val="00664518"/>
    <w:rsid w:val="0066461A"/>
    <w:rsid w:val="0066466D"/>
    <w:rsid w:val="00664B35"/>
    <w:rsid w:val="00664B77"/>
    <w:rsid w:val="00664BFB"/>
    <w:rsid w:val="00664C53"/>
    <w:rsid w:val="00664CDF"/>
    <w:rsid w:val="00664EDE"/>
    <w:rsid w:val="00665086"/>
    <w:rsid w:val="00665476"/>
    <w:rsid w:val="0066550D"/>
    <w:rsid w:val="006655B0"/>
    <w:rsid w:val="00665670"/>
    <w:rsid w:val="00665697"/>
    <w:rsid w:val="00665903"/>
    <w:rsid w:val="00665B7C"/>
    <w:rsid w:val="006660D5"/>
    <w:rsid w:val="00666402"/>
    <w:rsid w:val="0066650F"/>
    <w:rsid w:val="00666865"/>
    <w:rsid w:val="006668CA"/>
    <w:rsid w:val="00666E6C"/>
    <w:rsid w:val="00666ED5"/>
    <w:rsid w:val="00666F13"/>
    <w:rsid w:val="006673F2"/>
    <w:rsid w:val="006674B7"/>
    <w:rsid w:val="006675C3"/>
    <w:rsid w:val="006675D6"/>
    <w:rsid w:val="00667A7A"/>
    <w:rsid w:val="00667C1C"/>
    <w:rsid w:val="00667CFE"/>
    <w:rsid w:val="00667F17"/>
    <w:rsid w:val="00670455"/>
    <w:rsid w:val="00670966"/>
    <w:rsid w:val="00670A60"/>
    <w:rsid w:val="00670B26"/>
    <w:rsid w:val="00670CA6"/>
    <w:rsid w:val="00670D45"/>
    <w:rsid w:val="00670E7C"/>
    <w:rsid w:val="00671238"/>
    <w:rsid w:val="00671350"/>
    <w:rsid w:val="00671A63"/>
    <w:rsid w:val="00671B79"/>
    <w:rsid w:val="00672808"/>
    <w:rsid w:val="0067289E"/>
    <w:rsid w:val="00672B52"/>
    <w:rsid w:val="0067352C"/>
    <w:rsid w:val="0067369A"/>
    <w:rsid w:val="00674134"/>
    <w:rsid w:val="006741C0"/>
    <w:rsid w:val="006742AA"/>
    <w:rsid w:val="0067432D"/>
    <w:rsid w:val="0067432F"/>
    <w:rsid w:val="00674348"/>
    <w:rsid w:val="006744AE"/>
    <w:rsid w:val="006745A3"/>
    <w:rsid w:val="0067499F"/>
    <w:rsid w:val="00674BCD"/>
    <w:rsid w:val="00674DC6"/>
    <w:rsid w:val="00674DF5"/>
    <w:rsid w:val="0067500E"/>
    <w:rsid w:val="00675025"/>
    <w:rsid w:val="00675648"/>
    <w:rsid w:val="00675768"/>
    <w:rsid w:val="00675891"/>
    <w:rsid w:val="006759D2"/>
    <w:rsid w:val="00676923"/>
    <w:rsid w:val="006769DA"/>
    <w:rsid w:val="00676B04"/>
    <w:rsid w:val="00676D77"/>
    <w:rsid w:val="00676F47"/>
    <w:rsid w:val="0067704E"/>
    <w:rsid w:val="00677187"/>
    <w:rsid w:val="006772EC"/>
    <w:rsid w:val="0067756A"/>
    <w:rsid w:val="0067772C"/>
    <w:rsid w:val="006777A9"/>
    <w:rsid w:val="006779B8"/>
    <w:rsid w:val="00677ACD"/>
    <w:rsid w:val="0068023D"/>
    <w:rsid w:val="00680756"/>
    <w:rsid w:val="00680851"/>
    <w:rsid w:val="00681009"/>
    <w:rsid w:val="006812C2"/>
    <w:rsid w:val="00681379"/>
    <w:rsid w:val="006819F8"/>
    <w:rsid w:val="00681B9D"/>
    <w:rsid w:val="00681DC6"/>
    <w:rsid w:val="00681E6D"/>
    <w:rsid w:val="00681FB2"/>
    <w:rsid w:val="00682127"/>
    <w:rsid w:val="0068274C"/>
    <w:rsid w:val="006831EB"/>
    <w:rsid w:val="00683873"/>
    <w:rsid w:val="0068387A"/>
    <w:rsid w:val="00683925"/>
    <w:rsid w:val="00683D9C"/>
    <w:rsid w:val="00683EEA"/>
    <w:rsid w:val="00684113"/>
    <w:rsid w:val="0068425E"/>
    <w:rsid w:val="006843C8"/>
    <w:rsid w:val="00684407"/>
    <w:rsid w:val="00684974"/>
    <w:rsid w:val="00685157"/>
    <w:rsid w:val="00685279"/>
    <w:rsid w:val="0068558F"/>
    <w:rsid w:val="0068560A"/>
    <w:rsid w:val="0068580F"/>
    <w:rsid w:val="00685A2E"/>
    <w:rsid w:val="00685FD0"/>
    <w:rsid w:val="0068653C"/>
    <w:rsid w:val="00686AEB"/>
    <w:rsid w:val="00686CD2"/>
    <w:rsid w:val="006876EC"/>
    <w:rsid w:val="006901FF"/>
    <w:rsid w:val="0069022F"/>
    <w:rsid w:val="00690495"/>
    <w:rsid w:val="00690544"/>
    <w:rsid w:val="00690680"/>
    <w:rsid w:val="00690837"/>
    <w:rsid w:val="00690976"/>
    <w:rsid w:val="006909C9"/>
    <w:rsid w:val="00690CD1"/>
    <w:rsid w:val="0069132C"/>
    <w:rsid w:val="006918A9"/>
    <w:rsid w:val="00691A4E"/>
    <w:rsid w:val="00691B1D"/>
    <w:rsid w:val="00692180"/>
    <w:rsid w:val="0069223E"/>
    <w:rsid w:val="00692420"/>
    <w:rsid w:val="006924B3"/>
    <w:rsid w:val="006925C7"/>
    <w:rsid w:val="0069265B"/>
    <w:rsid w:val="00692E35"/>
    <w:rsid w:val="00692F77"/>
    <w:rsid w:val="0069303B"/>
    <w:rsid w:val="00693336"/>
    <w:rsid w:val="006935A0"/>
    <w:rsid w:val="00693611"/>
    <w:rsid w:val="00693D2F"/>
    <w:rsid w:val="00693D59"/>
    <w:rsid w:val="00693ECE"/>
    <w:rsid w:val="00693F49"/>
    <w:rsid w:val="0069407B"/>
    <w:rsid w:val="00694446"/>
    <w:rsid w:val="00694924"/>
    <w:rsid w:val="00694C9C"/>
    <w:rsid w:val="00694DA3"/>
    <w:rsid w:val="00694E45"/>
    <w:rsid w:val="00695024"/>
    <w:rsid w:val="00695184"/>
    <w:rsid w:val="00695588"/>
    <w:rsid w:val="00695714"/>
    <w:rsid w:val="00695A71"/>
    <w:rsid w:val="00695C21"/>
    <w:rsid w:val="00696BA5"/>
    <w:rsid w:val="00696CE2"/>
    <w:rsid w:val="0069708C"/>
    <w:rsid w:val="0069711C"/>
    <w:rsid w:val="006971AC"/>
    <w:rsid w:val="00697310"/>
    <w:rsid w:val="0069732E"/>
    <w:rsid w:val="0069759D"/>
    <w:rsid w:val="00697EC5"/>
    <w:rsid w:val="00697FE2"/>
    <w:rsid w:val="006A02C0"/>
    <w:rsid w:val="006A02EC"/>
    <w:rsid w:val="006A041D"/>
    <w:rsid w:val="006A0844"/>
    <w:rsid w:val="006A0A90"/>
    <w:rsid w:val="006A0AFA"/>
    <w:rsid w:val="006A0D80"/>
    <w:rsid w:val="006A0E80"/>
    <w:rsid w:val="006A14E6"/>
    <w:rsid w:val="006A15DA"/>
    <w:rsid w:val="006A1608"/>
    <w:rsid w:val="006A1776"/>
    <w:rsid w:val="006A17E0"/>
    <w:rsid w:val="006A1E1C"/>
    <w:rsid w:val="006A1F6A"/>
    <w:rsid w:val="006A21EE"/>
    <w:rsid w:val="006A23F8"/>
    <w:rsid w:val="006A243A"/>
    <w:rsid w:val="006A26E8"/>
    <w:rsid w:val="006A2789"/>
    <w:rsid w:val="006A2BF0"/>
    <w:rsid w:val="006A3136"/>
    <w:rsid w:val="006A34FC"/>
    <w:rsid w:val="006A3952"/>
    <w:rsid w:val="006A3963"/>
    <w:rsid w:val="006A3AA5"/>
    <w:rsid w:val="006A4307"/>
    <w:rsid w:val="006A43B4"/>
    <w:rsid w:val="006A449F"/>
    <w:rsid w:val="006A4614"/>
    <w:rsid w:val="006A4851"/>
    <w:rsid w:val="006A49D6"/>
    <w:rsid w:val="006A4B83"/>
    <w:rsid w:val="006A4D40"/>
    <w:rsid w:val="006A5229"/>
    <w:rsid w:val="006A54EF"/>
    <w:rsid w:val="006A5BC7"/>
    <w:rsid w:val="006A5EE1"/>
    <w:rsid w:val="006A6AE6"/>
    <w:rsid w:val="006A6F5C"/>
    <w:rsid w:val="006A7106"/>
    <w:rsid w:val="006A7409"/>
    <w:rsid w:val="006A7533"/>
    <w:rsid w:val="006A7FF5"/>
    <w:rsid w:val="006B01D0"/>
    <w:rsid w:val="006B0419"/>
    <w:rsid w:val="006B0573"/>
    <w:rsid w:val="006B080A"/>
    <w:rsid w:val="006B0909"/>
    <w:rsid w:val="006B0961"/>
    <w:rsid w:val="006B0A32"/>
    <w:rsid w:val="006B0BDC"/>
    <w:rsid w:val="006B1050"/>
    <w:rsid w:val="006B12AE"/>
    <w:rsid w:val="006B148B"/>
    <w:rsid w:val="006B15D9"/>
    <w:rsid w:val="006B1CCE"/>
    <w:rsid w:val="006B1D0B"/>
    <w:rsid w:val="006B1EB7"/>
    <w:rsid w:val="006B226A"/>
    <w:rsid w:val="006B2AE5"/>
    <w:rsid w:val="006B2C2E"/>
    <w:rsid w:val="006B2E80"/>
    <w:rsid w:val="006B3037"/>
    <w:rsid w:val="006B30F3"/>
    <w:rsid w:val="006B31BE"/>
    <w:rsid w:val="006B3769"/>
    <w:rsid w:val="006B3855"/>
    <w:rsid w:val="006B38B5"/>
    <w:rsid w:val="006B407C"/>
    <w:rsid w:val="006B424C"/>
    <w:rsid w:val="006B464C"/>
    <w:rsid w:val="006B4772"/>
    <w:rsid w:val="006B4919"/>
    <w:rsid w:val="006B4BD2"/>
    <w:rsid w:val="006B4D72"/>
    <w:rsid w:val="006B4E41"/>
    <w:rsid w:val="006B505E"/>
    <w:rsid w:val="006B5571"/>
    <w:rsid w:val="006B5BBA"/>
    <w:rsid w:val="006B5DB9"/>
    <w:rsid w:val="006B5DC7"/>
    <w:rsid w:val="006B64BF"/>
    <w:rsid w:val="006B6524"/>
    <w:rsid w:val="006B6692"/>
    <w:rsid w:val="006B6762"/>
    <w:rsid w:val="006B67B1"/>
    <w:rsid w:val="006B6A1A"/>
    <w:rsid w:val="006B705E"/>
    <w:rsid w:val="006B72D0"/>
    <w:rsid w:val="006B72F6"/>
    <w:rsid w:val="006B7382"/>
    <w:rsid w:val="006B7422"/>
    <w:rsid w:val="006B79A6"/>
    <w:rsid w:val="006C0186"/>
    <w:rsid w:val="006C04C7"/>
    <w:rsid w:val="006C0884"/>
    <w:rsid w:val="006C0A2E"/>
    <w:rsid w:val="006C0D54"/>
    <w:rsid w:val="006C17B5"/>
    <w:rsid w:val="006C1E06"/>
    <w:rsid w:val="006C1F30"/>
    <w:rsid w:val="006C225B"/>
    <w:rsid w:val="006C247D"/>
    <w:rsid w:val="006C2655"/>
    <w:rsid w:val="006C2B4E"/>
    <w:rsid w:val="006C2B59"/>
    <w:rsid w:val="006C34D0"/>
    <w:rsid w:val="006C3826"/>
    <w:rsid w:val="006C392C"/>
    <w:rsid w:val="006C3A39"/>
    <w:rsid w:val="006C3A90"/>
    <w:rsid w:val="006C3DBD"/>
    <w:rsid w:val="006C4536"/>
    <w:rsid w:val="006C4986"/>
    <w:rsid w:val="006C49BD"/>
    <w:rsid w:val="006C4B3C"/>
    <w:rsid w:val="006C507E"/>
    <w:rsid w:val="006C593D"/>
    <w:rsid w:val="006C59AA"/>
    <w:rsid w:val="006C5B3F"/>
    <w:rsid w:val="006C5B90"/>
    <w:rsid w:val="006C5CDE"/>
    <w:rsid w:val="006C6044"/>
    <w:rsid w:val="006C60E0"/>
    <w:rsid w:val="006C6404"/>
    <w:rsid w:val="006C67C4"/>
    <w:rsid w:val="006C6C4B"/>
    <w:rsid w:val="006C6CA8"/>
    <w:rsid w:val="006C6F01"/>
    <w:rsid w:val="006C71DD"/>
    <w:rsid w:val="006C7328"/>
    <w:rsid w:val="006C745D"/>
    <w:rsid w:val="006C78D0"/>
    <w:rsid w:val="006C7E1B"/>
    <w:rsid w:val="006D02AB"/>
    <w:rsid w:val="006D04D8"/>
    <w:rsid w:val="006D0B7B"/>
    <w:rsid w:val="006D0CBA"/>
    <w:rsid w:val="006D0D54"/>
    <w:rsid w:val="006D1272"/>
    <w:rsid w:val="006D160E"/>
    <w:rsid w:val="006D1617"/>
    <w:rsid w:val="006D16D6"/>
    <w:rsid w:val="006D1865"/>
    <w:rsid w:val="006D1867"/>
    <w:rsid w:val="006D1A4C"/>
    <w:rsid w:val="006D1B9B"/>
    <w:rsid w:val="006D1BB4"/>
    <w:rsid w:val="006D1C18"/>
    <w:rsid w:val="006D1CCC"/>
    <w:rsid w:val="006D1F27"/>
    <w:rsid w:val="006D208D"/>
    <w:rsid w:val="006D238E"/>
    <w:rsid w:val="006D2943"/>
    <w:rsid w:val="006D2A43"/>
    <w:rsid w:val="006D2ACB"/>
    <w:rsid w:val="006D2B15"/>
    <w:rsid w:val="006D2BE3"/>
    <w:rsid w:val="006D2C4E"/>
    <w:rsid w:val="006D2E30"/>
    <w:rsid w:val="006D301A"/>
    <w:rsid w:val="006D31CA"/>
    <w:rsid w:val="006D35AD"/>
    <w:rsid w:val="006D38F5"/>
    <w:rsid w:val="006D395F"/>
    <w:rsid w:val="006D3B81"/>
    <w:rsid w:val="006D4260"/>
    <w:rsid w:val="006D4635"/>
    <w:rsid w:val="006D4F1A"/>
    <w:rsid w:val="006D4FBE"/>
    <w:rsid w:val="006D4FDA"/>
    <w:rsid w:val="006D5302"/>
    <w:rsid w:val="006D5390"/>
    <w:rsid w:val="006D558D"/>
    <w:rsid w:val="006D5652"/>
    <w:rsid w:val="006D590C"/>
    <w:rsid w:val="006D5A34"/>
    <w:rsid w:val="006D5D04"/>
    <w:rsid w:val="006D627A"/>
    <w:rsid w:val="006D62CD"/>
    <w:rsid w:val="006D6351"/>
    <w:rsid w:val="006D65C4"/>
    <w:rsid w:val="006D67A7"/>
    <w:rsid w:val="006D67CA"/>
    <w:rsid w:val="006D67E7"/>
    <w:rsid w:val="006D6A19"/>
    <w:rsid w:val="006D6A63"/>
    <w:rsid w:val="006D6B92"/>
    <w:rsid w:val="006D6BF5"/>
    <w:rsid w:val="006D6C8F"/>
    <w:rsid w:val="006D6EED"/>
    <w:rsid w:val="006D6F63"/>
    <w:rsid w:val="006D740F"/>
    <w:rsid w:val="006D74FA"/>
    <w:rsid w:val="006D7627"/>
    <w:rsid w:val="006D767B"/>
    <w:rsid w:val="006D7832"/>
    <w:rsid w:val="006D7863"/>
    <w:rsid w:val="006D7B7E"/>
    <w:rsid w:val="006D7E17"/>
    <w:rsid w:val="006E03FF"/>
    <w:rsid w:val="006E0597"/>
    <w:rsid w:val="006E0615"/>
    <w:rsid w:val="006E0655"/>
    <w:rsid w:val="006E0684"/>
    <w:rsid w:val="006E07FF"/>
    <w:rsid w:val="006E09CE"/>
    <w:rsid w:val="006E09EC"/>
    <w:rsid w:val="006E0A6F"/>
    <w:rsid w:val="006E0B29"/>
    <w:rsid w:val="006E0DA3"/>
    <w:rsid w:val="006E106C"/>
    <w:rsid w:val="006E11DE"/>
    <w:rsid w:val="006E12D4"/>
    <w:rsid w:val="006E1392"/>
    <w:rsid w:val="006E179D"/>
    <w:rsid w:val="006E18DB"/>
    <w:rsid w:val="006E1B10"/>
    <w:rsid w:val="006E249C"/>
    <w:rsid w:val="006E24BD"/>
    <w:rsid w:val="006E261A"/>
    <w:rsid w:val="006E28D8"/>
    <w:rsid w:val="006E2FB3"/>
    <w:rsid w:val="006E312F"/>
    <w:rsid w:val="006E3385"/>
    <w:rsid w:val="006E364C"/>
    <w:rsid w:val="006E3771"/>
    <w:rsid w:val="006E3B75"/>
    <w:rsid w:val="006E3C2D"/>
    <w:rsid w:val="006E4595"/>
    <w:rsid w:val="006E46D8"/>
    <w:rsid w:val="006E4996"/>
    <w:rsid w:val="006E4BD6"/>
    <w:rsid w:val="006E4D00"/>
    <w:rsid w:val="006E4D61"/>
    <w:rsid w:val="006E4FF6"/>
    <w:rsid w:val="006E5379"/>
    <w:rsid w:val="006E5776"/>
    <w:rsid w:val="006E5EAF"/>
    <w:rsid w:val="006E6023"/>
    <w:rsid w:val="006E606E"/>
    <w:rsid w:val="006E61A5"/>
    <w:rsid w:val="006E6A4B"/>
    <w:rsid w:val="006E6B24"/>
    <w:rsid w:val="006E6EA1"/>
    <w:rsid w:val="006E737D"/>
    <w:rsid w:val="006E73E4"/>
    <w:rsid w:val="006E79DE"/>
    <w:rsid w:val="006E7AFA"/>
    <w:rsid w:val="006E7B92"/>
    <w:rsid w:val="006E7CC9"/>
    <w:rsid w:val="006E7FFD"/>
    <w:rsid w:val="006F01C1"/>
    <w:rsid w:val="006F0323"/>
    <w:rsid w:val="006F06C2"/>
    <w:rsid w:val="006F0E52"/>
    <w:rsid w:val="006F185E"/>
    <w:rsid w:val="006F1A59"/>
    <w:rsid w:val="006F1C7B"/>
    <w:rsid w:val="006F1DB3"/>
    <w:rsid w:val="006F1F7A"/>
    <w:rsid w:val="006F1F9E"/>
    <w:rsid w:val="006F21AE"/>
    <w:rsid w:val="006F2311"/>
    <w:rsid w:val="006F2350"/>
    <w:rsid w:val="006F2546"/>
    <w:rsid w:val="006F2C82"/>
    <w:rsid w:val="006F3484"/>
    <w:rsid w:val="006F36C1"/>
    <w:rsid w:val="006F36D2"/>
    <w:rsid w:val="006F37BB"/>
    <w:rsid w:val="006F3961"/>
    <w:rsid w:val="006F3AA6"/>
    <w:rsid w:val="006F3DE1"/>
    <w:rsid w:val="006F3FC6"/>
    <w:rsid w:val="006F433F"/>
    <w:rsid w:val="006F43F3"/>
    <w:rsid w:val="006F45D0"/>
    <w:rsid w:val="006F4C37"/>
    <w:rsid w:val="006F4D8C"/>
    <w:rsid w:val="006F4D9F"/>
    <w:rsid w:val="006F5014"/>
    <w:rsid w:val="006F546A"/>
    <w:rsid w:val="006F552D"/>
    <w:rsid w:val="006F5B08"/>
    <w:rsid w:val="006F6187"/>
    <w:rsid w:val="006F6513"/>
    <w:rsid w:val="006F6823"/>
    <w:rsid w:val="006F6A70"/>
    <w:rsid w:val="006F6C35"/>
    <w:rsid w:val="006F6E9E"/>
    <w:rsid w:val="006F6F4F"/>
    <w:rsid w:val="006F7414"/>
    <w:rsid w:val="006F7543"/>
    <w:rsid w:val="006F7800"/>
    <w:rsid w:val="006F7A48"/>
    <w:rsid w:val="006F7A85"/>
    <w:rsid w:val="006F7CF4"/>
    <w:rsid w:val="006F7D1E"/>
    <w:rsid w:val="006F7DCA"/>
    <w:rsid w:val="00700088"/>
    <w:rsid w:val="007006F2"/>
    <w:rsid w:val="00700AEB"/>
    <w:rsid w:val="00700D21"/>
    <w:rsid w:val="00700DC1"/>
    <w:rsid w:val="00700EFA"/>
    <w:rsid w:val="007013B8"/>
    <w:rsid w:val="00701876"/>
    <w:rsid w:val="007018E1"/>
    <w:rsid w:val="00701AEC"/>
    <w:rsid w:val="0070268B"/>
    <w:rsid w:val="007027F5"/>
    <w:rsid w:val="00702D7B"/>
    <w:rsid w:val="00702E61"/>
    <w:rsid w:val="00702FB0"/>
    <w:rsid w:val="00703029"/>
    <w:rsid w:val="0070303B"/>
    <w:rsid w:val="00703145"/>
    <w:rsid w:val="007033E9"/>
    <w:rsid w:val="007034AA"/>
    <w:rsid w:val="007038D7"/>
    <w:rsid w:val="00703F82"/>
    <w:rsid w:val="00703FF8"/>
    <w:rsid w:val="007041AB"/>
    <w:rsid w:val="007041EE"/>
    <w:rsid w:val="00704467"/>
    <w:rsid w:val="007049FC"/>
    <w:rsid w:val="00704A66"/>
    <w:rsid w:val="00704AB7"/>
    <w:rsid w:val="00704CAB"/>
    <w:rsid w:val="007053D8"/>
    <w:rsid w:val="007053E9"/>
    <w:rsid w:val="0070554F"/>
    <w:rsid w:val="00705A26"/>
    <w:rsid w:val="00706120"/>
    <w:rsid w:val="00706571"/>
    <w:rsid w:val="007065DE"/>
    <w:rsid w:val="00706719"/>
    <w:rsid w:val="00706A37"/>
    <w:rsid w:val="00706D25"/>
    <w:rsid w:val="00707037"/>
    <w:rsid w:val="00707134"/>
    <w:rsid w:val="00707169"/>
    <w:rsid w:val="0070718B"/>
    <w:rsid w:val="0070732D"/>
    <w:rsid w:val="007074AC"/>
    <w:rsid w:val="0070788D"/>
    <w:rsid w:val="0071009F"/>
    <w:rsid w:val="00710294"/>
    <w:rsid w:val="007103C7"/>
    <w:rsid w:val="00710546"/>
    <w:rsid w:val="007105F0"/>
    <w:rsid w:val="007106EF"/>
    <w:rsid w:val="007108F5"/>
    <w:rsid w:val="00710FD1"/>
    <w:rsid w:val="007111CF"/>
    <w:rsid w:val="00711A0E"/>
    <w:rsid w:val="00711A13"/>
    <w:rsid w:val="007120B9"/>
    <w:rsid w:val="00712210"/>
    <w:rsid w:val="00712A71"/>
    <w:rsid w:val="00712A82"/>
    <w:rsid w:val="00713403"/>
    <w:rsid w:val="00713850"/>
    <w:rsid w:val="0071387D"/>
    <w:rsid w:val="00713967"/>
    <w:rsid w:val="007139E2"/>
    <w:rsid w:val="00713C33"/>
    <w:rsid w:val="00713CB4"/>
    <w:rsid w:val="00714373"/>
    <w:rsid w:val="00714375"/>
    <w:rsid w:val="0071460D"/>
    <w:rsid w:val="00714641"/>
    <w:rsid w:val="0071465A"/>
    <w:rsid w:val="007148D0"/>
    <w:rsid w:val="00714D96"/>
    <w:rsid w:val="00714FDE"/>
    <w:rsid w:val="007150B4"/>
    <w:rsid w:val="00715116"/>
    <w:rsid w:val="0071569B"/>
    <w:rsid w:val="00715825"/>
    <w:rsid w:val="00715A65"/>
    <w:rsid w:val="00715AE2"/>
    <w:rsid w:val="00715AE4"/>
    <w:rsid w:val="00715B4A"/>
    <w:rsid w:val="00715B5B"/>
    <w:rsid w:val="00715CE0"/>
    <w:rsid w:val="00715D19"/>
    <w:rsid w:val="00715E36"/>
    <w:rsid w:val="0071616D"/>
    <w:rsid w:val="007165BF"/>
    <w:rsid w:val="00716867"/>
    <w:rsid w:val="007169F2"/>
    <w:rsid w:val="007169F6"/>
    <w:rsid w:val="00716AF5"/>
    <w:rsid w:val="00716DA9"/>
    <w:rsid w:val="00716F7D"/>
    <w:rsid w:val="007171AD"/>
    <w:rsid w:val="00717542"/>
    <w:rsid w:val="007175DA"/>
    <w:rsid w:val="00717BB4"/>
    <w:rsid w:val="00717C07"/>
    <w:rsid w:val="00717C8A"/>
    <w:rsid w:val="00717E2A"/>
    <w:rsid w:val="0072017E"/>
    <w:rsid w:val="00720184"/>
    <w:rsid w:val="0072031E"/>
    <w:rsid w:val="00720332"/>
    <w:rsid w:val="0072045B"/>
    <w:rsid w:val="00720741"/>
    <w:rsid w:val="0072103F"/>
    <w:rsid w:val="00721050"/>
    <w:rsid w:val="00721097"/>
    <w:rsid w:val="007219D1"/>
    <w:rsid w:val="00721B6A"/>
    <w:rsid w:val="00721C5E"/>
    <w:rsid w:val="00721D22"/>
    <w:rsid w:val="00722008"/>
    <w:rsid w:val="007221E0"/>
    <w:rsid w:val="0072236E"/>
    <w:rsid w:val="00722663"/>
    <w:rsid w:val="007228A7"/>
    <w:rsid w:val="00722A6C"/>
    <w:rsid w:val="00722B6A"/>
    <w:rsid w:val="00722FE0"/>
    <w:rsid w:val="00723466"/>
    <w:rsid w:val="007235CD"/>
    <w:rsid w:val="00723DFA"/>
    <w:rsid w:val="0072406F"/>
    <w:rsid w:val="00724A38"/>
    <w:rsid w:val="00724A82"/>
    <w:rsid w:val="00724D16"/>
    <w:rsid w:val="00724EDA"/>
    <w:rsid w:val="00724FFB"/>
    <w:rsid w:val="0072517C"/>
    <w:rsid w:val="0072530B"/>
    <w:rsid w:val="00725494"/>
    <w:rsid w:val="00725639"/>
    <w:rsid w:val="00725646"/>
    <w:rsid w:val="007256C2"/>
    <w:rsid w:val="00725D4D"/>
    <w:rsid w:val="00725FC9"/>
    <w:rsid w:val="007261DC"/>
    <w:rsid w:val="007265BB"/>
    <w:rsid w:val="00726A56"/>
    <w:rsid w:val="00726C73"/>
    <w:rsid w:val="00726EDE"/>
    <w:rsid w:val="007274B2"/>
    <w:rsid w:val="007277F3"/>
    <w:rsid w:val="00727DA8"/>
    <w:rsid w:val="00727F4F"/>
    <w:rsid w:val="00730104"/>
    <w:rsid w:val="007302C8"/>
    <w:rsid w:val="00730BBA"/>
    <w:rsid w:val="00730D01"/>
    <w:rsid w:val="00730F23"/>
    <w:rsid w:val="0073145C"/>
    <w:rsid w:val="00731896"/>
    <w:rsid w:val="007318E7"/>
    <w:rsid w:val="00731C8C"/>
    <w:rsid w:val="007321C8"/>
    <w:rsid w:val="0073279A"/>
    <w:rsid w:val="007327C9"/>
    <w:rsid w:val="00732840"/>
    <w:rsid w:val="00732871"/>
    <w:rsid w:val="00732B23"/>
    <w:rsid w:val="00732C44"/>
    <w:rsid w:val="00732C73"/>
    <w:rsid w:val="00732D2A"/>
    <w:rsid w:val="0073331F"/>
    <w:rsid w:val="00733591"/>
    <w:rsid w:val="0073379E"/>
    <w:rsid w:val="00733B84"/>
    <w:rsid w:val="00733C3A"/>
    <w:rsid w:val="00733DBE"/>
    <w:rsid w:val="00734216"/>
    <w:rsid w:val="007343F5"/>
    <w:rsid w:val="00734579"/>
    <w:rsid w:val="00734789"/>
    <w:rsid w:val="00734C10"/>
    <w:rsid w:val="007351B1"/>
    <w:rsid w:val="007351C2"/>
    <w:rsid w:val="00735249"/>
    <w:rsid w:val="007352C0"/>
    <w:rsid w:val="0073546B"/>
    <w:rsid w:val="007355B8"/>
    <w:rsid w:val="00735B18"/>
    <w:rsid w:val="00735BD0"/>
    <w:rsid w:val="0073603B"/>
    <w:rsid w:val="00736AB8"/>
    <w:rsid w:val="00736C38"/>
    <w:rsid w:val="00736FF1"/>
    <w:rsid w:val="0073781B"/>
    <w:rsid w:val="00737969"/>
    <w:rsid w:val="007400BD"/>
    <w:rsid w:val="007404FD"/>
    <w:rsid w:val="00740896"/>
    <w:rsid w:val="007409DF"/>
    <w:rsid w:val="00740CA3"/>
    <w:rsid w:val="0074129C"/>
    <w:rsid w:val="00741786"/>
    <w:rsid w:val="0074189E"/>
    <w:rsid w:val="00741D3E"/>
    <w:rsid w:val="00741D67"/>
    <w:rsid w:val="00741DA4"/>
    <w:rsid w:val="00742467"/>
    <w:rsid w:val="00742629"/>
    <w:rsid w:val="00742C67"/>
    <w:rsid w:val="00742FA0"/>
    <w:rsid w:val="0074319A"/>
    <w:rsid w:val="007431C5"/>
    <w:rsid w:val="00743337"/>
    <w:rsid w:val="007434C9"/>
    <w:rsid w:val="007436C6"/>
    <w:rsid w:val="00743702"/>
    <w:rsid w:val="00743A71"/>
    <w:rsid w:val="00743DC6"/>
    <w:rsid w:val="00744493"/>
    <w:rsid w:val="0074466C"/>
    <w:rsid w:val="00744A9E"/>
    <w:rsid w:val="00744D34"/>
    <w:rsid w:val="00744D57"/>
    <w:rsid w:val="00745042"/>
    <w:rsid w:val="0074563E"/>
    <w:rsid w:val="007456B8"/>
    <w:rsid w:val="00745C18"/>
    <w:rsid w:val="00745C59"/>
    <w:rsid w:val="007461EF"/>
    <w:rsid w:val="00746201"/>
    <w:rsid w:val="0074642D"/>
    <w:rsid w:val="00746563"/>
    <w:rsid w:val="00746B53"/>
    <w:rsid w:val="00746DC7"/>
    <w:rsid w:val="00746E2E"/>
    <w:rsid w:val="00747944"/>
    <w:rsid w:val="00747C38"/>
    <w:rsid w:val="00750323"/>
    <w:rsid w:val="00750471"/>
    <w:rsid w:val="00750681"/>
    <w:rsid w:val="00750803"/>
    <w:rsid w:val="00751498"/>
    <w:rsid w:val="00751C87"/>
    <w:rsid w:val="00751CA2"/>
    <w:rsid w:val="00751D04"/>
    <w:rsid w:val="007523D4"/>
    <w:rsid w:val="00752681"/>
    <w:rsid w:val="0075285E"/>
    <w:rsid w:val="00752971"/>
    <w:rsid w:val="00752BFF"/>
    <w:rsid w:val="00752FDD"/>
    <w:rsid w:val="00753199"/>
    <w:rsid w:val="0075340F"/>
    <w:rsid w:val="00753507"/>
    <w:rsid w:val="00753530"/>
    <w:rsid w:val="007538A7"/>
    <w:rsid w:val="00753C33"/>
    <w:rsid w:val="007543B0"/>
    <w:rsid w:val="007546C6"/>
    <w:rsid w:val="007547E0"/>
    <w:rsid w:val="007547EA"/>
    <w:rsid w:val="00754B8F"/>
    <w:rsid w:val="00754D4D"/>
    <w:rsid w:val="00754EFC"/>
    <w:rsid w:val="0075546D"/>
    <w:rsid w:val="0075571E"/>
    <w:rsid w:val="007557C6"/>
    <w:rsid w:val="00755DCE"/>
    <w:rsid w:val="00755FBC"/>
    <w:rsid w:val="007560AF"/>
    <w:rsid w:val="00756328"/>
    <w:rsid w:val="00756419"/>
    <w:rsid w:val="00756A7C"/>
    <w:rsid w:val="00756CD7"/>
    <w:rsid w:val="00756F2D"/>
    <w:rsid w:val="00757013"/>
    <w:rsid w:val="007577CC"/>
    <w:rsid w:val="00757F74"/>
    <w:rsid w:val="00760826"/>
    <w:rsid w:val="0076116C"/>
    <w:rsid w:val="00761526"/>
    <w:rsid w:val="007615F1"/>
    <w:rsid w:val="00761656"/>
    <w:rsid w:val="0076169A"/>
    <w:rsid w:val="007617D3"/>
    <w:rsid w:val="007619E7"/>
    <w:rsid w:val="00761E3B"/>
    <w:rsid w:val="00761E84"/>
    <w:rsid w:val="00761F86"/>
    <w:rsid w:val="007620FD"/>
    <w:rsid w:val="00762ABD"/>
    <w:rsid w:val="00762F0E"/>
    <w:rsid w:val="00763196"/>
    <w:rsid w:val="0076370F"/>
    <w:rsid w:val="007638A9"/>
    <w:rsid w:val="007649D6"/>
    <w:rsid w:val="00764E35"/>
    <w:rsid w:val="00764E71"/>
    <w:rsid w:val="00764F00"/>
    <w:rsid w:val="00764FD2"/>
    <w:rsid w:val="0076554C"/>
    <w:rsid w:val="007658C0"/>
    <w:rsid w:val="00765AB6"/>
    <w:rsid w:val="00765F1E"/>
    <w:rsid w:val="007660F2"/>
    <w:rsid w:val="00766269"/>
    <w:rsid w:val="007662D7"/>
    <w:rsid w:val="007663D0"/>
    <w:rsid w:val="00766467"/>
    <w:rsid w:val="0076676F"/>
    <w:rsid w:val="00766AAC"/>
    <w:rsid w:val="007670AF"/>
    <w:rsid w:val="00767127"/>
    <w:rsid w:val="0076723C"/>
    <w:rsid w:val="00767682"/>
    <w:rsid w:val="007677C6"/>
    <w:rsid w:val="00767828"/>
    <w:rsid w:val="00767B6D"/>
    <w:rsid w:val="00767F99"/>
    <w:rsid w:val="0077009B"/>
    <w:rsid w:val="007704B9"/>
    <w:rsid w:val="007705E5"/>
    <w:rsid w:val="00770D12"/>
    <w:rsid w:val="00770E66"/>
    <w:rsid w:val="007710E9"/>
    <w:rsid w:val="007710F9"/>
    <w:rsid w:val="007715EA"/>
    <w:rsid w:val="00771696"/>
    <w:rsid w:val="00771A32"/>
    <w:rsid w:val="00771A8A"/>
    <w:rsid w:val="00771BAA"/>
    <w:rsid w:val="00771D61"/>
    <w:rsid w:val="007729AD"/>
    <w:rsid w:val="00772B36"/>
    <w:rsid w:val="0077304A"/>
    <w:rsid w:val="00773305"/>
    <w:rsid w:val="0077342F"/>
    <w:rsid w:val="007734F7"/>
    <w:rsid w:val="00773E0C"/>
    <w:rsid w:val="00773FF9"/>
    <w:rsid w:val="0077406D"/>
    <w:rsid w:val="00774280"/>
    <w:rsid w:val="007745E9"/>
    <w:rsid w:val="00774662"/>
    <w:rsid w:val="007746D8"/>
    <w:rsid w:val="007749E1"/>
    <w:rsid w:val="00774DF1"/>
    <w:rsid w:val="007756EE"/>
    <w:rsid w:val="007758C0"/>
    <w:rsid w:val="007758F0"/>
    <w:rsid w:val="007759D8"/>
    <w:rsid w:val="00775A4B"/>
    <w:rsid w:val="00776137"/>
    <w:rsid w:val="00776495"/>
    <w:rsid w:val="00777406"/>
    <w:rsid w:val="007774AB"/>
    <w:rsid w:val="007774B5"/>
    <w:rsid w:val="007775B1"/>
    <w:rsid w:val="007777D7"/>
    <w:rsid w:val="00777A1A"/>
    <w:rsid w:val="00777CA0"/>
    <w:rsid w:val="00777D9B"/>
    <w:rsid w:val="0078007C"/>
    <w:rsid w:val="007808C7"/>
    <w:rsid w:val="007809AF"/>
    <w:rsid w:val="00780AC9"/>
    <w:rsid w:val="00780B77"/>
    <w:rsid w:val="00780CED"/>
    <w:rsid w:val="00781128"/>
    <w:rsid w:val="00781237"/>
    <w:rsid w:val="007815E8"/>
    <w:rsid w:val="0078160C"/>
    <w:rsid w:val="00782074"/>
    <w:rsid w:val="007823B4"/>
    <w:rsid w:val="00782474"/>
    <w:rsid w:val="007824E0"/>
    <w:rsid w:val="007826E7"/>
    <w:rsid w:val="00782E0F"/>
    <w:rsid w:val="0078493B"/>
    <w:rsid w:val="00784D6E"/>
    <w:rsid w:val="0078569B"/>
    <w:rsid w:val="00785735"/>
    <w:rsid w:val="00785796"/>
    <w:rsid w:val="007857BB"/>
    <w:rsid w:val="007857CB"/>
    <w:rsid w:val="0078596B"/>
    <w:rsid w:val="00785B7C"/>
    <w:rsid w:val="00785BB7"/>
    <w:rsid w:val="00785D22"/>
    <w:rsid w:val="00786883"/>
    <w:rsid w:val="007869C9"/>
    <w:rsid w:val="007869E5"/>
    <w:rsid w:val="00786D61"/>
    <w:rsid w:val="00786D9A"/>
    <w:rsid w:val="007873E2"/>
    <w:rsid w:val="00787429"/>
    <w:rsid w:val="0078768D"/>
    <w:rsid w:val="0078780D"/>
    <w:rsid w:val="007878C8"/>
    <w:rsid w:val="00787918"/>
    <w:rsid w:val="00787944"/>
    <w:rsid w:val="00787C67"/>
    <w:rsid w:val="00787C8C"/>
    <w:rsid w:val="00787F3D"/>
    <w:rsid w:val="0079021C"/>
    <w:rsid w:val="0079024E"/>
    <w:rsid w:val="007904EE"/>
    <w:rsid w:val="00790630"/>
    <w:rsid w:val="00790730"/>
    <w:rsid w:val="00790B3A"/>
    <w:rsid w:val="00790B47"/>
    <w:rsid w:val="00790BF1"/>
    <w:rsid w:val="007916E2"/>
    <w:rsid w:val="00791860"/>
    <w:rsid w:val="00791984"/>
    <w:rsid w:val="00791C6D"/>
    <w:rsid w:val="00791D22"/>
    <w:rsid w:val="00791F54"/>
    <w:rsid w:val="00791F88"/>
    <w:rsid w:val="00792155"/>
    <w:rsid w:val="007925A8"/>
    <w:rsid w:val="007927F4"/>
    <w:rsid w:val="00792AA1"/>
    <w:rsid w:val="00792CB2"/>
    <w:rsid w:val="00792DAA"/>
    <w:rsid w:val="007931DE"/>
    <w:rsid w:val="0079353F"/>
    <w:rsid w:val="007935A2"/>
    <w:rsid w:val="0079387E"/>
    <w:rsid w:val="00793B5B"/>
    <w:rsid w:val="00793EC4"/>
    <w:rsid w:val="00793F21"/>
    <w:rsid w:val="007940A4"/>
    <w:rsid w:val="00794197"/>
    <w:rsid w:val="007941A6"/>
    <w:rsid w:val="007948CF"/>
    <w:rsid w:val="00794965"/>
    <w:rsid w:val="00794EFD"/>
    <w:rsid w:val="00795363"/>
    <w:rsid w:val="00795B67"/>
    <w:rsid w:val="00795C2B"/>
    <w:rsid w:val="00795C48"/>
    <w:rsid w:val="00795D7B"/>
    <w:rsid w:val="00796368"/>
    <w:rsid w:val="00796404"/>
    <w:rsid w:val="0079657F"/>
    <w:rsid w:val="007965CF"/>
    <w:rsid w:val="007965EB"/>
    <w:rsid w:val="00796FCB"/>
    <w:rsid w:val="0079714D"/>
    <w:rsid w:val="00797412"/>
    <w:rsid w:val="00797753"/>
    <w:rsid w:val="007977CD"/>
    <w:rsid w:val="007977EE"/>
    <w:rsid w:val="00797C1B"/>
    <w:rsid w:val="00797EAA"/>
    <w:rsid w:val="00797F36"/>
    <w:rsid w:val="007A0121"/>
    <w:rsid w:val="007A0200"/>
    <w:rsid w:val="007A06EE"/>
    <w:rsid w:val="007A07D8"/>
    <w:rsid w:val="007A0951"/>
    <w:rsid w:val="007A09B3"/>
    <w:rsid w:val="007A0AD9"/>
    <w:rsid w:val="007A0E5B"/>
    <w:rsid w:val="007A10D0"/>
    <w:rsid w:val="007A17A8"/>
    <w:rsid w:val="007A1991"/>
    <w:rsid w:val="007A1BF9"/>
    <w:rsid w:val="007A20EB"/>
    <w:rsid w:val="007A214F"/>
    <w:rsid w:val="007A221F"/>
    <w:rsid w:val="007A2250"/>
    <w:rsid w:val="007A2ADE"/>
    <w:rsid w:val="007A2B96"/>
    <w:rsid w:val="007A2CCA"/>
    <w:rsid w:val="007A30F7"/>
    <w:rsid w:val="007A38D1"/>
    <w:rsid w:val="007A3AE7"/>
    <w:rsid w:val="007A3E9C"/>
    <w:rsid w:val="007A4263"/>
    <w:rsid w:val="007A45DB"/>
    <w:rsid w:val="007A4DBC"/>
    <w:rsid w:val="007A4FA4"/>
    <w:rsid w:val="007A527C"/>
    <w:rsid w:val="007A5441"/>
    <w:rsid w:val="007A54C3"/>
    <w:rsid w:val="007A59DB"/>
    <w:rsid w:val="007A5EEC"/>
    <w:rsid w:val="007A630F"/>
    <w:rsid w:val="007A646F"/>
    <w:rsid w:val="007A6742"/>
    <w:rsid w:val="007A6A5F"/>
    <w:rsid w:val="007A6F83"/>
    <w:rsid w:val="007A7A43"/>
    <w:rsid w:val="007A7DDE"/>
    <w:rsid w:val="007B006C"/>
    <w:rsid w:val="007B04E4"/>
    <w:rsid w:val="007B09B9"/>
    <w:rsid w:val="007B0C85"/>
    <w:rsid w:val="007B13D4"/>
    <w:rsid w:val="007B1424"/>
    <w:rsid w:val="007B1629"/>
    <w:rsid w:val="007B1970"/>
    <w:rsid w:val="007B1BA8"/>
    <w:rsid w:val="007B1D1C"/>
    <w:rsid w:val="007B2470"/>
    <w:rsid w:val="007B24AC"/>
    <w:rsid w:val="007B2630"/>
    <w:rsid w:val="007B2B73"/>
    <w:rsid w:val="007B2F40"/>
    <w:rsid w:val="007B3678"/>
    <w:rsid w:val="007B37CE"/>
    <w:rsid w:val="007B3C53"/>
    <w:rsid w:val="007B3E34"/>
    <w:rsid w:val="007B411A"/>
    <w:rsid w:val="007B4685"/>
    <w:rsid w:val="007B4BC9"/>
    <w:rsid w:val="007B4EA1"/>
    <w:rsid w:val="007B503A"/>
    <w:rsid w:val="007B509F"/>
    <w:rsid w:val="007B516A"/>
    <w:rsid w:val="007B5441"/>
    <w:rsid w:val="007B5751"/>
    <w:rsid w:val="007B5908"/>
    <w:rsid w:val="007B5EB1"/>
    <w:rsid w:val="007B6083"/>
    <w:rsid w:val="007B6295"/>
    <w:rsid w:val="007B62B4"/>
    <w:rsid w:val="007B6436"/>
    <w:rsid w:val="007B6572"/>
    <w:rsid w:val="007B6578"/>
    <w:rsid w:val="007B6E2D"/>
    <w:rsid w:val="007B6F0E"/>
    <w:rsid w:val="007B7235"/>
    <w:rsid w:val="007B7634"/>
    <w:rsid w:val="007B7A8F"/>
    <w:rsid w:val="007B7B40"/>
    <w:rsid w:val="007B7D18"/>
    <w:rsid w:val="007C0043"/>
    <w:rsid w:val="007C0237"/>
    <w:rsid w:val="007C0343"/>
    <w:rsid w:val="007C06EF"/>
    <w:rsid w:val="007C0BB1"/>
    <w:rsid w:val="007C0EB5"/>
    <w:rsid w:val="007C0ED2"/>
    <w:rsid w:val="007C1443"/>
    <w:rsid w:val="007C1845"/>
    <w:rsid w:val="007C1B85"/>
    <w:rsid w:val="007C2273"/>
    <w:rsid w:val="007C2361"/>
    <w:rsid w:val="007C3237"/>
    <w:rsid w:val="007C34B2"/>
    <w:rsid w:val="007C3BB3"/>
    <w:rsid w:val="007C3D34"/>
    <w:rsid w:val="007C3FBF"/>
    <w:rsid w:val="007C406A"/>
    <w:rsid w:val="007C40BD"/>
    <w:rsid w:val="007C42BB"/>
    <w:rsid w:val="007C43DC"/>
    <w:rsid w:val="007C4A2D"/>
    <w:rsid w:val="007C4A66"/>
    <w:rsid w:val="007C4FBF"/>
    <w:rsid w:val="007C516A"/>
    <w:rsid w:val="007C5323"/>
    <w:rsid w:val="007C54A8"/>
    <w:rsid w:val="007C5564"/>
    <w:rsid w:val="007C564B"/>
    <w:rsid w:val="007C566C"/>
    <w:rsid w:val="007C576B"/>
    <w:rsid w:val="007C5A52"/>
    <w:rsid w:val="007C5F0B"/>
    <w:rsid w:val="007C666E"/>
    <w:rsid w:val="007C686F"/>
    <w:rsid w:val="007C6C96"/>
    <w:rsid w:val="007C6ED5"/>
    <w:rsid w:val="007C70BC"/>
    <w:rsid w:val="007C783F"/>
    <w:rsid w:val="007C7EA2"/>
    <w:rsid w:val="007D0151"/>
    <w:rsid w:val="007D03E9"/>
    <w:rsid w:val="007D04BC"/>
    <w:rsid w:val="007D053D"/>
    <w:rsid w:val="007D0771"/>
    <w:rsid w:val="007D0B15"/>
    <w:rsid w:val="007D0BD6"/>
    <w:rsid w:val="007D0D85"/>
    <w:rsid w:val="007D0E99"/>
    <w:rsid w:val="007D0FCA"/>
    <w:rsid w:val="007D1052"/>
    <w:rsid w:val="007D117F"/>
    <w:rsid w:val="007D1493"/>
    <w:rsid w:val="007D155C"/>
    <w:rsid w:val="007D2008"/>
    <w:rsid w:val="007D2286"/>
    <w:rsid w:val="007D22A7"/>
    <w:rsid w:val="007D2527"/>
    <w:rsid w:val="007D311B"/>
    <w:rsid w:val="007D31B6"/>
    <w:rsid w:val="007D32A0"/>
    <w:rsid w:val="007D32FC"/>
    <w:rsid w:val="007D342B"/>
    <w:rsid w:val="007D343B"/>
    <w:rsid w:val="007D36A2"/>
    <w:rsid w:val="007D3779"/>
    <w:rsid w:val="007D390A"/>
    <w:rsid w:val="007D3A9B"/>
    <w:rsid w:val="007D3B0D"/>
    <w:rsid w:val="007D3B34"/>
    <w:rsid w:val="007D3BC2"/>
    <w:rsid w:val="007D3C66"/>
    <w:rsid w:val="007D3FA8"/>
    <w:rsid w:val="007D4365"/>
    <w:rsid w:val="007D4579"/>
    <w:rsid w:val="007D4625"/>
    <w:rsid w:val="007D4814"/>
    <w:rsid w:val="007D4943"/>
    <w:rsid w:val="007D4E79"/>
    <w:rsid w:val="007D4FCD"/>
    <w:rsid w:val="007D50FD"/>
    <w:rsid w:val="007D52A4"/>
    <w:rsid w:val="007D5424"/>
    <w:rsid w:val="007D543A"/>
    <w:rsid w:val="007D545E"/>
    <w:rsid w:val="007D558C"/>
    <w:rsid w:val="007D5639"/>
    <w:rsid w:val="007D5A38"/>
    <w:rsid w:val="007D5BF5"/>
    <w:rsid w:val="007D5C52"/>
    <w:rsid w:val="007D6010"/>
    <w:rsid w:val="007D641A"/>
    <w:rsid w:val="007D6534"/>
    <w:rsid w:val="007D661B"/>
    <w:rsid w:val="007D66A2"/>
    <w:rsid w:val="007D6E37"/>
    <w:rsid w:val="007D713D"/>
    <w:rsid w:val="007D786D"/>
    <w:rsid w:val="007D7943"/>
    <w:rsid w:val="007D7B98"/>
    <w:rsid w:val="007D7D3B"/>
    <w:rsid w:val="007D7DF4"/>
    <w:rsid w:val="007D7F11"/>
    <w:rsid w:val="007E0408"/>
    <w:rsid w:val="007E09F7"/>
    <w:rsid w:val="007E0A0C"/>
    <w:rsid w:val="007E136B"/>
    <w:rsid w:val="007E13BF"/>
    <w:rsid w:val="007E1521"/>
    <w:rsid w:val="007E167C"/>
    <w:rsid w:val="007E1783"/>
    <w:rsid w:val="007E1ADF"/>
    <w:rsid w:val="007E1AFB"/>
    <w:rsid w:val="007E1CC3"/>
    <w:rsid w:val="007E1F18"/>
    <w:rsid w:val="007E2204"/>
    <w:rsid w:val="007E25D8"/>
    <w:rsid w:val="007E2633"/>
    <w:rsid w:val="007E288B"/>
    <w:rsid w:val="007E292E"/>
    <w:rsid w:val="007E2A72"/>
    <w:rsid w:val="007E2D5C"/>
    <w:rsid w:val="007E31FE"/>
    <w:rsid w:val="007E3295"/>
    <w:rsid w:val="007E37B9"/>
    <w:rsid w:val="007E37D6"/>
    <w:rsid w:val="007E3B99"/>
    <w:rsid w:val="007E3E68"/>
    <w:rsid w:val="007E4119"/>
    <w:rsid w:val="007E455F"/>
    <w:rsid w:val="007E4668"/>
    <w:rsid w:val="007E4681"/>
    <w:rsid w:val="007E499F"/>
    <w:rsid w:val="007E4A06"/>
    <w:rsid w:val="007E4C2E"/>
    <w:rsid w:val="007E4C53"/>
    <w:rsid w:val="007E4EFD"/>
    <w:rsid w:val="007E547A"/>
    <w:rsid w:val="007E57B7"/>
    <w:rsid w:val="007E598F"/>
    <w:rsid w:val="007E5C9E"/>
    <w:rsid w:val="007E5D85"/>
    <w:rsid w:val="007E5D8A"/>
    <w:rsid w:val="007E6513"/>
    <w:rsid w:val="007E693D"/>
    <w:rsid w:val="007E6955"/>
    <w:rsid w:val="007E6B26"/>
    <w:rsid w:val="007E6CE8"/>
    <w:rsid w:val="007E6D95"/>
    <w:rsid w:val="007E6E77"/>
    <w:rsid w:val="007E7048"/>
    <w:rsid w:val="007E73F3"/>
    <w:rsid w:val="007E75C1"/>
    <w:rsid w:val="007E7945"/>
    <w:rsid w:val="007E79F6"/>
    <w:rsid w:val="007E7A51"/>
    <w:rsid w:val="007E7BB3"/>
    <w:rsid w:val="007E7F3F"/>
    <w:rsid w:val="007F03F9"/>
    <w:rsid w:val="007F0630"/>
    <w:rsid w:val="007F0787"/>
    <w:rsid w:val="007F0818"/>
    <w:rsid w:val="007F0893"/>
    <w:rsid w:val="007F0A3B"/>
    <w:rsid w:val="007F0AE2"/>
    <w:rsid w:val="007F0C4D"/>
    <w:rsid w:val="007F0FF0"/>
    <w:rsid w:val="007F1314"/>
    <w:rsid w:val="007F143E"/>
    <w:rsid w:val="007F146C"/>
    <w:rsid w:val="007F1952"/>
    <w:rsid w:val="007F1AF9"/>
    <w:rsid w:val="007F1B31"/>
    <w:rsid w:val="007F1E36"/>
    <w:rsid w:val="007F1E8B"/>
    <w:rsid w:val="007F1EF2"/>
    <w:rsid w:val="007F2393"/>
    <w:rsid w:val="007F2759"/>
    <w:rsid w:val="007F29A3"/>
    <w:rsid w:val="007F2A2A"/>
    <w:rsid w:val="007F2D5A"/>
    <w:rsid w:val="007F2DDC"/>
    <w:rsid w:val="007F2DE7"/>
    <w:rsid w:val="007F33B5"/>
    <w:rsid w:val="007F33D8"/>
    <w:rsid w:val="007F371E"/>
    <w:rsid w:val="007F37E3"/>
    <w:rsid w:val="007F393B"/>
    <w:rsid w:val="007F39EC"/>
    <w:rsid w:val="007F3A1F"/>
    <w:rsid w:val="007F3A84"/>
    <w:rsid w:val="007F3C20"/>
    <w:rsid w:val="007F3D33"/>
    <w:rsid w:val="007F3F0B"/>
    <w:rsid w:val="007F448F"/>
    <w:rsid w:val="007F486B"/>
    <w:rsid w:val="007F4D66"/>
    <w:rsid w:val="007F515C"/>
    <w:rsid w:val="007F5D4C"/>
    <w:rsid w:val="007F5FAA"/>
    <w:rsid w:val="007F600D"/>
    <w:rsid w:val="007F6830"/>
    <w:rsid w:val="007F6D25"/>
    <w:rsid w:val="007F6D3A"/>
    <w:rsid w:val="007F70BE"/>
    <w:rsid w:val="007F7201"/>
    <w:rsid w:val="007F7269"/>
    <w:rsid w:val="007F734A"/>
    <w:rsid w:val="007F779D"/>
    <w:rsid w:val="007F77EA"/>
    <w:rsid w:val="007F7857"/>
    <w:rsid w:val="007F7936"/>
    <w:rsid w:val="007F7A4D"/>
    <w:rsid w:val="007F7CD3"/>
    <w:rsid w:val="007F7F73"/>
    <w:rsid w:val="00800112"/>
    <w:rsid w:val="00800140"/>
    <w:rsid w:val="00800BF8"/>
    <w:rsid w:val="00800E4E"/>
    <w:rsid w:val="00800F74"/>
    <w:rsid w:val="008012E6"/>
    <w:rsid w:val="00801B70"/>
    <w:rsid w:val="00801CB1"/>
    <w:rsid w:val="00802558"/>
    <w:rsid w:val="0080259C"/>
    <w:rsid w:val="00802E36"/>
    <w:rsid w:val="00803161"/>
    <w:rsid w:val="00803197"/>
    <w:rsid w:val="00803752"/>
    <w:rsid w:val="008037D1"/>
    <w:rsid w:val="00803E32"/>
    <w:rsid w:val="00804434"/>
    <w:rsid w:val="00804E1F"/>
    <w:rsid w:val="0080533A"/>
    <w:rsid w:val="008056D2"/>
    <w:rsid w:val="008058C7"/>
    <w:rsid w:val="008059B3"/>
    <w:rsid w:val="00805EA3"/>
    <w:rsid w:val="00805F5C"/>
    <w:rsid w:val="008064E7"/>
    <w:rsid w:val="008064FC"/>
    <w:rsid w:val="00806514"/>
    <w:rsid w:val="008068B1"/>
    <w:rsid w:val="00806991"/>
    <w:rsid w:val="00806DA7"/>
    <w:rsid w:val="00806EB9"/>
    <w:rsid w:val="0080736E"/>
    <w:rsid w:val="008073A7"/>
    <w:rsid w:val="008075E8"/>
    <w:rsid w:val="00810306"/>
    <w:rsid w:val="0081034A"/>
    <w:rsid w:val="00810466"/>
    <w:rsid w:val="008105D4"/>
    <w:rsid w:val="00810687"/>
    <w:rsid w:val="008106CA"/>
    <w:rsid w:val="008109C2"/>
    <w:rsid w:val="00810CD8"/>
    <w:rsid w:val="00810E20"/>
    <w:rsid w:val="008117BA"/>
    <w:rsid w:val="008119CC"/>
    <w:rsid w:val="008127F9"/>
    <w:rsid w:val="00812EB3"/>
    <w:rsid w:val="0081319F"/>
    <w:rsid w:val="008131EA"/>
    <w:rsid w:val="008136A5"/>
    <w:rsid w:val="008136D6"/>
    <w:rsid w:val="008138F0"/>
    <w:rsid w:val="00813DBC"/>
    <w:rsid w:val="00814038"/>
    <w:rsid w:val="00814BCD"/>
    <w:rsid w:val="00814CB3"/>
    <w:rsid w:val="0081569D"/>
    <w:rsid w:val="008159C2"/>
    <w:rsid w:val="00815B1C"/>
    <w:rsid w:val="00815C6B"/>
    <w:rsid w:val="00815DDC"/>
    <w:rsid w:val="00815DEF"/>
    <w:rsid w:val="00816275"/>
    <w:rsid w:val="008168BA"/>
    <w:rsid w:val="00817071"/>
    <w:rsid w:val="00817452"/>
    <w:rsid w:val="008176ED"/>
    <w:rsid w:val="00817F43"/>
    <w:rsid w:val="008202F2"/>
    <w:rsid w:val="00820535"/>
    <w:rsid w:val="0082062A"/>
    <w:rsid w:val="00820765"/>
    <w:rsid w:val="00820C49"/>
    <w:rsid w:val="00820CFB"/>
    <w:rsid w:val="00821068"/>
    <w:rsid w:val="008210A9"/>
    <w:rsid w:val="00821480"/>
    <w:rsid w:val="008216C6"/>
    <w:rsid w:val="008216F0"/>
    <w:rsid w:val="00821B86"/>
    <w:rsid w:val="00821B91"/>
    <w:rsid w:val="00821D41"/>
    <w:rsid w:val="00821D76"/>
    <w:rsid w:val="00822107"/>
    <w:rsid w:val="008226F9"/>
    <w:rsid w:val="00822F37"/>
    <w:rsid w:val="008231DD"/>
    <w:rsid w:val="0082355A"/>
    <w:rsid w:val="00823561"/>
    <w:rsid w:val="00823620"/>
    <w:rsid w:val="00823A1E"/>
    <w:rsid w:val="00823C79"/>
    <w:rsid w:val="00824271"/>
    <w:rsid w:val="00824327"/>
    <w:rsid w:val="00824339"/>
    <w:rsid w:val="0082476B"/>
    <w:rsid w:val="0082496D"/>
    <w:rsid w:val="00824A29"/>
    <w:rsid w:val="00824EFA"/>
    <w:rsid w:val="00824FC5"/>
    <w:rsid w:val="00825954"/>
    <w:rsid w:val="00825BD1"/>
    <w:rsid w:val="008260C4"/>
    <w:rsid w:val="0082614C"/>
    <w:rsid w:val="00826156"/>
    <w:rsid w:val="00826517"/>
    <w:rsid w:val="00826CFE"/>
    <w:rsid w:val="00826F62"/>
    <w:rsid w:val="00826F6B"/>
    <w:rsid w:val="00826F89"/>
    <w:rsid w:val="008275C9"/>
    <w:rsid w:val="00827657"/>
    <w:rsid w:val="00827D33"/>
    <w:rsid w:val="00827E1A"/>
    <w:rsid w:val="008305B1"/>
    <w:rsid w:val="00830734"/>
    <w:rsid w:val="00830797"/>
    <w:rsid w:val="00830EFB"/>
    <w:rsid w:val="00831074"/>
    <w:rsid w:val="008310AF"/>
    <w:rsid w:val="0083155E"/>
    <w:rsid w:val="00831619"/>
    <w:rsid w:val="00831FB1"/>
    <w:rsid w:val="008321E1"/>
    <w:rsid w:val="00832464"/>
    <w:rsid w:val="00832732"/>
    <w:rsid w:val="008327AA"/>
    <w:rsid w:val="008328CF"/>
    <w:rsid w:val="0083298E"/>
    <w:rsid w:val="008329B2"/>
    <w:rsid w:val="00832A4E"/>
    <w:rsid w:val="00832C51"/>
    <w:rsid w:val="00832F35"/>
    <w:rsid w:val="00832F97"/>
    <w:rsid w:val="008331BA"/>
    <w:rsid w:val="00833268"/>
    <w:rsid w:val="00833328"/>
    <w:rsid w:val="00833BB2"/>
    <w:rsid w:val="00833E1C"/>
    <w:rsid w:val="00834043"/>
    <w:rsid w:val="008340C7"/>
    <w:rsid w:val="008342E7"/>
    <w:rsid w:val="008347F0"/>
    <w:rsid w:val="008347FB"/>
    <w:rsid w:val="00834B31"/>
    <w:rsid w:val="00834D83"/>
    <w:rsid w:val="00834E9B"/>
    <w:rsid w:val="00834F3A"/>
    <w:rsid w:val="0083501F"/>
    <w:rsid w:val="0083558C"/>
    <w:rsid w:val="00835779"/>
    <w:rsid w:val="00835AC8"/>
    <w:rsid w:val="00836528"/>
    <w:rsid w:val="00836C43"/>
    <w:rsid w:val="00836C53"/>
    <w:rsid w:val="00836C8F"/>
    <w:rsid w:val="00836D6B"/>
    <w:rsid w:val="008370D5"/>
    <w:rsid w:val="008373D0"/>
    <w:rsid w:val="00837436"/>
    <w:rsid w:val="00837844"/>
    <w:rsid w:val="008378B4"/>
    <w:rsid w:val="00837DA8"/>
    <w:rsid w:val="00837DC5"/>
    <w:rsid w:val="00837E30"/>
    <w:rsid w:val="00840084"/>
    <w:rsid w:val="008402FF"/>
    <w:rsid w:val="00840566"/>
    <w:rsid w:val="008405E1"/>
    <w:rsid w:val="00840699"/>
    <w:rsid w:val="00840733"/>
    <w:rsid w:val="00840ABF"/>
    <w:rsid w:val="0084148E"/>
    <w:rsid w:val="00841948"/>
    <w:rsid w:val="0084275F"/>
    <w:rsid w:val="00842D15"/>
    <w:rsid w:val="00842DA3"/>
    <w:rsid w:val="0084327A"/>
    <w:rsid w:val="00843381"/>
    <w:rsid w:val="00843648"/>
    <w:rsid w:val="008439A8"/>
    <w:rsid w:val="008439FC"/>
    <w:rsid w:val="00843FA2"/>
    <w:rsid w:val="00844218"/>
    <w:rsid w:val="008447C8"/>
    <w:rsid w:val="0084485C"/>
    <w:rsid w:val="00844DF5"/>
    <w:rsid w:val="00844E00"/>
    <w:rsid w:val="00845289"/>
    <w:rsid w:val="00845415"/>
    <w:rsid w:val="008455DF"/>
    <w:rsid w:val="008457A4"/>
    <w:rsid w:val="00845A0E"/>
    <w:rsid w:val="00845C15"/>
    <w:rsid w:val="00845DA9"/>
    <w:rsid w:val="00845EBC"/>
    <w:rsid w:val="00845FE4"/>
    <w:rsid w:val="008460C7"/>
    <w:rsid w:val="00846266"/>
    <w:rsid w:val="008462BD"/>
    <w:rsid w:val="008466A8"/>
    <w:rsid w:val="0084689E"/>
    <w:rsid w:val="008469AA"/>
    <w:rsid w:val="00846C1D"/>
    <w:rsid w:val="00847099"/>
    <w:rsid w:val="00847103"/>
    <w:rsid w:val="0084777E"/>
    <w:rsid w:val="00847B09"/>
    <w:rsid w:val="008500CB"/>
    <w:rsid w:val="00850627"/>
    <w:rsid w:val="0085082C"/>
    <w:rsid w:val="00850C5B"/>
    <w:rsid w:val="008510C5"/>
    <w:rsid w:val="008510F6"/>
    <w:rsid w:val="008511CA"/>
    <w:rsid w:val="00851BB5"/>
    <w:rsid w:val="00851EFA"/>
    <w:rsid w:val="00852581"/>
    <w:rsid w:val="00852AE0"/>
    <w:rsid w:val="00852D30"/>
    <w:rsid w:val="00852E74"/>
    <w:rsid w:val="0085318F"/>
    <w:rsid w:val="008534B0"/>
    <w:rsid w:val="0085396F"/>
    <w:rsid w:val="00854483"/>
    <w:rsid w:val="008544A4"/>
    <w:rsid w:val="00854910"/>
    <w:rsid w:val="008549D0"/>
    <w:rsid w:val="00854B5D"/>
    <w:rsid w:val="00854F7E"/>
    <w:rsid w:val="00855963"/>
    <w:rsid w:val="00855996"/>
    <w:rsid w:val="00855A75"/>
    <w:rsid w:val="00855AC5"/>
    <w:rsid w:val="00855B2F"/>
    <w:rsid w:val="00855BA0"/>
    <w:rsid w:val="00855BF4"/>
    <w:rsid w:val="00855DA3"/>
    <w:rsid w:val="008561AF"/>
    <w:rsid w:val="008564F3"/>
    <w:rsid w:val="00856B28"/>
    <w:rsid w:val="00856BAB"/>
    <w:rsid w:val="00856BD7"/>
    <w:rsid w:val="0085733E"/>
    <w:rsid w:val="008575C3"/>
    <w:rsid w:val="0085760B"/>
    <w:rsid w:val="008578CB"/>
    <w:rsid w:val="00857A21"/>
    <w:rsid w:val="00857A32"/>
    <w:rsid w:val="00857F29"/>
    <w:rsid w:val="0086021B"/>
    <w:rsid w:val="008604A3"/>
    <w:rsid w:val="008607F7"/>
    <w:rsid w:val="00860C0C"/>
    <w:rsid w:val="0086128C"/>
    <w:rsid w:val="0086176E"/>
    <w:rsid w:val="00861964"/>
    <w:rsid w:val="00861BCF"/>
    <w:rsid w:val="00861CC1"/>
    <w:rsid w:val="00862096"/>
    <w:rsid w:val="00862201"/>
    <w:rsid w:val="008628D0"/>
    <w:rsid w:val="00862D3A"/>
    <w:rsid w:val="00862EA8"/>
    <w:rsid w:val="00863413"/>
    <w:rsid w:val="008634EE"/>
    <w:rsid w:val="0086366A"/>
    <w:rsid w:val="00863E03"/>
    <w:rsid w:val="00863E77"/>
    <w:rsid w:val="008643D7"/>
    <w:rsid w:val="00864B65"/>
    <w:rsid w:val="00864BD3"/>
    <w:rsid w:val="008651AF"/>
    <w:rsid w:val="0086526D"/>
    <w:rsid w:val="00865A4F"/>
    <w:rsid w:val="00865CDC"/>
    <w:rsid w:val="00865FE3"/>
    <w:rsid w:val="008660EA"/>
    <w:rsid w:val="00866125"/>
    <w:rsid w:val="00866F74"/>
    <w:rsid w:val="008671BE"/>
    <w:rsid w:val="00867248"/>
    <w:rsid w:val="008676DD"/>
    <w:rsid w:val="00867772"/>
    <w:rsid w:val="008677AA"/>
    <w:rsid w:val="008678F6"/>
    <w:rsid w:val="00867938"/>
    <w:rsid w:val="00870138"/>
    <w:rsid w:val="00870640"/>
    <w:rsid w:val="00870866"/>
    <w:rsid w:val="00871243"/>
    <w:rsid w:val="008713B3"/>
    <w:rsid w:val="00871870"/>
    <w:rsid w:val="00872021"/>
    <w:rsid w:val="00872206"/>
    <w:rsid w:val="00872C1A"/>
    <w:rsid w:val="00872CF2"/>
    <w:rsid w:val="008730F8"/>
    <w:rsid w:val="0087444C"/>
    <w:rsid w:val="00874647"/>
    <w:rsid w:val="00874689"/>
    <w:rsid w:val="008749C7"/>
    <w:rsid w:val="00874B27"/>
    <w:rsid w:val="00874B68"/>
    <w:rsid w:val="00874CCE"/>
    <w:rsid w:val="00874F5E"/>
    <w:rsid w:val="00875093"/>
    <w:rsid w:val="00875336"/>
    <w:rsid w:val="0087540F"/>
    <w:rsid w:val="00875463"/>
    <w:rsid w:val="0087576C"/>
    <w:rsid w:val="00875F62"/>
    <w:rsid w:val="00876331"/>
    <w:rsid w:val="00876533"/>
    <w:rsid w:val="00876733"/>
    <w:rsid w:val="0087689E"/>
    <w:rsid w:val="00876C29"/>
    <w:rsid w:val="00876FA6"/>
    <w:rsid w:val="00877098"/>
    <w:rsid w:val="00877111"/>
    <w:rsid w:val="00877424"/>
    <w:rsid w:val="008774E4"/>
    <w:rsid w:val="00877B6E"/>
    <w:rsid w:val="00877BEF"/>
    <w:rsid w:val="0088023A"/>
    <w:rsid w:val="00880881"/>
    <w:rsid w:val="00880BBB"/>
    <w:rsid w:val="00881048"/>
    <w:rsid w:val="0088119B"/>
    <w:rsid w:val="008811F5"/>
    <w:rsid w:val="008816FA"/>
    <w:rsid w:val="00881717"/>
    <w:rsid w:val="00881949"/>
    <w:rsid w:val="00881C5E"/>
    <w:rsid w:val="008825BE"/>
    <w:rsid w:val="00882700"/>
    <w:rsid w:val="0088294B"/>
    <w:rsid w:val="00882DEC"/>
    <w:rsid w:val="00883026"/>
    <w:rsid w:val="008830EA"/>
    <w:rsid w:val="00883395"/>
    <w:rsid w:val="00883479"/>
    <w:rsid w:val="0088378C"/>
    <w:rsid w:val="00883B0E"/>
    <w:rsid w:val="00883BF0"/>
    <w:rsid w:val="00883CA9"/>
    <w:rsid w:val="00883CE0"/>
    <w:rsid w:val="00884409"/>
    <w:rsid w:val="008848BA"/>
    <w:rsid w:val="00884A67"/>
    <w:rsid w:val="00884C3B"/>
    <w:rsid w:val="00884C87"/>
    <w:rsid w:val="00884DE3"/>
    <w:rsid w:val="00884F46"/>
    <w:rsid w:val="00884FEA"/>
    <w:rsid w:val="008850BF"/>
    <w:rsid w:val="00885302"/>
    <w:rsid w:val="00885650"/>
    <w:rsid w:val="0088577E"/>
    <w:rsid w:val="00885A47"/>
    <w:rsid w:val="00885BD7"/>
    <w:rsid w:val="00885CA2"/>
    <w:rsid w:val="00886283"/>
    <w:rsid w:val="008862E9"/>
    <w:rsid w:val="008865DC"/>
    <w:rsid w:val="00886841"/>
    <w:rsid w:val="00886FBD"/>
    <w:rsid w:val="008874F7"/>
    <w:rsid w:val="0088776C"/>
    <w:rsid w:val="00887AC5"/>
    <w:rsid w:val="00887B8D"/>
    <w:rsid w:val="00887C0B"/>
    <w:rsid w:val="00887CCF"/>
    <w:rsid w:val="008902C0"/>
    <w:rsid w:val="008905C8"/>
    <w:rsid w:val="00890800"/>
    <w:rsid w:val="00890821"/>
    <w:rsid w:val="008911AD"/>
    <w:rsid w:val="00891289"/>
    <w:rsid w:val="00891B2D"/>
    <w:rsid w:val="00891DEE"/>
    <w:rsid w:val="00891DF4"/>
    <w:rsid w:val="00891FFB"/>
    <w:rsid w:val="008925DF"/>
    <w:rsid w:val="008929FF"/>
    <w:rsid w:val="00892A03"/>
    <w:rsid w:val="00892A9C"/>
    <w:rsid w:val="00892EFD"/>
    <w:rsid w:val="00892F38"/>
    <w:rsid w:val="0089304B"/>
    <w:rsid w:val="008932EA"/>
    <w:rsid w:val="008932F5"/>
    <w:rsid w:val="008933BF"/>
    <w:rsid w:val="008939EF"/>
    <w:rsid w:val="00893C73"/>
    <w:rsid w:val="0089400E"/>
    <w:rsid w:val="0089444C"/>
    <w:rsid w:val="00894A33"/>
    <w:rsid w:val="00894F16"/>
    <w:rsid w:val="008952FF"/>
    <w:rsid w:val="00895373"/>
    <w:rsid w:val="008953A2"/>
    <w:rsid w:val="008953B3"/>
    <w:rsid w:val="0089563A"/>
    <w:rsid w:val="008956D6"/>
    <w:rsid w:val="008965A5"/>
    <w:rsid w:val="008967C3"/>
    <w:rsid w:val="008969AC"/>
    <w:rsid w:val="00896A2A"/>
    <w:rsid w:val="00896B92"/>
    <w:rsid w:val="00896E98"/>
    <w:rsid w:val="00897A67"/>
    <w:rsid w:val="00897F0C"/>
    <w:rsid w:val="008A0193"/>
    <w:rsid w:val="008A02DE"/>
    <w:rsid w:val="008A0761"/>
    <w:rsid w:val="008A0CCA"/>
    <w:rsid w:val="008A0E5D"/>
    <w:rsid w:val="008A0FC7"/>
    <w:rsid w:val="008A14FE"/>
    <w:rsid w:val="008A1653"/>
    <w:rsid w:val="008A1670"/>
    <w:rsid w:val="008A19A1"/>
    <w:rsid w:val="008A2249"/>
    <w:rsid w:val="008A2A5D"/>
    <w:rsid w:val="008A2F1B"/>
    <w:rsid w:val="008A3342"/>
    <w:rsid w:val="008A3843"/>
    <w:rsid w:val="008A3BFC"/>
    <w:rsid w:val="008A3CB3"/>
    <w:rsid w:val="008A3D56"/>
    <w:rsid w:val="008A4277"/>
    <w:rsid w:val="008A465A"/>
    <w:rsid w:val="008A4AB2"/>
    <w:rsid w:val="008A4CCE"/>
    <w:rsid w:val="008A4DF2"/>
    <w:rsid w:val="008A4E78"/>
    <w:rsid w:val="008A4FE0"/>
    <w:rsid w:val="008A5476"/>
    <w:rsid w:val="008A5F85"/>
    <w:rsid w:val="008A62EC"/>
    <w:rsid w:val="008A649E"/>
    <w:rsid w:val="008A704C"/>
    <w:rsid w:val="008A7419"/>
    <w:rsid w:val="008A7996"/>
    <w:rsid w:val="008A7D9F"/>
    <w:rsid w:val="008B0153"/>
    <w:rsid w:val="008B039D"/>
    <w:rsid w:val="008B04C4"/>
    <w:rsid w:val="008B0799"/>
    <w:rsid w:val="008B0CAB"/>
    <w:rsid w:val="008B1008"/>
    <w:rsid w:val="008B10F5"/>
    <w:rsid w:val="008B114F"/>
    <w:rsid w:val="008B13C4"/>
    <w:rsid w:val="008B1731"/>
    <w:rsid w:val="008B17CF"/>
    <w:rsid w:val="008B1909"/>
    <w:rsid w:val="008B1E3A"/>
    <w:rsid w:val="008B2092"/>
    <w:rsid w:val="008B235C"/>
    <w:rsid w:val="008B2AD9"/>
    <w:rsid w:val="008B2B8A"/>
    <w:rsid w:val="008B2D7B"/>
    <w:rsid w:val="008B3054"/>
    <w:rsid w:val="008B3167"/>
    <w:rsid w:val="008B3437"/>
    <w:rsid w:val="008B358B"/>
    <w:rsid w:val="008B37A8"/>
    <w:rsid w:val="008B3890"/>
    <w:rsid w:val="008B398B"/>
    <w:rsid w:val="008B3B1B"/>
    <w:rsid w:val="008B3E8C"/>
    <w:rsid w:val="008B4248"/>
    <w:rsid w:val="008B46C1"/>
    <w:rsid w:val="008B4A9F"/>
    <w:rsid w:val="008B4BAF"/>
    <w:rsid w:val="008B5028"/>
    <w:rsid w:val="008B52AE"/>
    <w:rsid w:val="008B53C0"/>
    <w:rsid w:val="008B5A25"/>
    <w:rsid w:val="008B5C9D"/>
    <w:rsid w:val="008B5D2A"/>
    <w:rsid w:val="008B5D8A"/>
    <w:rsid w:val="008B639A"/>
    <w:rsid w:val="008B666A"/>
    <w:rsid w:val="008B6B20"/>
    <w:rsid w:val="008B6B6C"/>
    <w:rsid w:val="008B6F88"/>
    <w:rsid w:val="008B7044"/>
    <w:rsid w:val="008B75A2"/>
    <w:rsid w:val="008B774F"/>
    <w:rsid w:val="008B797B"/>
    <w:rsid w:val="008B7C80"/>
    <w:rsid w:val="008C01AE"/>
    <w:rsid w:val="008C028D"/>
    <w:rsid w:val="008C0305"/>
    <w:rsid w:val="008C09FC"/>
    <w:rsid w:val="008C0AFA"/>
    <w:rsid w:val="008C0D5A"/>
    <w:rsid w:val="008C0E4C"/>
    <w:rsid w:val="008C0F6C"/>
    <w:rsid w:val="008C1232"/>
    <w:rsid w:val="008C180C"/>
    <w:rsid w:val="008C1C17"/>
    <w:rsid w:val="008C1E59"/>
    <w:rsid w:val="008C2495"/>
    <w:rsid w:val="008C2555"/>
    <w:rsid w:val="008C2C5C"/>
    <w:rsid w:val="008C306E"/>
    <w:rsid w:val="008C36DA"/>
    <w:rsid w:val="008C3880"/>
    <w:rsid w:val="008C38AC"/>
    <w:rsid w:val="008C3B35"/>
    <w:rsid w:val="008C3B61"/>
    <w:rsid w:val="008C43F6"/>
    <w:rsid w:val="008C4646"/>
    <w:rsid w:val="008C497C"/>
    <w:rsid w:val="008C4AE2"/>
    <w:rsid w:val="008C4AF6"/>
    <w:rsid w:val="008C4E43"/>
    <w:rsid w:val="008C4FBF"/>
    <w:rsid w:val="008C5F1F"/>
    <w:rsid w:val="008C6475"/>
    <w:rsid w:val="008C6477"/>
    <w:rsid w:val="008C6C20"/>
    <w:rsid w:val="008C6CB2"/>
    <w:rsid w:val="008C6F8B"/>
    <w:rsid w:val="008C714F"/>
    <w:rsid w:val="008C7301"/>
    <w:rsid w:val="008C76CE"/>
    <w:rsid w:val="008C7B65"/>
    <w:rsid w:val="008D0104"/>
    <w:rsid w:val="008D0E92"/>
    <w:rsid w:val="008D167F"/>
    <w:rsid w:val="008D1771"/>
    <w:rsid w:val="008D1843"/>
    <w:rsid w:val="008D1BDD"/>
    <w:rsid w:val="008D27A8"/>
    <w:rsid w:val="008D2B46"/>
    <w:rsid w:val="008D3180"/>
    <w:rsid w:val="008D331B"/>
    <w:rsid w:val="008D3369"/>
    <w:rsid w:val="008D34C7"/>
    <w:rsid w:val="008D34D1"/>
    <w:rsid w:val="008D3B3C"/>
    <w:rsid w:val="008D3DAB"/>
    <w:rsid w:val="008D3E8E"/>
    <w:rsid w:val="008D4309"/>
    <w:rsid w:val="008D443A"/>
    <w:rsid w:val="008D4824"/>
    <w:rsid w:val="008D484A"/>
    <w:rsid w:val="008D4AF0"/>
    <w:rsid w:val="008D548E"/>
    <w:rsid w:val="008D5633"/>
    <w:rsid w:val="008D5A0E"/>
    <w:rsid w:val="008D5ECF"/>
    <w:rsid w:val="008D6AEE"/>
    <w:rsid w:val="008D6B96"/>
    <w:rsid w:val="008D6C34"/>
    <w:rsid w:val="008D6D33"/>
    <w:rsid w:val="008D6FFC"/>
    <w:rsid w:val="008D71CC"/>
    <w:rsid w:val="008D7252"/>
    <w:rsid w:val="008D72FF"/>
    <w:rsid w:val="008D751D"/>
    <w:rsid w:val="008D7738"/>
    <w:rsid w:val="008E0200"/>
    <w:rsid w:val="008E079F"/>
    <w:rsid w:val="008E0B3D"/>
    <w:rsid w:val="008E0B76"/>
    <w:rsid w:val="008E0BD9"/>
    <w:rsid w:val="008E0D99"/>
    <w:rsid w:val="008E0EDC"/>
    <w:rsid w:val="008E19AE"/>
    <w:rsid w:val="008E1BC6"/>
    <w:rsid w:val="008E1EC0"/>
    <w:rsid w:val="008E2002"/>
    <w:rsid w:val="008E2059"/>
    <w:rsid w:val="008E2143"/>
    <w:rsid w:val="008E2169"/>
    <w:rsid w:val="008E28FC"/>
    <w:rsid w:val="008E2D28"/>
    <w:rsid w:val="008E31E9"/>
    <w:rsid w:val="008E352D"/>
    <w:rsid w:val="008E361A"/>
    <w:rsid w:val="008E37E2"/>
    <w:rsid w:val="008E3899"/>
    <w:rsid w:val="008E3A07"/>
    <w:rsid w:val="008E3B39"/>
    <w:rsid w:val="008E4421"/>
    <w:rsid w:val="008E45D3"/>
    <w:rsid w:val="008E46E4"/>
    <w:rsid w:val="008E4B81"/>
    <w:rsid w:val="008E4C12"/>
    <w:rsid w:val="008E4C87"/>
    <w:rsid w:val="008E5018"/>
    <w:rsid w:val="008E5064"/>
    <w:rsid w:val="008E54FF"/>
    <w:rsid w:val="008E56D7"/>
    <w:rsid w:val="008E5781"/>
    <w:rsid w:val="008E5832"/>
    <w:rsid w:val="008E5847"/>
    <w:rsid w:val="008E5AF2"/>
    <w:rsid w:val="008E5B03"/>
    <w:rsid w:val="008E5CC4"/>
    <w:rsid w:val="008E651B"/>
    <w:rsid w:val="008E66E4"/>
    <w:rsid w:val="008E68A9"/>
    <w:rsid w:val="008E6C2A"/>
    <w:rsid w:val="008E72FE"/>
    <w:rsid w:val="008E7451"/>
    <w:rsid w:val="008E74F3"/>
    <w:rsid w:val="008E7967"/>
    <w:rsid w:val="008E7B3F"/>
    <w:rsid w:val="008E7D85"/>
    <w:rsid w:val="008E7F96"/>
    <w:rsid w:val="008F0169"/>
    <w:rsid w:val="008F08D8"/>
    <w:rsid w:val="008F0912"/>
    <w:rsid w:val="008F0B3B"/>
    <w:rsid w:val="008F0B5C"/>
    <w:rsid w:val="008F0ED8"/>
    <w:rsid w:val="008F119C"/>
    <w:rsid w:val="008F1505"/>
    <w:rsid w:val="008F15E6"/>
    <w:rsid w:val="008F1914"/>
    <w:rsid w:val="008F1DC5"/>
    <w:rsid w:val="008F1EE0"/>
    <w:rsid w:val="008F1EFD"/>
    <w:rsid w:val="008F1F0C"/>
    <w:rsid w:val="008F21C9"/>
    <w:rsid w:val="008F22CD"/>
    <w:rsid w:val="008F2756"/>
    <w:rsid w:val="008F2980"/>
    <w:rsid w:val="008F2B3D"/>
    <w:rsid w:val="008F2F78"/>
    <w:rsid w:val="008F3108"/>
    <w:rsid w:val="008F3378"/>
    <w:rsid w:val="008F3784"/>
    <w:rsid w:val="008F387B"/>
    <w:rsid w:val="008F3E4C"/>
    <w:rsid w:val="008F4526"/>
    <w:rsid w:val="008F4964"/>
    <w:rsid w:val="008F49ED"/>
    <w:rsid w:val="008F5142"/>
    <w:rsid w:val="008F5347"/>
    <w:rsid w:val="008F5AB1"/>
    <w:rsid w:val="008F5DEE"/>
    <w:rsid w:val="008F5FAF"/>
    <w:rsid w:val="008F617E"/>
    <w:rsid w:val="008F620E"/>
    <w:rsid w:val="008F62EB"/>
    <w:rsid w:val="008F6415"/>
    <w:rsid w:val="008F66F2"/>
    <w:rsid w:val="008F680A"/>
    <w:rsid w:val="008F705D"/>
    <w:rsid w:val="008F70E4"/>
    <w:rsid w:val="008F732C"/>
    <w:rsid w:val="008F760A"/>
    <w:rsid w:val="008F7613"/>
    <w:rsid w:val="008F7BF2"/>
    <w:rsid w:val="008F7DF2"/>
    <w:rsid w:val="009001D3"/>
    <w:rsid w:val="00900320"/>
    <w:rsid w:val="0090097C"/>
    <w:rsid w:val="00900D45"/>
    <w:rsid w:val="00900E38"/>
    <w:rsid w:val="009012C8"/>
    <w:rsid w:val="00901351"/>
    <w:rsid w:val="009016D0"/>
    <w:rsid w:val="009017E6"/>
    <w:rsid w:val="00901ACE"/>
    <w:rsid w:val="00901AFB"/>
    <w:rsid w:val="00902508"/>
    <w:rsid w:val="009025CC"/>
    <w:rsid w:val="00902BE5"/>
    <w:rsid w:val="00902D1E"/>
    <w:rsid w:val="00903334"/>
    <w:rsid w:val="00903772"/>
    <w:rsid w:val="00903C17"/>
    <w:rsid w:val="00903D2E"/>
    <w:rsid w:val="0090409C"/>
    <w:rsid w:val="0090432E"/>
    <w:rsid w:val="00904C61"/>
    <w:rsid w:val="00904D18"/>
    <w:rsid w:val="009052F0"/>
    <w:rsid w:val="0090539E"/>
    <w:rsid w:val="009054E1"/>
    <w:rsid w:val="0090556C"/>
    <w:rsid w:val="00905A2C"/>
    <w:rsid w:val="00905BCB"/>
    <w:rsid w:val="00905C76"/>
    <w:rsid w:val="00905D47"/>
    <w:rsid w:val="00905EC0"/>
    <w:rsid w:val="0090616C"/>
    <w:rsid w:val="009065F1"/>
    <w:rsid w:val="00906685"/>
    <w:rsid w:val="00906BE8"/>
    <w:rsid w:val="00906D3D"/>
    <w:rsid w:val="00906F08"/>
    <w:rsid w:val="00906F8C"/>
    <w:rsid w:val="0090723A"/>
    <w:rsid w:val="00907915"/>
    <w:rsid w:val="00907C9E"/>
    <w:rsid w:val="00907EA2"/>
    <w:rsid w:val="00910113"/>
    <w:rsid w:val="009101C4"/>
    <w:rsid w:val="00910285"/>
    <w:rsid w:val="00910458"/>
    <w:rsid w:val="009110F6"/>
    <w:rsid w:val="0091114C"/>
    <w:rsid w:val="009113D6"/>
    <w:rsid w:val="009116B2"/>
    <w:rsid w:val="00911AFA"/>
    <w:rsid w:val="00911BC6"/>
    <w:rsid w:val="00911CCA"/>
    <w:rsid w:val="00911D15"/>
    <w:rsid w:val="00911DFC"/>
    <w:rsid w:val="00912039"/>
    <w:rsid w:val="00912449"/>
    <w:rsid w:val="009125CB"/>
    <w:rsid w:val="009125F9"/>
    <w:rsid w:val="0091270D"/>
    <w:rsid w:val="009128D6"/>
    <w:rsid w:val="0091311C"/>
    <w:rsid w:val="009131B3"/>
    <w:rsid w:val="00913238"/>
    <w:rsid w:val="00913344"/>
    <w:rsid w:val="00913403"/>
    <w:rsid w:val="00913468"/>
    <w:rsid w:val="0091387E"/>
    <w:rsid w:val="00913909"/>
    <w:rsid w:val="00913920"/>
    <w:rsid w:val="00913FE0"/>
    <w:rsid w:val="0091412B"/>
    <w:rsid w:val="00914227"/>
    <w:rsid w:val="00914434"/>
    <w:rsid w:val="00914824"/>
    <w:rsid w:val="009149ED"/>
    <w:rsid w:val="00914C69"/>
    <w:rsid w:val="00914FD9"/>
    <w:rsid w:val="0091525A"/>
    <w:rsid w:val="0091569E"/>
    <w:rsid w:val="00915F1D"/>
    <w:rsid w:val="009160AB"/>
    <w:rsid w:val="00916392"/>
    <w:rsid w:val="00916668"/>
    <w:rsid w:val="009166DA"/>
    <w:rsid w:val="00916830"/>
    <w:rsid w:val="00916A44"/>
    <w:rsid w:val="0091729C"/>
    <w:rsid w:val="009172D0"/>
    <w:rsid w:val="00917557"/>
    <w:rsid w:val="009175B7"/>
    <w:rsid w:val="00917A56"/>
    <w:rsid w:val="00917BCB"/>
    <w:rsid w:val="00917E86"/>
    <w:rsid w:val="00917F48"/>
    <w:rsid w:val="009208E2"/>
    <w:rsid w:val="00920B0C"/>
    <w:rsid w:val="00920F1F"/>
    <w:rsid w:val="00920FA1"/>
    <w:rsid w:val="00921169"/>
    <w:rsid w:val="009211C4"/>
    <w:rsid w:val="009215BD"/>
    <w:rsid w:val="009216C0"/>
    <w:rsid w:val="00922244"/>
    <w:rsid w:val="0092224B"/>
    <w:rsid w:val="0092238B"/>
    <w:rsid w:val="00922735"/>
    <w:rsid w:val="00922855"/>
    <w:rsid w:val="00922C63"/>
    <w:rsid w:val="00922D16"/>
    <w:rsid w:val="00922E86"/>
    <w:rsid w:val="00922F43"/>
    <w:rsid w:val="009232AA"/>
    <w:rsid w:val="00923551"/>
    <w:rsid w:val="00923799"/>
    <w:rsid w:val="00923A63"/>
    <w:rsid w:val="00923CBA"/>
    <w:rsid w:val="009244AB"/>
    <w:rsid w:val="0092454B"/>
    <w:rsid w:val="009246D4"/>
    <w:rsid w:val="00924A4E"/>
    <w:rsid w:val="00924F4D"/>
    <w:rsid w:val="00925775"/>
    <w:rsid w:val="00925906"/>
    <w:rsid w:val="00925929"/>
    <w:rsid w:val="00925B33"/>
    <w:rsid w:val="009266B4"/>
    <w:rsid w:val="009267C9"/>
    <w:rsid w:val="009267FD"/>
    <w:rsid w:val="00926A92"/>
    <w:rsid w:val="00926B35"/>
    <w:rsid w:val="00926F54"/>
    <w:rsid w:val="009270C6"/>
    <w:rsid w:val="0092717B"/>
    <w:rsid w:val="00927356"/>
    <w:rsid w:val="009276C0"/>
    <w:rsid w:val="00927744"/>
    <w:rsid w:val="0092778D"/>
    <w:rsid w:val="009278CD"/>
    <w:rsid w:val="00927BC8"/>
    <w:rsid w:val="0093000D"/>
    <w:rsid w:val="0093035C"/>
    <w:rsid w:val="00930716"/>
    <w:rsid w:val="009309FD"/>
    <w:rsid w:val="0093158B"/>
    <w:rsid w:val="00931800"/>
    <w:rsid w:val="00931C54"/>
    <w:rsid w:val="00931DE2"/>
    <w:rsid w:val="00931E07"/>
    <w:rsid w:val="00932089"/>
    <w:rsid w:val="0093232E"/>
    <w:rsid w:val="009324F3"/>
    <w:rsid w:val="00932DFE"/>
    <w:rsid w:val="00932E48"/>
    <w:rsid w:val="009330B5"/>
    <w:rsid w:val="0093324C"/>
    <w:rsid w:val="009334BB"/>
    <w:rsid w:val="0093369C"/>
    <w:rsid w:val="009336B7"/>
    <w:rsid w:val="009336F1"/>
    <w:rsid w:val="00933709"/>
    <w:rsid w:val="0093373F"/>
    <w:rsid w:val="0093394A"/>
    <w:rsid w:val="009339AF"/>
    <w:rsid w:val="00933C23"/>
    <w:rsid w:val="0093400E"/>
    <w:rsid w:val="00934053"/>
    <w:rsid w:val="009341D1"/>
    <w:rsid w:val="009341D8"/>
    <w:rsid w:val="00934263"/>
    <w:rsid w:val="009343BD"/>
    <w:rsid w:val="00934699"/>
    <w:rsid w:val="00934764"/>
    <w:rsid w:val="00934B37"/>
    <w:rsid w:val="009352DA"/>
    <w:rsid w:val="009355A0"/>
    <w:rsid w:val="009357A3"/>
    <w:rsid w:val="0093598C"/>
    <w:rsid w:val="00935A94"/>
    <w:rsid w:val="00935FB2"/>
    <w:rsid w:val="009361D2"/>
    <w:rsid w:val="00936204"/>
    <w:rsid w:val="00936242"/>
    <w:rsid w:val="00936295"/>
    <w:rsid w:val="009364C8"/>
    <w:rsid w:val="0093655C"/>
    <w:rsid w:val="00936BBA"/>
    <w:rsid w:val="009371CA"/>
    <w:rsid w:val="009375DD"/>
    <w:rsid w:val="00937747"/>
    <w:rsid w:val="00937A0A"/>
    <w:rsid w:val="00937BA2"/>
    <w:rsid w:val="00937C88"/>
    <w:rsid w:val="00937DB6"/>
    <w:rsid w:val="00937EAB"/>
    <w:rsid w:val="00937FDB"/>
    <w:rsid w:val="00940531"/>
    <w:rsid w:val="00940775"/>
    <w:rsid w:val="009409A9"/>
    <w:rsid w:val="00940C9E"/>
    <w:rsid w:val="00940F06"/>
    <w:rsid w:val="00941220"/>
    <w:rsid w:val="009414CE"/>
    <w:rsid w:val="0094190B"/>
    <w:rsid w:val="0094190C"/>
    <w:rsid w:val="00941D5F"/>
    <w:rsid w:val="00941DC8"/>
    <w:rsid w:val="0094262C"/>
    <w:rsid w:val="009427F9"/>
    <w:rsid w:val="00942C72"/>
    <w:rsid w:val="00942CB4"/>
    <w:rsid w:val="00943889"/>
    <w:rsid w:val="00943936"/>
    <w:rsid w:val="0094394D"/>
    <w:rsid w:val="00943C5A"/>
    <w:rsid w:val="00943D20"/>
    <w:rsid w:val="00943FA5"/>
    <w:rsid w:val="00944249"/>
    <w:rsid w:val="0094450C"/>
    <w:rsid w:val="0094451C"/>
    <w:rsid w:val="00944582"/>
    <w:rsid w:val="009447CE"/>
    <w:rsid w:val="009447EC"/>
    <w:rsid w:val="00944899"/>
    <w:rsid w:val="009449F5"/>
    <w:rsid w:val="00944F81"/>
    <w:rsid w:val="00944F82"/>
    <w:rsid w:val="0094526F"/>
    <w:rsid w:val="009454C2"/>
    <w:rsid w:val="009458B1"/>
    <w:rsid w:val="00945C04"/>
    <w:rsid w:val="00945DD7"/>
    <w:rsid w:val="009463DC"/>
    <w:rsid w:val="009464BB"/>
    <w:rsid w:val="00946566"/>
    <w:rsid w:val="009465ED"/>
    <w:rsid w:val="009466EB"/>
    <w:rsid w:val="009469FA"/>
    <w:rsid w:val="00947378"/>
    <w:rsid w:val="0094778C"/>
    <w:rsid w:val="00947C34"/>
    <w:rsid w:val="00950071"/>
    <w:rsid w:val="009504F4"/>
    <w:rsid w:val="00950654"/>
    <w:rsid w:val="00950801"/>
    <w:rsid w:val="009508B1"/>
    <w:rsid w:val="00950A36"/>
    <w:rsid w:val="00951431"/>
    <w:rsid w:val="00951614"/>
    <w:rsid w:val="00951B1E"/>
    <w:rsid w:val="00951B93"/>
    <w:rsid w:val="00951BBA"/>
    <w:rsid w:val="00951F8A"/>
    <w:rsid w:val="0095204A"/>
    <w:rsid w:val="00953208"/>
    <w:rsid w:val="00953DDB"/>
    <w:rsid w:val="00953DE1"/>
    <w:rsid w:val="009542EE"/>
    <w:rsid w:val="00954A35"/>
    <w:rsid w:val="00954D8C"/>
    <w:rsid w:val="00955728"/>
    <w:rsid w:val="0095580C"/>
    <w:rsid w:val="00955CDA"/>
    <w:rsid w:val="00955EA2"/>
    <w:rsid w:val="00955ED0"/>
    <w:rsid w:val="00955F7E"/>
    <w:rsid w:val="009562C1"/>
    <w:rsid w:val="00956323"/>
    <w:rsid w:val="0095698A"/>
    <w:rsid w:val="00957068"/>
    <w:rsid w:val="009571CB"/>
    <w:rsid w:val="009571E6"/>
    <w:rsid w:val="0095761E"/>
    <w:rsid w:val="00957647"/>
    <w:rsid w:val="00957D4A"/>
    <w:rsid w:val="00957F83"/>
    <w:rsid w:val="00957FFB"/>
    <w:rsid w:val="00960069"/>
    <w:rsid w:val="009600E8"/>
    <w:rsid w:val="0096017F"/>
    <w:rsid w:val="0096069A"/>
    <w:rsid w:val="00960BBC"/>
    <w:rsid w:val="0096111E"/>
    <w:rsid w:val="009611A0"/>
    <w:rsid w:val="009615A8"/>
    <w:rsid w:val="009618E3"/>
    <w:rsid w:val="00961910"/>
    <w:rsid w:val="00961A16"/>
    <w:rsid w:val="009623E3"/>
    <w:rsid w:val="00962496"/>
    <w:rsid w:val="009626F6"/>
    <w:rsid w:val="009631AC"/>
    <w:rsid w:val="009633C5"/>
    <w:rsid w:val="00963420"/>
    <w:rsid w:val="00963445"/>
    <w:rsid w:val="00963558"/>
    <w:rsid w:val="00963926"/>
    <w:rsid w:val="009640A7"/>
    <w:rsid w:val="0096429B"/>
    <w:rsid w:val="00964353"/>
    <w:rsid w:val="00964373"/>
    <w:rsid w:val="00964453"/>
    <w:rsid w:val="00964536"/>
    <w:rsid w:val="00964651"/>
    <w:rsid w:val="00964CD6"/>
    <w:rsid w:val="0096527F"/>
    <w:rsid w:val="009657AF"/>
    <w:rsid w:val="0096592D"/>
    <w:rsid w:val="009660C0"/>
    <w:rsid w:val="009662E3"/>
    <w:rsid w:val="0096637F"/>
    <w:rsid w:val="009663D0"/>
    <w:rsid w:val="009665BC"/>
    <w:rsid w:val="0096729A"/>
    <w:rsid w:val="00967B02"/>
    <w:rsid w:val="00967DAF"/>
    <w:rsid w:val="00970335"/>
    <w:rsid w:val="009703EC"/>
    <w:rsid w:val="00970776"/>
    <w:rsid w:val="00970AD6"/>
    <w:rsid w:val="00970F04"/>
    <w:rsid w:val="00971171"/>
    <w:rsid w:val="00971185"/>
    <w:rsid w:val="0097126A"/>
    <w:rsid w:val="00971276"/>
    <w:rsid w:val="00971572"/>
    <w:rsid w:val="0097167A"/>
    <w:rsid w:val="00971A93"/>
    <w:rsid w:val="00971D7A"/>
    <w:rsid w:val="00971D8B"/>
    <w:rsid w:val="00971DD1"/>
    <w:rsid w:val="0097251B"/>
    <w:rsid w:val="00972676"/>
    <w:rsid w:val="009726EF"/>
    <w:rsid w:val="0097299A"/>
    <w:rsid w:val="00972CBB"/>
    <w:rsid w:val="00972F5E"/>
    <w:rsid w:val="009730B8"/>
    <w:rsid w:val="009731B5"/>
    <w:rsid w:val="00973642"/>
    <w:rsid w:val="00973CB1"/>
    <w:rsid w:val="00974057"/>
    <w:rsid w:val="009741BE"/>
    <w:rsid w:val="00974240"/>
    <w:rsid w:val="00974325"/>
    <w:rsid w:val="00974880"/>
    <w:rsid w:val="00974EBE"/>
    <w:rsid w:val="00974EF3"/>
    <w:rsid w:val="0097502D"/>
    <w:rsid w:val="009750FB"/>
    <w:rsid w:val="00975145"/>
    <w:rsid w:val="0097521D"/>
    <w:rsid w:val="0097542C"/>
    <w:rsid w:val="009755D6"/>
    <w:rsid w:val="0097588D"/>
    <w:rsid w:val="00975BB5"/>
    <w:rsid w:val="00975D5A"/>
    <w:rsid w:val="00975EF0"/>
    <w:rsid w:val="00976054"/>
    <w:rsid w:val="009762DC"/>
    <w:rsid w:val="009763BB"/>
    <w:rsid w:val="0097646F"/>
    <w:rsid w:val="00976C49"/>
    <w:rsid w:val="00977430"/>
    <w:rsid w:val="009774C6"/>
    <w:rsid w:val="00977754"/>
    <w:rsid w:val="009800DA"/>
    <w:rsid w:val="00980382"/>
    <w:rsid w:val="0098050E"/>
    <w:rsid w:val="00980A2D"/>
    <w:rsid w:val="0098146D"/>
    <w:rsid w:val="009819FD"/>
    <w:rsid w:val="00982029"/>
    <w:rsid w:val="00982274"/>
    <w:rsid w:val="0098235B"/>
    <w:rsid w:val="0098278D"/>
    <w:rsid w:val="00982D6F"/>
    <w:rsid w:val="00982D74"/>
    <w:rsid w:val="009830F1"/>
    <w:rsid w:val="009836E8"/>
    <w:rsid w:val="00983A3F"/>
    <w:rsid w:val="00983A5D"/>
    <w:rsid w:val="00984891"/>
    <w:rsid w:val="00984AED"/>
    <w:rsid w:val="00984F3F"/>
    <w:rsid w:val="00985355"/>
    <w:rsid w:val="009858F9"/>
    <w:rsid w:val="00985957"/>
    <w:rsid w:val="00985A73"/>
    <w:rsid w:val="00985AFB"/>
    <w:rsid w:val="00985B6E"/>
    <w:rsid w:val="00985BBD"/>
    <w:rsid w:val="00987354"/>
    <w:rsid w:val="009873D3"/>
    <w:rsid w:val="00987827"/>
    <w:rsid w:val="009878E2"/>
    <w:rsid w:val="00987AE5"/>
    <w:rsid w:val="00987B00"/>
    <w:rsid w:val="00987B2E"/>
    <w:rsid w:val="00987B72"/>
    <w:rsid w:val="00987D6A"/>
    <w:rsid w:val="009902C6"/>
    <w:rsid w:val="0099063A"/>
    <w:rsid w:val="0099069C"/>
    <w:rsid w:val="0099090D"/>
    <w:rsid w:val="00990B5D"/>
    <w:rsid w:val="00990DE3"/>
    <w:rsid w:val="00991438"/>
    <w:rsid w:val="0099148B"/>
    <w:rsid w:val="00991645"/>
    <w:rsid w:val="00991CF0"/>
    <w:rsid w:val="00992056"/>
    <w:rsid w:val="0099205D"/>
    <w:rsid w:val="0099217B"/>
    <w:rsid w:val="009924E1"/>
    <w:rsid w:val="0099280B"/>
    <w:rsid w:val="009929A7"/>
    <w:rsid w:val="00992C37"/>
    <w:rsid w:val="0099320A"/>
    <w:rsid w:val="00993423"/>
    <w:rsid w:val="00993650"/>
    <w:rsid w:val="00993B23"/>
    <w:rsid w:val="00993B64"/>
    <w:rsid w:val="009941AA"/>
    <w:rsid w:val="009944BD"/>
    <w:rsid w:val="009949FA"/>
    <w:rsid w:val="00994DB7"/>
    <w:rsid w:val="0099505F"/>
    <w:rsid w:val="00995198"/>
    <w:rsid w:val="00995509"/>
    <w:rsid w:val="00995724"/>
    <w:rsid w:val="00995782"/>
    <w:rsid w:val="00995822"/>
    <w:rsid w:val="00995B33"/>
    <w:rsid w:val="00995C0B"/>
    <w:rsid w:val="00995CB5"/>
    <w:rsid w:val="0099640B"/>
    <w:rsid w:val="009964C5"/>
    <w:rsid w:val="009965C9"/>
    <w:rsid w:val="009966ED"/>
    <w:rsid w:val="00997232"/>
    <w:rsid w:val="0099747B"/>
    <w:rsid w:val="0099768D"/>
    <w:rsid w:val="00997BAD"/>
    <w:rsid w:val="00997CBF"/>
    <w:rsid w:val="00997CFD"/>
    <w:rsid w:val="009A0015"/>
    <w:rsid w:val="009A06CA"/>
    <w:rsid w:val="009A074D"/>
    <w:rsid w:val="009A0BB7"/>
    <w:rsid w:val="009A0BFE"/>
    <w:rsid w:val="009A0E2B"/>
    <w:rsid w:val="009A1994"/>
    <w:rsid w:val="009A1B74"/>
    <w:rsid w:val="009A27CB"/>
    <w:rsid w:val="009A2DBF"/>
    <w:rsid w:val="009A2EC8"/>
    <w:rsid w:val="009A3448"/>
    <w:rsid w:val="009A36F4"/>
    <w:rsid w:val="009A3756"/>
    <w:rsid w:val="009A3767"/>
    <w:rsid w:val="009A399A"/>
    <w:rsid w:val="009A3B7D"/>
    <w:rsid w:val="009A3E4A"/>
    <w:rsid w:val="009A3F81"/>
    <w:rsid w:val="009A40F7"/>
    <w:rsid w:val="009A5152"/>
    <w:rsid w:val="009A53A3"/>
    <w:rsid w:val="009A55C9"/>
    <w:rsid w:val="009A587D"/>
    <w:rsid w:val="009A5A0B"/>
    <w:rsid w:val="009A621E"/>
    <w:rsid w:val="009A6605"/>
    <w:rsid w:val="009A6645"/>
    <w:rsid w:val="009A668E"/>
    <w:rsid w:val="009A6742"/>
    <w:rsid w:val="009A6912"/>
    <w:rsid w:val="009A6A52"/>
    <w:rsid w:val="009A6AEF"/>
    <w:rsid w:val="009A6BCD"/>
    <w:rsid w:val="009A77DD"/>
    <w:rsid w:val="009A7C15"/>
    <w:rsid w:val="009A7F19"/>
    <w:rsid w:val="009B0203"/>
    <w:rsid w:val="009B039F"/>
    <w:rsid w:val="009B0411"/>
    <w:rsid w:val="009B06E3"/>
    <w:rsid w:val="009B0B84"/>
    <w:rsid w:val="009B0D41"/>
    <w:rsid w:val="009B0E36"/>
    <w:rsid w:val="009B0E4F"/>
    <w:rsid w:val="009B1394"/>
    <w:rsid w:val="009B1840"/>
    <w:rsid w:val="009B1B7C"/>
    <w:rsid w:val="009B1D62"/>
    <w:rsid w:val="009B1EFB"/>
    <w:rsid w:val="009B2165"/>
    <w:rsid w:val="009B239E"/>
    <w:rsid w:val="009B24E3"/>
    <w:rsid w:val="009B2613"/>
    <w:rsid w:val="009B287C"/>
    <w:rsid w:val="009B292E"/>
    <w:rsid w:val="009B2949"/>
    <w:rsid w:val="009B2A84"/>
    <w:rsid w:val="009B2AFB"/>
    <w:rsid w:val="009B30DB"/>
    <w:rsid w:val="009B30DC"/>
    <w:rsid w:val="009B3172"/>
    <w:rsid w:val="009B3360"/>
    <w:rsid w:val="009B3610"/>
    <w:rsid w:val="009B36F6"/>
    <w:rsid w:val="009B4344"/>
    <w:rsid w:val="009B4349"/>
    <w:rsid w:val="009B43C8"/>
    <w:rsid w:val="009B49DC"/>
    <w:rsid w:val="009B4DFC"/>
    <w:rsid w:val="009B4E1D"/>
    <w:rsid w:val="009B523E"/>
    <w:rsid w:val="009B5513"/>
    <w:rsid w:val="009B5AF5"/>
    <w:rsid w:val="009B6463"/>
    <w:rsid w:val="009B6530"/>
    <w:rsid w:val="009B68F3"/>
    <w:rsid w:val="009B6B88"/>
    <w:rsid w:val="009B726D"/>
    <w:rsid w:val="009B7690"/>
    <w:rsid w:val="009B7CC9"/>
    <w:rsid w:val="009B7D8E"/>
    <w:rsid w:val="009B7FBB"/>
    <w:rsid w:val="009C002A"/>
    <w:rsid w:val="009C029B"/>
    <w:rsid w:val="009C03EA"/>
    <w:rsid w:val="009C0563"/>
    <w:rsid w:val="009C0BAC"/>
    <w:rsid w:val="009C14BA"/>
    <w:rsid w:val="009C1516"/>
    <w:rsid w:val="009C188B"/>
    <w:rsid w:val="009C1D3C"/>
    <w:rsid w:val="009C2321"/>
    <w:rsid w:val="009C2672"/>
    <w:rsid w:val="009C2877"/>
    <w:rsid w:val="009C2C65"/>
    <w:rsid w:val="009C2D46"/>
    <w:rsid w:val="009C31FC"/>
    <w:rsid w:val="009C3350"/>
    <w:rsid w:val="009C337B"/>
    <w:rsid w:val="009C367E"/>
    <w:rsid w:val="009C39EE"/>
    <w:rsid w:val="009C3C5C"/>
    <w:rsid w:val="009C3EE1"/>
    <w:rsid w:val="009C41C7"/>
    <w:rsid w:val="009C4392"/>
    <w:rsid w:val="009C46A3"/>
    <w:rsid w:val="009C4705"/>
    <w:rsid w:val="009C4A25"/>
    <w:rsid w:val="009C4D9D"/>
    <w:rsid w:val="009C5207"/>
    <w:rsid w:val="009C52C0"/>
    <w:rsid w:val="009C53E1"/>
    <w:rsid w:val="009C53F0"/>
    <w:rsid w:val="009C58D9"/>
    <w:rsid w:val="009C5EC6"/>
    <w:rsid w:val="009C5ED3"/>
    <w:rsid w:val="009C61DF"/>
    <w:rsid w:val="009C6253"/>
    <w:rsid w:val="009C63B4"/>
    <w:rsid w:val="009C6987"/>
    <w:rsid w:val="009C6B30"/>
    <w:rsid w:val="009C6CDB"/>
    <w:rsid w:val="009C6D45"/>
    <w:rsid w:val="009C6DF8"/>
    <w:rsid w:val="009C7273"/>
    <w:rsid w:val="009C74D1"/>
    <w:rsid w:val="009C7B81"/>
    <w:rsid w:val="009C7F45"/>
    <w:rsid w:val="009D05C1"/>
    <w:rsid w:val="009D07A9"/>
    <w:rsid w:val="009D0B18"/>
    <w:rsid w:val="009D1328"/>
    <w:rsid w:val="009D1366"/>
    <w:rsid w:val="009D1496"/>
    <w:rsid w:val="009D17CA"/>
    <w:rsid w:val="009D1890"/>
    <w:rsid w:val="009D1ABA"/>
    <w:rsid w:val="009D1AD2"/>
    <w:rsid w:val="009D1ED7"/>
    <w:rsid w:val="009D2170"/>
    <w:rsid w:val="009D2246"/>
    <w:rsid w:val="009D236D"/>
    <w:rsid w:val="009D24FA"/>
    <w:rsid w:val="009D361D"/>
    <w:rsid w:val="009D36C6"/>
    <w:rsid w:val="009D37F2"/>
    <w:rsid w:val="009D3DE3"/>
    <w:rsid w:val="009D3DFF"/>
    <w:rsid w:val="009D3F5E"/>
    <w:rsid w:val="009D4003"/>
    <w:rsid w:val="009D4612"/>
    <w:rsid w:val="009D477A"/>
    <w:rsid w:val="009D4921"/>
    <w:rsid w:val="009D4F1C"/>
    <w:rsid w:val="009D5150"/>
    <w:rsid w:val="009D5570"/>
    <w:rsid w:val="009D5723"/>
    <w:rsid w:val="009D5B18"/>
    <w:rsid w:val="009D5CA4"/>
    <w:rsid w:val="009D6049"/>
    <w:rsid w:val="009D6150"/>
    <w:rsid w:val="009D6447"/>
    <w:rsid w:val="009D6459"/>
    <w:rsid w:val="009D65F1"/>
    <w:rsid w:val="009D6731"/>
    <w:rsid w:val="009D6913"/>
    <w:rsid w:val="009D6B1E"/>
    <w:rsid w:val="009D6D13"/>
    <w:rsid w:val="009D6E75"/>
    <w:rsid w:val="009D70D6"/>
    <w:rsid w:val="009D71F6"/>
    <w:rsid w:val="009D7311"/>
    <w:rsid w:val="009D739B"/>
    <w:rsid w:val="009D76B8"/>
    <w:rsid w:val="009D7B18"/>
    <w:rsid w:val="009D7DD3"/>
    <w:rsid w:val="009E00ED"/>
    <w:rsid w:val="009E02D1"/>
    <w:rsid w:val="009E0463"/>
    <w:rsid w:val="009E0483"/>
    <w:rsid w:val="009E0978"/>
    <w:rsid w:val="009E0D3F"/>
    <w:rsid w:val="009E11ED"/>
    <w:rsid w:val="009E1630"/>
    <w:rsid w:val="009E16C6"/>
    <w:rsid w:val="009E1B6F"/>
    <w:rsid w:val="009E1EEB"/>
    <w:rsid w:val="009E1F61"/>
    <w:rsid w:val="009E2999"/>
    <w:rsid w:val="009E2C7F"/>
    <w:rsid w:val="009E2D01"/>
    <w:rsid w:val="009E30E0"/>
    <w:rsid w:val="009E3282"/>
    <w:rsid w:val="009E32AD"/>
    <w:rsid w:val="009E3450"/>
    <w:rsid w:val="009E36CB"/>
    <w:rsid w:val="009E37D8"/>
    <w:rsid w:val="009E38E3"/>
    <w:rsid w:val="009E38E5"/>
    <w:rsid w:val="009E3E14"/>
    <w:rsid w:val="009E4131"/>
    <w:rsid w:val="009E47A8"/>
    <w:rsid w:val="009E4EE4"/>
    <w:rsid w:val="009E520D"/>
    <w:rsid w:val="009E5500"/>
    <w:rsid w:val="009E596D"/>
    <w:rsid w:val="009E5B09"/>
    <w:rsid w:val="009E5E5F"/>
    <w:rsid w:val="009E64A3"/>
    <w:rsid w:val="009E673D"/>
    <w:rsid w:val="009E67FC"/>
    <w:rsid w:val="009E68F0"/>
    <w:rsid w:val="009E6A9C"/>
    <w:rsid w:val="009E6E57"/>
    <w:rsid w:val="009E7883"/>
    <w:rsid w:val="009E79F0"/>
    <w:rsid w:val="009E7A7C"/>
    <w:rsid w:val="009E7E25"/>
    <w:rsid w:val="009E7E3C"/>
    <w:rsid w:val="009E7F98"/>
    <w:rsid w:val="009F0577"/>
    <w:rsid w:val="009F075F"/>
    <w:rsid w:val="009F0A3C"/>
    <w:rsid w:val="009F0D6C"/>
    <w:rsid w:val="009F0E1F"/>
    <w:rsid w:val="009F1001"/>
    <w:rsid w:val="009F10C6"/>
    <w:rsid w:val="009F15E9"/>
    <w:rsid w:val="009F1958"/>
    <w:rsid w:val="009F1C4F"/>
    <w:rsid w:val="009F1C7E"/>
    <w:rsid w:val="009F1EE7"/>
    <w:rsid w:val="009F26B1"/>
    <w:rsid w:val="009F2893"/>
    <w:rsid w:val="009F3C49"/>
    <w:rsid w:val="009F3F9D"/>
    <w:rsid w:val="009F3FA0"/>
    <w:rsid w:val="009F40B7"/>
    <w:rsid w:val="009F40EA"/>
    <w:rsid w:val="009F434A"/>
    <w:rsid w:val="009F483C"/>
    <w:rsid w:val="009F571E"/>
    <w:rsid w:val="009F5B41"/>
    <w:rsid w:val="009F5B89"/>
    <w:rsid w:val="009F5DC2"/>
    <w:rsid w:val="009F5E62"/>
    <w:rsid w:val="009F5E9F"/>
    <w:rsid w:val="009F6584"/>
    <w:rsid w:val="009F6823"/>
    <w:rsid w:val="009F698B"/>
    <w:rsid w:val="009F6B92"/>
    <w:rsid w:val="009F71E0"/>
    <w:rsid w:val="009F71E7"/>
    <w:rsid w:val="009F740F"/>
    <w:rsid w:val="009F7631"/>
    <w:rsid w:val="009F769D"/>
    <w:rsid w:val="009F76D3"/>
    <w:rsid w:val="009F7AA5"/>
    <w:rsid w:val="009F7DFD"/>
    <w:rsid w:val="009F7E02"/>
    <w:rsid w:val="009F7FC9"/>
    <w:rsid w:val="00A000FE"/>
    <w:rsid w:val="00A00863"/>
    <w:rsid w:val="00A0088B"/>
    <w:rsid w:val="00A00A4A"/>
    <w:rsid w:val="00A00D16"/>
    <w:rsid w:val="00A00E26"/>
    <w:rsid w:val="00A011B0"/>
    <w:rsid w:val="00A011E6"/>
    <w:rsid w:val="00A0121B"/>
    <w:rsid w:val="00A0121D"/>
    <w:rsid w:val="00A015C1"/>
    <w:rsid w:val="00A016D2"/>
    <w:rsid w:val="00A01DD2"/>
    <w:rsid w:val="00A01E6E"/>
    <w:rsid w:val="00A0255C"/>
    <w:rsid w:val="00A02AE1"/>
    <w:rsid w:val="00A02ECB"/>
    <w:rsid w:val="00A0300C"/>
    <w:rsid w:val="00A030AE"/>
    <w:rsid w:val="00A0316D"/>
    <w:rsid w:val="00A03381"/>
    <w:rsid w:val="00A0356D"/>
    <w:rsid w:val="00A037E3"/>
    <w:rsid w:val="00A0391C"/>
    <w:rsid w:val="00A039B3"/>
    <w:rsid w:val="00A03CDC"/>
    <w:rsid w:val="00A03F16"/>
    <w:rsid w:val="00A047EF"/>
    <w:rsid w:val="00A04827"/>
    <w:rsid w:val="00A049FC"/>
    <w:rsid w:val="00A04B9C"/>
    <w:rsid w:val="00A04EBE"/>
    <w:rsid w:val="00A04F1E"/>
    <w:rsid w:val="00A0564E"/>
    <w:rsid w:val="00A056D8"/>
    <w:rsid w:val="00A0582E"/>
    <w:rsid w:val="00A05956"/>
    <w:rsid w:val="00A05AE3"/>
    <w:rsid w:val="00A05D46"/>
    <w:rsid w:val="00A05E5C"/>
    <w:rsid w:val="00A06079"/>
    <w:rsid w:val="00A06286"/>
    <w:rsid w:val="00A062CC"/>
    <w:rsid w:val="00A0662A"/>
    <w:rsid w:val="00A067E5"/>
    <w:rsid w:val="00A07DFB"/>
    <w:rsid w:val="00A10046"/>
    <w:rsid w:val="00A10479"/>
    <w:rsid w:val="00A10737"/>
    <w:rsid w:val="00A107F3"/>
    <w:rsid w:val="00A10F39"/>
    <w:rsid w:val="00A1122F"/>
    <w:rsid w:val="00A11943"/>
    <w:rsid w:val="00A1216C"/>
    <w:rsid w:val="00A124E8"/>
    <w:rsid w:val="00A12602"/>
    <w:rsid w:val="00A1289C"/>
    <w:rsid w:val="00A12AC4"/>
    <w:rsid w:val="00A12D47"/>
    <w:rsid w:val="00A13341"/>
    <w:rsid w:val="00A1334C"/>
    <w:rsid w:val="00A13388"/>
    <w:rsid w:val="00A133E4"/>
    <w:rsid w:val="00A13A73"/>
    <w:rsid w:val="00A13B04"/>
    <w:rsid w:val="00A13B60"/>
    <w:rsid w:val="00A13D1F"/>
    <w:rsid w:val="00A140B7"/>
    <w:rsid w:val="00A140CC"/>
    <w:rsid w:val="00A1412C"/>
    <w:rsid w:val="00A14196"/>
    <w:rsid w:val="00A1486C"/>
    <w:rsid w:val="00A155CE"/>
    <w:rsid w:val="00A15CE1"/>
    <w:rsid w:val="00A1676A"/>
    <w:rsid w:val="00A16929"/>
    <w:rsid w:val="00A16C52"/>
    <w:rsid w:val="00A16F6F"/>
    <w:rsid w:val="00A17617"/>
    <w:rsid w:val="00A176D3"/>
    <w:rsid w:val="00A17792"/>
    <w:rsid w:val="00A17802"/>
    <w:rsid w:val="00A17E01"/>
    <w:rsid w:val="00A20229"/>
    <w:rsid w:val="00A20739"/>
    <w:rsid w:val="00A20AD7"/>
    <w:rsid w:val="00A2119A"/>
    <w:rsid w:val="00A21418"/>
    <w:rsid w:val="00A218DF"/>
    <w:rsid w:val="00A21A7E"/>
    <w:rsid w:val="00A225E7"/>
    <w:rsid w:val="00A227D2"/>
    <w:rsid w:val="00A227F5"/>
    <w:rsid w:val="00A22850"/>
    <w:rsid w:val="00A22A3B"/>
    <w:rsid w:val="00A22EAF"/>
    <w:rsid w:val="00A2372B"/>
    <w:rsid w:val="00A23CAA"/>
    <w:rsid w:val="00A242CF"/>
    <w:rsid w:val="00A24497"/>
    <w:rsid w:val="00A248A6"/>
    <w:rsid w:val="00A25130"/>
    <w:rsid w:val="00A252FA"/>
    <w:rsid w:val="00A255C6"/>
    <w:rsid w:val="00A258F1"/>
    <w:rsid w:val="00A25ACD"/>
    <w:rsid w:val="00A25B72"/>
    <w:rsid w:val="00A25BE2"/>
    <w:rsid w:val="00A25C90"/>
    <w:rsid w:val="00A25CAA"/>
    <w:rsid w:val="00A25D4D"/>
    <w:rsid w:val="00A261D5"/>
    <w:rsid w:val="00A2656F"/>
    <w:rsid w:val="00A267E8"/>
    <w:rsid w:val="00A26959"/>
    <w:rsid w:val="00A26E64"/>
    <w:rsid w:val="00A26EB9"/>
    <w:rsid w:val="00A26FB8"/>
    <w:rsid w:val="00A271B3"/>
    <w:rsid w:val="00A2721B"/>
    <w:rsid w:val="00A272C5"/>
    <w:rsid w:val="00A274AE"/>
    <w:rsid w:val="00A27818"/>
    <w:rsid w:val="00A27D82"/>
    <w:rsid w:val="00A3004F"/>
    <w:rsid w:val="00A30065"/>
    <w:rsid w:val="00A3041B"/>
    <w:rsid w:val="00A3069A"/>
    <w:rsid w:val="00A307D1"/>
    <w:rsid w:val="00A30A45"/>
    <w:rsid w:val="00A30BF3"/>
    <w:rsid w:val="00A30DDC"/>
    <w:rsid w:val="00A31019"/>
    <w:rsid w:val="00A3101D"/>
    <w:rsid w:val="00A312EF"/>
    <w:rsid w:val="00A31315"/>
    <w:rsid w:val="00A319CF"/>
    <w:rsid w:val="00A31EDB"/>
    <w:rsid w:val="00A3209B"/>
    <w:rsid w:val="00A32119"/>
    <w:rsid w:val="00A321CC"/>
    <w:rsid w:val="00A32289"/>
    <w:rsid w:val="00A3254B"/>
    <w:rsid w:val="00A3277A"/>
    <w:rsid w:val="00A329AB"/>
    <w:rsid w:val="00A32F50"/>
    <w:rsid w:val="00A32F62"/>
    <w:rsid w:val="00A331F1"/>
    <w:rsid w:val="00A3335C"/>
    <w:rsid w:val="00A33790"/>
    <w:rsid w:val="00A337EB"/>
    <w:rsid w:val="00A33B31"/>
    <w:rsid w:val="00A33C9A"/>
    <w:rsid w:val="00A33D0F"/>
    <w:rsid w:val="00A33F88"/>
    <w:rsid w:val="00A34782"/>
    <w:rsid w:val="00A34AA9"/>
    <w:rsid w:val="00A34E62"/>
    <w:rsid w:val="00A3501C"/>
    <w:rsid w:val="00A3515E"/>
    <w:rsid w:val="00A35341"/>
    <w:rsid w:val="00A3538C"/>
    <w:rsid w:val="00A357FF"/>
    <w:rsid w:val="00A358F7"/>
    <w:rsid w:val="00A35DE2"/>
    <w:rsid w:val="00A35DF3"/>
    <w:rsid w:val="00A36448"/>
    <w:rsid w:val="00A36909"/>
    <w:rsid w:val="00A36B9C"/>
    <w:rsid w:val="00A36D94"/>
    <w:rsid w:val="00A36E4E"/>
    <w:rsid w:val="00A36E5C"/>
    <w:rsid w:val="00A3718C"/>
    <w:rsid w:val="00A37661"/>
    <w:rsid w:val="00A37680"/>
    <w:rsid w:val="00A376A2"/>
    <w:rsid w:val="00A37A0E"/>
    <w:rsid w:val="00A37F52"/>
    <w:rsid w:val="00A40125"/>
    <w:rsid w:val="00A40259"/>
    <w:rsid w:val="00A40297"/>
    <w:rsid w:val="00A40A3E"/>
    <w:rsid w:val="00A40C0F"/>
    <w:rsid w:val="00A40EED"/>
    <w:rsid w:val="00A412C4"/>
    <w:rsid w:val="00A4132F"/>
    <w:rsid w:val="00A416A8"/>
    <w:rsid w:val="00A417A1"/>
    <w:rsid w:val="00A41824"/>
    <w:rsid w:val="00A4187A"/>
    <w:rsid w:val="00A41B87"/>
    <w:rsid w:val="00A41D32"/>
    <w:rsid w:val="00A41DEE"/>
    <w:rsid w:val="00A4292D"/>
    <w:rsid w:val="00A42B5F"/>
    <w:rsid w:val="00A42FE3"/>
    <w:rsid w:val="00A4380A"/>
    <w:rsid w:val="00A449D9"/>
    <w:rsid w:val="00A44CA3"/>
    <w:rsid w:val="00A44E74"/>
    <w:rsid w:val="00A44E91"/>
    <w:rsid w:val="00A44F2D"/>
    <w:rsid w:val="00A455E5"/>
    <w:rsid w:val="00A45A7B"/>
    <w:rsid w:val="00A45A83"/>
    <w:rsid w:val="00A45AE6"/>
    <w:rsid w:val="00A45CA9"/>
    <w:rsid w:val="00A45E10"/>
    <w:rsid w:val="00A45FD3"/>
    <w:rsid w:val="00A4632B"/>
    <w:rsid w:val="00A4662D"/>
    <w:rsid w:val="00A4674D"/>
    <w:rsid w:val="00A4675B"/>
    <w:rsid w:val="00A467BE"/>
    <w:rsid w:val="00A46E52"/>
    <w:rsid w:val="00A477E0"/>
    <w:rsid w:val="00A47D66"/>
    <w:rsid w:val="00A47DC5"/>
    <w:rsid w:val="00A47FFB"/>
    <w:rsid w:val="00A502BB"/>
    <w:rsid w:val="00A5031F"/>
    <w:rsid w:val="00A503F1"/>
    <w:rsid w:val="00A505A4"/>
    <w:rsid w:val="00A50836"/>
    <w:rsid w:val="00A511BB"/>
    <w:rsid w:val="00A51310"/>
    <w:rsid w:val="00A5180A"/>
    <w:rsid w:val="00A51840"/>
    <w:rsid w:val="00A51A90"/>
    <w:rsid w:val="00A51ACC"/>
    <w:rsid w:val="00A51DFE"/>
    <w:rsid w:val="00A51E06"/>
    <w:rsid w:val="00A525AF"/>
    <w:rsid w:val="00A529AF"/>
    <w:rsid w:val="00A52AC5"/>
    <w:rsid w:val="00A52D08"/>
    <w:rsid w:val="00A52F76"/>
    <w:rsid w:val="00A5312D"/>
    <w:rsid w:val="00A5332A"/>
    <w:rsid w:val="00A533BF"/>
    <w:rsid w:val="00A53954"/>
    <w:rsid w:val="00A53B1A"/>
    <w:rsid w:val="00A53FDF"/>
    <w:rsid w:val="00A54098"/>
    <w:rsid w:val="00A5417E"/>
    <w:rsid w:val="00A541CE"/>
    <w:rsid w:val="00A547CB"/>
    <w:rsid w:val="00A54DA0"/>
    <w:rsid w:val="00A54E8A"/>
    <w:rsid w:val="00A54EEE"/>
    <w:rsid w:val="00A55DC9"/>
    <w:rsid w:val="00A55E6C"/>
    <w:rsid w:val="00A5611E"/>
    <w:rsid w:val="00A56743"/>
    <w:rsid w:val="00A56920"/>
    <w:rsid w:val="00A56A23"/>
    <w:rsid w:val="00A56D7C"/>
    <w:rsid w:val="00A56EBE"/>
    <w:rsid w:val="00A57056"/>
    <w:rsid w:val="00A5757B"/>
    <w:rsid w:val="00A57A5B"/>
    <w:rsid w:val="00A57E0D"/>
    <w:rsid w:val="00A600DE"/>
    <w:rsid w:val="00A60184"/>
    <w:rsid w:val="00A60674"/>
    <w:rsid w:val="00A60679"/>
    <w:rsid w:val="00A608E2"/>
    <w:rsid w:val="00A613A9"/>
    <w:rsid w:val="00A61513"/>
    <w:rsid w:val="00A61F09"/>
    <w:rsid w:val="00A621D6"/>
    <w:rsid w:val="00A62672"/>
    <w:rsid w:val="00A62755"/>
    <w:rsid w:val="00A62962"/>
    <w:rsid w:val="00A62CA5"/>
    <w:rsid w:val="00A62E96"/>
    <w:rsid w:val="00A62ED7"/>
    <w:rsid w:val="00A630C2"/>
    <w:rsid w:val="00A63494"/>
    <w:rsid w:val="00A63542"/>
    <w:rsid w:val="00A6357B"/>
    <w:rsid w:val="00A63695"/>
    <w:rsid w:val="00A636DB"/>
    <w:rsid w:val="00A63AC9"/>
    <w:rsid w:val="00A63D5A"/>
    <w:rsid w:val="00A640E7"/>
    <w:rsid w:val="00A648FE"/>
    <w:rsid w:val="00A64ACB"/>
    <w:rsid w:val="00A653D1"/>
    <w:rsid w:val="00A65573"/>
    <w:rsid w:val="00A65B2A"/>
    <w:rsid w:val="00A65BD0"/>
    <w:rsid w:val="00A65C78"/>
    <w:rsid w:val="00A65D12"/>
    <w:rsid w:val="00A667E0"/>
    <w:rsid w:val="00A6688D"/>
    <w:rsid w:val="00A6696D"/>
    <w:rsid w:val="00A66D47"/>
    <w:rsid w:val="00A66DC1"/>
    <w:rsid w:val="00A670D0"/>
    <w:rsid w:val="00A67405"/>
    <w:rsid w:val="00A676CD"/>
    <w:rsid w:val="00A6794E"/>
    <w:rsid w:val="00A67A13"/>
    <w:rsid w:val="00A67F10"/>
    <w:rsid w:val="00A7042D"/>
    <w:rsid w:val="00A708D1"/>
    <w:rsid w:val="00A709AB"/>
    <w:rsid w:val="00A70B24"/>
    <w:rsid w:val="00A71684"/>
    <w:rsid w:val="00A71724"/>
    <w:rsid w:val="00A71FC2"/>
    <w:rsid w:val="00A723D9"/>
    <w:rsid w:val="00A724D8"/>
    <w:rsid w:val="00A7275B"/>
    <w:rsid w:val="00A729F6"/>
    <w:rsid w:val="00A73374"/>
    <w:rsid w:val="00A73DFF"/>
    <w:rsid w:val="00A741E9"/>
    <w:rsid w:val="00A7431E"/>
    <w:rsid w:val="00A74631"/>
    <w:rsid w:val="00A7475E"/>
    <w:rsid w:val="00A747CC"/>
    <w:rsid w:val="00A74F65"/>
    <w:rsid w:val="00A752DF"/>
    <w:rsid w:val="00A7540F"/>
    <w:rsid w:val="00A754E4"/>
    <w:rsid w:val="00A75594"/>
    <w:rsid w:val="00A758B6"/>
    <w:rsid w:val="00A75B8C"/>
    <w:rsid w:val="00A75BE6"/>
    <w:rsid w:val="00A761E9"/>
    <w:rsid w:val="00A767AC"/>
    <w:rsid w:val="00A7692F"/>
    <w:rsid w:val="00A76B24"/>
    <w:rsid w:val="00A76BB7"/>
    <w:rsid w:val="00A76D9E"/>
    <w:rsid w:val="00A76FA1"/>
    <w:rsid w:val="00A7715B"/>
    <w:rsid w:val="00A772E6"/>
    <w:rsid w:val="00A7730E"/>
    <w:rsid w:val="00A77315"/>
    <w:rsid w:val="00A7764A"/>
    <w:rsid w:val="00A7794F"/>
    <w:rsid w:val="00A807B3"/>
    <w:rsid w:val="00A80DAD"/>
    <w:rsid w:val="00A80E6C"/>
    <w:rsid w:val="00A8115B"/>
    <w:rsid w:val="00A814DB"/>
    <w:rsid w:val="00A81581"/>
    <w:rsid w:val="00A8169F"/>
    <w:rsid w:val="00A818F7"/>
    <w:rsid w:val="00A819C0"/>
    <w:rsid w:val="00A81ED6"/>
    <w:rsid w:val="00A81F95"/>
    <w:rsid w:val="00A82407"/>
    <w:rsid w:val="00A82418"/>
    <w:rsid w:val="00A8267D"/>
    <w:rsid w:val="00A82768"/>
    <w:rsid w:val="00A827BE"/>
    <w:rsid w:val="00A82964"/>
    <w:rsid w:val="00A829FF"/>
    <w:rsid w:val="00A82A7C"/>
    <w:rsid w:val="00A83143"/>
    <w:rsid w:val="00A8322A"/>
    <w:rsid w:val="00A835F1"/>
    <w:rsid w:val="00A83862"/>
    <w:rsid w:val="00A83B37"/>
    <w:rsid w:val="00A83CD1"/>
    <w:rsid w:val="00A83F0A"/>
    <w:rsid w:val="00A84309"/>
    <w:rsid w:val="00A8482B"/>
    <w:rsid w:val="00A849E1"/>
    <w:rsid w:val="00A84D2D"/>
    <w:rsid w:val="00A84E3F"/>
    <w:rsid w:val="00A84F89"/>
    <w:rsid w:val="00A854F5"/>
    <w:rsid w:val="00A85528"/>
    <w:rsid w:val="00A855F9"/>
    <w:rsid w:val="00A8588B"/>
    <w:rsid w:val="00A85A84"/>
    <w:rsid w:val="00A86199"/>
    <w:rsid w:val="00A861FF"/>
    <w:rsid w:val="00A8661E"/>
    <w:rsid w:val="00A86835"/>
    <w:rsid w:val="00A86941"/>
    <w:rsid w:val="00A86AE8"/>
    <w:rsid w:val="00A87779"/>
    <w:rsid w:val="00A87A37"/>
    <w:rsid w:val="00A87A86"/>
    <w:rsid w:val="00A87C9E"/>
    <w:rsid w:val="00A87E14"/>
    <w:rsid w:val="00A87EF4"/>
    <w:rsid w:val="00A900AE"/>
    <w:rsid w:val="00A90C33"/>
    <w:rsid w:val="00A90D20"/>
    <w:rsid w:val="00A90D2D"/>
    <w:rsid w:val="00A90F27"/>
    <w:rsid w:val="00A90FAD"/>
    <w:rsid w:val="00A90FBE"/>
    <w:rsid w:val="00A910FC"/>
    <w:rsid w:val="00A91198"/>
    <w:rsid w:val="00A912F8"/>
    <w:rsid w:val="00A91752"/>
    <w:rsid w:val="00A91991"/>
    <w:rsid w:val="00A91B75"/>
    <w:rsid w:val="00A91C12"/>
    <w:rsid w:val="00A91E01"/>
    <w:rsid w:val="00A91FC1"/>
    <w:rsid w:val="00A924C8"/>
    <w:rsid w:val="00A925C8"/>
    <w:rsid w:val="00A92852"/>
    <w:rsid w:val="00A929D6"/>
    <w:rsid w:val="00A92A13"/>
    <w:rsid w:val="00A92B1E"/>
    <w:rsid w:val="00A92B63"/>
    <w:rsid w:val="00A92FBA"/>
    <w:rsid w:val="00A92FD6"/>
    <w:rsid w:val="00A93293"/>
    <w:rsid w:val="00A93554"/>
    <w:rsid w:val="00A93ADA"/>
    <w:rsid w:val="00A9429A"/>
    <w:rsid w:val="00A94853"/>
    <w:rsid w:val="00A951C8"/>
    <w:rsid w:val="00A95812"/>
    <w:rsid w:val="00A959EF"/>
    <w:rsid w:val="00A96051"/>
    <w:rsid w:val="00A963F5"/>
    <w:rsid w:val="00A96C6B"/>
    <w:rsid w:val="00A96ED5"/>
    <w:rsid w:val="00A97238"/>
    <w:rsid w:val="00A9730E"/>
    <w:rsid w:val="00A97482"/>
    <w:rsid w:val="00A977E7"/>
    <w:rsid w:val="00A97D96"/>
    <w:rsid w:val="00AA0263"/>
    <w:rsid w:val="00AA032B"/>
    <w:rsid w:val="00AA06A8"/>
    <w:rsid w:val="00AA0CAD"/>
    <w:rsid w:val="00AA1073"/>
    <w:rsid w:val="00AA140D"/>
    <w:rsid w:val="00AA15F1"/>
    <w:rsid w:val="00AA183F"/>
    <w:rsid w:val="00AA186D"/>
    <w:rsid w:val="00AA2186"/>
    <w:rsid w:val="00AA23EE"/>
    <w:rsid w:val="00AA256C"/>
    <w:rsid w:val="00AA2792"/>
    <w:rsid w:val="00AA299B"/>
    <w:rsid w:val="00AA2B7A"/>
    <w:rsid w:val="00AA3265"/>
    <w:rsid w:val="00AA3586"/>
    <w:rsid w:val="00AA39C1"/>
    <w:rsid w:val="00AA433D"/>
    <w:rsid w:val="00AA47C6"/>
    <w:rsid w:val="00AA492D"/>
    <w:rsid w:val="00AA4DBE"/>
    <w:rsid w:val="00AA4F28"/>
    <w:rsid w:val="00AA550A"/>
    <w:rsid w:val="00AA558D"/>
    <w:rsid w:val="00AA58FE"/>
    <w:rsid w:val="00AA5A64"/>
    <w:rsid w:val="00AA5FFA"/>
    <w:rsid w:val="00AA6462"/>
    <w:rsid w:val="00AA6DAB"/>
    <w:rsid w:val="00AA6DB4"/>
    <w:rsid w:val="00AA6FA7"/>
    <w:rsid w:val="00AA7415"/>
    <w:rsid w:val="00AA746B"/>
    <w:rsid w:val="00AA7756"/>
    <w:rsid w:val="00AA77D2"/>
    <w:rsid w:val="00AA7971"/>
    <w:rsid w:val="00AA7DE8"/>
    <w:rsid w:val="00AA7E46"/>
    <w:rsid w:val="00AB05C5"/>
    <w:rsid w:val="00AB0878"/>
    <w:rsid w:val="00AB0A9C"/>
    <w:rsid w:val="00AB0ADA"/>
    <w:rsid w:val="00AB0C37"/>
    <w:rsid w:val="00AB13E5"/>
    <w:rsid w:val="00AB149A"/>
    <w:rsid w:val="00AB15AC"/>
    <w:rsid w:val="00AB17DA"/>
    <w:rsid w:val="00AB1BD2"/>
    <w:rsid w:val="00AB2257"/>
    <w:rsid w:val="00AB22E0"/>
    <w:rsid w:val="00AB24B3"/>
    <w:rsid w:val="00AB25CB"/>
    <w:rsid w:val="00AB2ADC"/>
    <w:rsid w:val="00AB30F9"/>
    <w:rsid w:val="00AB3728"/>
    <w:rsid w:val="00AB3AF9"/>
    <w:rsid w:val="00AB3E55"/>
    <w:rsid w:val="00AB45E1"/>
    <w:rsid w:val="00AB4888"/>
    <w:rsid w:val="00AB4D48"/>
    <w:rsid w:val="00AB5280"/>
    <w:rsid w:val="00AB6331"/>
    <w:rsid w:val="00AB642C"/>
    <w:rsid w:val="00AB6674"/>
    <w:rsid w:val="00AB6CDC"/>
    <w:rsid w:val="00AB767B"/>
    <w:rsid w:val="00AB78F3"/>
    <w:rsid w:val="00AB7B7B"/>
    <w:rsid w:val="00AC07FC"/>
    <w:rsid w:val="00AC080C"/>
    <w:rsid w:val="00AC0986"/>
    <w:rsid w:val="00AC0DB3"/>
    <w:rsid w:val="00AC0EFB"/>
    <w:rsid w:val="00AC0F1E"/>
    <w:rsid w:val="00AC113C"/>
    <w:rsid w:val="00AC1545"/>
    <w:rsid w:val="00AC15D5"/>
    <w:rsid w:val="00AC161D"/>
    <w:rsid w:val="00AC1D04"/>
    <w:rsid w:val="00AC1F2A"/>
    <w:rsid w:val="00AC3081"/>
    <w:rsid w:val="00AC30F1"/>
    <w:rsid w:val="00AC3358"/>
    <w:rsid w:val="00AC3881"/>
    <w:rsid w:val="00AC3A75"/>
    <w:rsid w:val="00AC3B55"/>
    <w:rsid w:val="00AC3EB9"/>
    <w:rsid w:val="00AC3EE9"/>
    <w:rsid w:val="00AC4307"/>
    <w:rsid w:val="00AC4358"/>
    <w:rsid w:val="00AC45A3"/>
    <w:rsid w:val="00AC4D13"/>
    <w:rsid w:val="00AC4E92"/>
    <w:rsid w:val="00AC530E"/>
    <w:rsid w:val="00AC58E4"/>
    <w:rsid w:val="00AC5928"/>
    <w:rsid w:val="00AC5AF0"/>
    <w:rsid w:val="00AC5D16"/>
    <w:rsid w:val="00AC5D63"/>
    <w:rsid w:val="00AC5D89"/>
    <w:rsid w:val="00AC5E99"/>
    <w:rsid w:val="00AC6470"/>
    <w:rsid w:val="00AC6517"/>
    <w:rsid w:val="00AC67B7"/>
    <w:rsid w:val="00AC6A5D"/>
    <w:rsid w:val="00AC6A60"/>
    <w:rsid w:val="00AC6BCC"/>
    <w:rsid w:val="00AC6DCB"/>
    <w:rsid w:val="00AC76F2"/>
    <w:rsid w:val="00AC770C"/>
    <w:rsid w:val="00AC777F"/>
    <w:rsid w:val="00AC7A77"/>
    <w:rsid w:val="00AD040D"/>
    <w:rsid w:val="00AD0782"/>
    <w:rsid w:val="00AD09A7"/>
    <w:rsid w:val="00AD0C64"/>
    <w:rsid w:val="00AD0E1D"/>
    <w:rsid w:val="00AD1233"/>
    <w:rsid w:val="00AD1E34"/>
    <w:rsid w:val="00AD2142"/>
    <w:rsid w:val="00AD26DE"/>
    <w:rsid w:val="00AD26F3"/>
    <w:rsid w:val="00AD27EA"/>
    <w:rsid w:val="00AD2820"/>
    <w:rsid w:val="00AD2AB2"/>
    <w:rsid w:val="00AD2EFF"/>
    <w:rsid w:val="00AD33AA"/>
    <w:rsid w:val="00AD34AC"/>
    <w:rsid w:val="00AD35FE"/>
    <w:rsid w:val="00AD396F"/>
    <w:rsid w:val="00AD3FF9"/>
    <w:rsid w:val="00AD4071"/>
    <w:rsid w:val="00AD428C"/>
    <w:rsid w:val="00AD44DC"/>
    <w:rsid w:val="00AD4813"/>
    <w:rsid w:val="00AD48BC"/>
    <w:rsid w:val="00AD4DA8"/>
    <w:rsid w:val="00AD4E93"/>
    <w:rsid w:val="00AD50B9"/>
    <w:rsid w:val="00AD5477"/>
    <w:rsid w:val="00AD5C3D"/>
    <w:rsid w:val="00AD61AC"/>
    <w:rsid w:val="00AD62C0"/>
    <w:rsid w:val="00AD6390"/>
    <w:rsid w:val="00AD651E"/>
    <w:rsid w:val="00AD6B4C"/>
    <w:rsid w:val="00AD704C"/>
    <w:rsid w:val="00AD7726"/>
    <w:rsid w:val="00AD7764"/>
    <w:rsid w:val="00AD782F"/>
    <w:rsid w:val="00AD7959"/>
    <w:rsid w:val="00AD79F0"/>
    <w:rsid w:val="00AD7CAD"/>
    <w:rsid w:val="00AD7F65"/>
    <w:rsid w:val="00AE0186"/>
    <w:rsid w:val="00AE0A85"/>
    <w:rsid w:val="00AE19F3"/>
    <w:rsid w:val="00AE24E0"/>
    <w:rsid w:val="00AE2A62"/>
    <w:rsid w:val="00AE2B5D"/>
    <w:rsid w:val="00AE31CA"/>
    <w:rsid w:val="00AE3430"/>
    <w:rsid w:val="00AE3796"/>
    <w:rsid w:val="00AE3905"/>
    <w:rsid w:val="00AE3F4F"/>
    <w:rsid w:val="00AE44A4"/>
    <w:rsid w:val="00AE45F8"/>
    <w:rsid w:val="00AE4734"/>
    <w:rsid w:val="00AE4A15"/>
    <w:rsid w:val="00AE4C16"/>
    <w:rsid w:val="00AE4F3E"/>
    <w:rsid w:val="00AE5227"/>
    <w:rsid w:val="00AE53CF"/>
    <w:rsid w:val="00AE56B4"/>
    <w:rsid w:val="00AE5915"/>
    <w:rsid w:val="00AE5A5C"/>
    <w:rsid w:val="00AE60C2"/>
    <w:rsid w:val="00AE6A1C"/>
    <w:rsid w:val="00AE6A91"/>
    <w:rsid w:val="00AE6DA1"/>
    <w:rsid w:val="00AE735C"/>
    <w:rsid w:val="00AE7904"/>
    <w:rsid w:val="00AE793A"/>
    <w:rsid w:val="00AE7C7B"/>
    <w:rsid w:val="00AE7CA4"/>
    <w:rsid w:val="00AE7CBD"/>
    <w:rsid w:val="00AF025D"/>
    <w:rsid w:val="00AF04A8"/>
    <w:rsid w:val="00AF06D3"/>
    <w:rsid w:val="00AF0E21"/>
    <w:rsid w:val="00AF11B6"/>
    <w:rsid w:val="00AF1497"/>
    <w:rsid w:val="00AF14BA"/>
    <w:rsid w:val="00AF1509"/>
    <w:rsid w:val="00AF1576"/>
    <w:rsid w:val="00AF16DE"/>
    <w:rsid w:val="00AF1887"/>
    <w:rsid w:val="00AF1DEA"/>
    <w:rsid w:val="00AF229B"/>
    <w:rsid w:val="00AF22DB"/>
    <w:rsid w:val="00AF240F"/>
    <w:rsid w:val="00AF2B79"/>
    <w:rsid w:val="00AF2DAF"/>
    <w:rsid w:val="00AF314A"/>
    <w:rsid w:val="00AF3583"/>
    <w:rsid w:val="00AF379A"/>
    <w:rsid w:val="00AF39D7"/>
    <w:rsid w:val="00AF4006"/>
    <w:rsid w:val="00AF432F"/>
    <w:rsid w:val="00AF4A66"/>
    <w:rsid w:val="00AF4DB8"/>
    <w:rsid w:val="00AF4EEA"/>
    <w:rsid w:val="00AF5095"/>
    <w:rsid w:val="00AF5222"/>
    <w:rsid w:val="00AF53ED"/>
    <w:rsid w:val="00AF540E"/>
    <w:rsid w:val="00AF5A70"/>
    <w:rsid w:val="00AF5B24"/>
    <w:rsid w:val="00AF5D1F"/>
    <w:rsid w:val="00AF5E02"/>
    <w:rsid w:val="00AF5EEF"/>
    <w:rsid w:val="00AF604D"/>
    <w:rsid w:val="00AF667B"/>
    <w:rsid w:val="00AF66C1"/>
    <w:rsid w:val="00AF66ED"/>
    <w:rsid w:val="00AF695E"/>
    <w:rsid w:val="00AF7014"/>
    <w:rsid w:val="00AF7068"/>
    <w:rsid w:val="00AF7100"/>
    <w:rsid w:val="00AF72D6"/>
    <w:rsid w:val="00AF72E1"/>
    <w:rsid w:val="00AF731D"/>
    <w:rsid w:val="00AF75CA"/>
    <w:rsid w:val="00AF7636"/>
    <w:rsid w:val="00AF76EB"/>
    <w:rsid w:val="00AF7A58"/>
    <w:rsid w:val="00AF7BB4"/>
    <w:rsid w:val="00AF7EE3"/>
    <w:rsid w:val="00B002DF"/>
    <w:rsid w:val="00B0062B"/>
    <w:rsid w:val="00B006CE"/>
    <w:rsid w:val="00B008C9"/>
    <w:rsid w:val="00B009D8"/>
    <w:rsid w:val="00B00FD9"/>
    <w:rsid w:val="00B010FC"/>
    <w:rsid w:val="00B0128A"/>
    <w:rsid w:val="00B017D9"/>
    <w:rsid w:val="00B0205E"/>
    <w:rsid w:val="00B02A99"/>
    <w:rsid w:val="00B02B82"/>
    <w:rsid w:val="00B02BE8"/>
    <w:rsid w:val="00B02EC5"/>
    <w:rsid w:val="00B032A7"/>
    <w:rsid w:val="00B03567"/>
    <w:rsid w:val="00B0357E"/>
    <w:rsid w:val="00B038A4"/>
    <w:rsid w:val="00B0412A"/>
    <w:rsid w:val="00B041D5"/>
    <w:rsid w:val="00B044A8"/>
    <w:rsid w:val="00B04547"/>
    <w:rsid w:val="00B0462B"/>
    <w:rsid w:val="00B04910"/>
    <w:rsid w:val="00B04B7F"/>
    <w:rsid w:val="00B04B8B"/>
    <w:rsid w:val="00B04F4E"/>
    <w:rsid w:val="00B050A6"/>
    <w:rsid w:val="00B0514F"/>
    <w:rsid w:val="00B05982"/>
    <w:rsid w:val="00B05C19"/>
    <w:rsid w:val="00B05F7B"/>
    <w:rsid w:val="00B06A44"/>
    <w:rsid w:val="00B06B29"/>
    <w:rsid w:val="00B06C62"/>
    <w:rsid w:val="00B06D5D"/>
    <w:rsid w:val="00B06EBF"/>
    <w:rsid w:val="00B07313"/>
    <w:rsid w:val="00B073F9"/>
    <w:rsid w:val="00B07814"/>
    <w:rsid w:val="00B0793E"/>
    <w:rsid w:val="00B07D4A"/>
    <w:rsid w:val="00B07F5E"/>
    <w:rsid w:val="00B10398"/>
    <w:rsid w:val="00B10CB2"/>
    <w:rsid w:val="00B10E5C"/>
    <w:rsid w:val="00B1101F"/>
    <w:rsid w:val="00B11664"/>
    <w:rsid w:val="00B11E4A"/>
    <w:rsid w:val="00B123B0"/>
    <w:rsid w:val="00B125B0"/>
    <w:rsid w:val="00B1267F"/>
    <w:rsid w:val="00B126FF"/>
    <w:rsid w:val="00B12A39"/>
    <w:rsid w:val="00B12C2C"/>
    <w:rsid w:val="00B12CB9"/>
    <w:rsid w:val="00B12E4E"/>
    <w:rsid w:val="00B13185"/>
    <w:rsid w:val="00B1324F"/>
    <w:rsid w:val="00B13338"/>
    <w:rsid w:val="00B13560"/>
    <w:rsid w:val="00B14424"/>
    <w:rsid w:val="00B14671"/>
    <w:rsid w:val="00B147CE"/>
    <w:rsid w:val="00B14906"/>
    <w:rsid w:val="00B14BE8"/>
    <w:rsid w:val="00B15452"/>
    <w:rsid w:val="00B15786"/>
    <w:rsid w:val="00B15848"/>
    <w:rsid w:val="00B15A85"/>
    <w:rsid w:val="00B1626B"/>
    <w:rsid w:val="00B163C2"/>
    <w:rsid w:val="00B16536"/>
    <w:rsid w:val="00B16804"/>
    <w:rsid w:val="00B1699B"/>
    <w:rsid w:val="00B16A1F"/>
    <w:rsid w:val="00B16D10"/>
    <w:rsid w:val="00B16D4C"/>
    <w:rsid w:val="00B16E8C"/>
    <w:rsid w:val="00B17120"/>
    <w:rsid w:val="00B176B1"/>
    <w:rsid w:val="00B177C5"/>
    <w:rsid w:val="00B17941"/>
    <w:rsid w:val="00B17A69"/>
    <w:rsid w:val="00B17B41"/>
    <w:rsid w:val="00B20439"/>
    <w:rsid w:val="00B2086D"/>
    <w:rsid w:val="00B20B77"/>
    <w:rsid w:val="00B20D14"/>
    <w:rsid w:val="00B20E5D"/>
    <w:rsid w:val="00B20F20"/>
    <w:rsid w:val="00B2104D"/>
    <w:rsid w:val="00B21069"/>
    <w:rsid w:val="00B211FB"/>
    <w:rsid w:val="00B2141A"/>
    <w:rsid w:val="00B216AA"/>
    <w:rsid w:val="00B216AB"/>
    <w:rsid w:val="00B21799"/>
    <w:rsid w:val="00B21895"/>
    <w:rsid w:val="00B2190F"/>
    <w:rsid w:val="00B21A0F"/>
    <w:rsid w:val="00B21B7A"/>
    <w:rsid w:val="00B221F4"/>
    <w:rsid w:val="00B22324"/>
    <w:rsid w:val="00B225E8"/>
    <w:rsid w:val="00B22EC7"/>
    <w:rsid w:val="00B23A12"/>
    <w:rsid w:val="00B23A63"/>
    <w:rsid w:val="00B23B89"/>
    <w:rsid w:val="00B23D5B"/>
    <w:rsid w:val="00B23DE1"/>
    <w:rsid w:val="00B240F7"/>
    <w:rsid w:val="00B24938"/>
    <w:rsid w:val="00B2524D"/>
    <w:rsid w:val="00B2560B"/>
    <w:rsid w:val="00B257FC"/>
    <w:rsid w:val="00B25FFB"/>
    <w:rsid w:val="00B260C6"/>
    <w:rsid w:val="00B265F1"/>
    <w:rsid w:val="00B26A0B"/>
    <w:rsid w:val="00B26A57"/>
    <w:rsid w:val="00B26C41"/>
    <w:rsid w:val="00B274B0"/>
    <w:rsid w:val="00B2758B"/>
    <w:rsid w:val="00B2761C"/>
    <w:rsid w:val="00B277A0"/>
    <w:rsid w:val="00B2783C"/>
    <w:rsid w:val="00B27A90"/>
    <w:rsid w:val="00B27FAA"/>
    <w:rsid w:val="00B27FD3"/>
    <w:rsid w:val="00B302AB"/>
    <w:rsid w:val="00B305F3"/>
    <w:rsid w:val="00B3071C"/>
    <w:rsid w:val="00B307BF"/>
    <w:rsid w:val="00B30ADC"/>
    <w:rsid w:val="00B30E8E"/>
    <w:rsid w:val="00B30F0A"/>
    <w:rsid w:val="00B3145D"/>
    <w:rsid w:val="00B31466"/>
    <w:rsid w:val="00B31A66"/>
    <w:rsid w:val="00B31B2D"/>
    <w:rsid w:val="00B31BF6"/>
    <w:rsid w:val="00B31C6B"/>
    <w:rsid w:val="00B32123"/>
    <w:rsid w:val="00B3218C"/>
    <w:rsid w:val="00B32277"/>
    <w:rsid w:val="00B326A6"/>
    <w:rsid w:val="00B32B94"/>
    <w:rsid w:val="00B32E5F"/>
    <w:rsid w:val="00B32EB6"/>
    <w:rsid w:val="00B3308D"/>
    <w:rsid w:val="00B331A2"/>
    <w:rsid w:val="00B3355A"/>
    <w:rsid w:val="00B34194"/>
    <w:rsid w:val="00B341C8"/>
    <w:rsid w:val="00B343BD"/>
    <w:rsid w:val="00B349A0"/>
    <w:rsid w:val="00B35155"/>
    <w:rsid w:val="00B35164"/>
    <w:rsid w:val="00B357B3"/>
    <w:rsid w:val="00B35AE7"/>
    <w:rsid w:val="00B35B48"/>
    <w:rsid w:val="00B36032"/>
    <w:rsid w:val="00B361CD"/>
    <w:rsid w:val="00B36234"/>
    <w:rsid w:val="00B36D5F"/>
    <w:rsid w:val="00B36FDC"/>
    <w:rsid w:val="00B3779A"/>
    <w:rsid w:val="00B377E2"/>
    <w:rsid w:val="00B37A06"/>
    <w:rsid w:val="00B37B04"/>
    <w:rsid w:val="00B37E31"/>
    <w:rsid w:val="00B40050"/>
    <w:rsid w:val="00B402C5"/>
    <w:rsid w:val="00B40392"/>
    <w:rsid w:val="00B40A69"/>
    <w:rsid w:val="00B40E13"/>
    <w:rsid w:val="00B412BF"/>
    <w:rsid w:val="00B412FA"/>
    <w:rsid w:val="00B413F6"/>
    <w:rsid w:val="00B414D4"/>
    <w:rsid w:val="00B416AF"/>
    <w:rsid w:val="00B41771"/>
    <w:rsid w:val="00B41DF2"/>
    <w:rsid w:val="00B4218C"/>
    <w:rsid w:val="00B423F8"/>
    <w:rsid w:val="00B42748"/>
    <w:rsid w:val="00B42899"/>
    <w:rsid w:val="00B42DC2"/>
    <w:rsid w:val="00B42EE6"/>
    <w:rsid w:val="00B42F19"/>
    <w:rsid w:val="00B43104"/>
    <w:rsid w:val="00B4388C"/>
    <w:rsid w:val="00B43D25"/>
    <w:rsid w:val="00B4440F"/>
    <w:rsid w:val="00B4454A"/>
    <w:rsid w:val="00B44C19"/>
    <w:rsid w:val="00B44C75"/>
    <w:rsid w:val="00B44C8F"/>
    <w:rsid w:val="00B44E89"/>
    <w:rsid w:val="00B44EA2"/>
    <w:rsid w:val="00B4509C"/>
    <w:rsid w:val="00B4551E"/>
    <w:rsid w:val="00B4582F"/>
    <w:rsid w:val="00B45884"/>
    <w:rsid w:val="00B4599A"/>
    <w:rsid w:val="00B46072"/>
    <w:rsid w:val="00B46402"/>
    <w:rsid w:val="00B46621"/>
    <w:rsid w:val="00B468A8"/>
    <w:rsid w:val="00B46C0E"/>
    <w:rsid w:val="00B4700E"/>
    <w:rsid w:val="00B4702C"/>
    <w:rsid w:val="00B4714F"/>
    <w:rsid w:val="00B473A5"/>
    <w:rsid w:val="00B47432"/>
    <w:rsid w:val="00B478F9"/>
    <w:rsid w:val="00B47B95"/>
    <w:rsid w:val="00B47F21"/>
    <w:rsid w:val="00B5007C"/>
    <w:rsid w:val="00B502E4"/>
    <w:rsid w:val="00B504D2"/>
    <w:rsid w:val="00B50735"/>
    <w:rsid w:val="00B51640"/>
    <w:rsid w:val="00B51819"/>
    <w:rsid w:val="00B5193F"/>
    <w:rsid w:val="00B51CCA"/>
    <w:rsid w:val="00B52361"/>
    <w:rsid w:val="00B528F6"/>
    <w:rsid w:val="00B52B76"/>
    <w:rsid w:val="00B53DFB"/>
    <w:rsid w:val="00B54B0E"/>
    <w:rsid w:val="00B55041"/>
    <w:rsid w:val="00B55556"/>
    <w:rsid w:val="00B55660"/>
    <w:rsid w:val="00B557B2"/>
    <w:rsid w:val="00B55B8A"/>
    <w:rsid w:val="00B55B9B"/>
    <w:rsid w:val="00B55C2C"/>
    <w:rsid w:val="00B56240"/>
    <w:rsid w:val="00B56509"/>
    <w:rsid w:val="00B565E4"/>
    <w:rsid w:val="00B5664B"/>
    <w:rsid w:val="00B56843"/>
    <w:rsid w:val="00B569D9"/>
    <w:rsid w:val="00B56B5B"/>
    <w:rsid w:val="00B57096"/>
    <w:rsid w:val="00B5743F"/>
    <w:rsid w:val="00B578AB"/>
    <w:rsid w:val="00B57EDE"/>
    <w:rsid w:val="00B60041"/>
    <w:rsid w:val="00B600C6"/>
    <w:rsid w:val="00B6020D"/>
    <w:rsid w:val="00B6059B"/>
    <w:rsid w:val="00B607F0"/>
    <w:rsid w:val="00B60E7A"/>
    <w:rsid w:val="00B60F82"/>
    <w:rsid w:val="00B610D3"/>
    <w:rsid w:val="00B6133B"/>
    <w:rsid w:val="00B61395"/>
    <w:rsid w:val="00B61895"/>
    <w:rsid w:val="00B61AF7"/>
    <w:rsid w:val="00B61B3B"/>
    <w:rsid w:val="00B61E55"/>
    <w:rsid w:val="00B6229A"/>
    <w:rsid w:val="00B62502"/>
    <w:rsid w:val="00B6280C"/>
    <w:rsid w:val="00B629A4"/>
    <w:rsid w:val="00B62DF9"/>
    <w:rsid w:val="00B63208"/>
    <w:rsid w:val="00B634ED"/>
    <w:rsid w:val="00B63824"/>
    <w:rsid w:val="00B63DDF"/>
    <w:rsid w:val="00B63EF9"/>
    <w:rsid w:val="00B63F68"/>
    <w:rsid w:val="00B64056"/>
    <w:rsid w:val="00B6410E"/>
    <w:rsid w:val="00B64333"/>
    <w:rsid w:val="00B64616"/>
    <w:rsid w:val="00B64B64"/>
    <w:rsid w:val="00B64C89"/>
    <w:rsid w:val="00B64EB2"/>
    <w:rsid w:val="00B64FCD"/>
    <w:rsid w:val="00B651EF"/>
    <w:rsid w:val="00B65223"/>
    <w:rsid w:val="00B6541E"/>
    <w:rsid w:val="00B65478"/>
    <w:rsid w:val="00B65614"/>
    <w:rsid w:val="00B65DE3"/>
    <w:rsid w:val="00B65FA5"/>
    <w:rsid w:val="00B6623E"/>
    <w:rsid w:val="00B6635E"/>
    <w:rsid w:val="00B66416"/>
    <w:rsid w:val="00B6692F"/>
    <w:rsid w:val="00B67143"/>
    <w:rsid w:val="00B6714A"/>
    <w:rsid w:val="00B67183"/>
    <w:rsid w:val="00B672B1"/>
    <w:rsid w:val="00B674D5"/>
    <w:rsid w:val="00B70564"/>
    <w:rsid w:val="00B70973"/>
    <w:rsid w:val="00B70998"/>
    <w:rsid w:val="00B709B3"/>
    <w:rsid w:val="00B70A84"/>
    <w:rsid w:val="00B70AD0"/>
    <w:rsid w:val="00B70C73"/>
    <w:rsid w:val="00B710D9"/>
    <w:rsid w:val="00B7127F"/>
    <w:rsid w:val="00B712EB"/>
    <w:rsid w:val="00B71459"/>
    <w:rsid w:val="00B717CF"/>
    <w:rsid w:val="00B71C85"/>
    <w:rsid w:val="00B71E23"/>
    <w:rsid w:val="00B71EFA"/>
    <w:rsid w:val="00B71FB9"/>
    <w:rsid w:val="00B722A3"/>
    <w:rsid w:val="00B72330"/>
    <w:rsid w:val="00B7252C"/>
    <w:rsid w:val="00B72CF1"/>
    <w:rsid w:val="00B7315F"/>
    <w:rsid w:val="00B731B4"/>
    <w:rsid w:val="00B736D3"/>
    <w:rsid w:val="00B73711"/>
    <w:rsid w:val="00B73A71"/>
    <w:rsid w:val="00B73AEF"/>
    <w:rsid w:val="00B73BB7"/>
    <w:rsid w:val="00B73BC7"/>
    <w:rsid w:val="00B73E24"/>
    <w:rsid w:val="00B74093"/>
    <w:rsid w:val="00B7448C"/>
    <w:rsid w:val="00B74733"/>
    <w:rsid w:val="00B747EC"/>
    <w:rsid w:val="00B7574A"/>
    <w:rsid w:val="00B75B81"/>
    <w:rsid w:val="00B75C9E"/>
    <w:rsid w:val="00B75DA3"/>
    <w:rsid w:val="00B75F92"/>
    <w:rsid w:val="00B768F7"/>
    <w:rsid w:val="00B7759C"/>
    <w:rsid w:val="00B77C34"/>
    <w:rsid w:val="00B77F20"/>
    <w:rsid w:val="00B80208"/>
    <w:rsid w:val="00B8021E"/>
    <w:rsid w:val="00B80480"/>
    <w:rsid w:val="00B8081C"/>
    <w:rsid w:val="00B80B35"/>
    <w:rsid w:val="00B810A7"/>
    <w:rsid w:val="00B812E6"/>
    <w:rsid w:val="00B81449"/>
    <w:rsid w:val="00B817B6"/>
    <w:rsid w:val="00B81D2A"/>
    <w:rsid w:val="00B8219C"/>
    <w:rsid w:val="00B825FF"/>
    <w:rsid w:val="00B82A9E"/>
    <w:rsid w:val="00B82B6D"/>
    <w:rsid w:val="00B82BA1"/>
    <w:rsid w:val="00B83119"/>
    <w:rsid w:val="00B83708"/>
    <w:rsid w:val="00B837FD"/>
    <w:rsid w:val="00B83966"/>
    <w:rsid w:val="00B83B1A"/>
    <w:rsid w:val="00B83ECC"/>
    <w:rsid w:val="00B84492"/>
    <w:rsid w:val="00B84521"/>
    <w:rsid w:val="00B84671"/>
    <w:rsid w:val="00B847CA"/>
    <w:rsid w:val="00B8484E"/>
    <w:rsid w:val="00B84B07"/>
    <w:rsid w:val="00B84FBA"/>
    <w:rsid w:val="00B851CA"/>
    <w:rsid w:val="00B85285"/>
    <w:rsid w:val="00B8551D"/>
    <w:rsid w:val="00B85978"/>
    <w:rsid w:val="00B85C63"/>
    <w:rsid w:val="00B85E38"/>
    <w:rsid w:val="00B86276"/>
    <w:rsid w:val="00B862A7"/>
    <w:rsid w:val="00B868FE"/>
    <w:rsid w:val="00B86C0E"/>
    <w:rsid w:val="00B86D19"/>
    <w:rsid w:val="00B8717F"/>
    <w:rsid w:val="00B871A5"/>
    <w:rsid w:val="00B87AC3"/>
    <w:rsid w:val="00B87B50"/>
    <w:rsid w:val="00B90083"/>
    <w:rsid w:val="00B9028F"/>
    <w:rsid w:val="00B905E3"/>
    <w:rsid w:val="00B905F1"/>
    <w:rsid w:val="00B90961"/>
    <w:rsid w:val="00B90AE3"/>
    <w:rsid w:val="00B90D74"/>
    <w:rsid w:val="00B91277"/>
    <w:rsid w:val="00B913D6"/>
    <w:rsid w:val="00B92031"/>
    <w:rsid w:val="00B9227C"/>
    <w:rsid w:val="00B9287D"/>
    <w:rsid w:val="00B9297F"/>
    <w:rsid w:val="00B93660"/>
    <w:rsid w:val="00B93816"/>
    <w:rsid w:val="00B93BBE"/>
    <w:rsid w:val="00B93C1E"/>
    <w:rsid w:val="00B93EFE"/>
    <w:rsid w:val="00B9431A"/>
    <w:rsid w:val="00B9443E"/>
    <w:rsid w:val="00B9459C"/>
    <w:rsid w:val="00B94AD1"/>
    <w:rsid w:val="00B94B59"/>
    <w:rsid w:val="00B94B81"/>
    <w:rsid w:val="00B95063"/>
    <w:rsid w:val="00B954ED"/>
    <w:rsid w:val="00B9573B"/>
    <w:rsid w:val="00B95E13"/>
    <w:rsid w:val="00B9629B"/>
    <w:rsid w:val="00B966C1"/>
    <w:rsid w:val="00B96818"/>
    <w:rsid w:val="00B96B31"/>
    <w:rsid w:val="00B96FC7"/>
    <w:rsid w:val="00B974B5"/>
    <w:rsid w:val="00B97C8D"/>
    <w:rsid w:val="00B97D03"/>
    <w:rsid w:val="00BA03F1"/>
    <w:rsid w:val="00BA04CB"/>
    <w:rsid w:val="00BA06DB"/>
    <w:rsid w:val="00BA08F9"/>
    <w:rsid w:val="00BA0966"/>
    <w:rsid w:val="00BA0B87"/>
    <w:rsid w:val="00BA0CA9"/>
    <w:rsid w:val="00BA0CAC"/>
    <w:rsid w:val="00BA1159"/>
    <w:rsid w:val="00BA12AE"/>
    <w:rsid w:val="00BA14B7"/>
    <w:rsid w:val="00BA1A91"/>
    <w:rsid w:val="00BA1D16"/>
    <w:rsid w:val="00BA1DFA"/>
    <w:rsid w:val="00BA2071"/>
    <w:rsid w:val="00BA226E"/>
    <w:rsid w:val="00BA2875"/>
    <w:rsid w:val="00BA2A0F"/>
    <w:rsid w:val="00BA2A53"/>
    <w:rsid w:val="00BA2E3B"/>
    <w:rsid w:val="00BA353A"/>
    <w:rsid w:val="00BA3679"/>
    <w:rsid w:val="00BA3C9D"/>
    <w:rsid w:val="00BA3F84"/>
    <w:rsid w:val="00BA41C5"/>
    <w:rsid w:val="00BA4563"/>
    <w:rsid w:val="00BA48C2"/>
    <w:rsid w:val="00BA4FFD"/>
    <w:rsid w:val="00BA500E"/>
    <w:rsid w:val="00BA5B64"/>
    <w:rsid w:val="00BA5EF1"/>
    <w:rsid w:val="00BA6945"/>
    <w:rsid w:val="00BA7188"/>
    <w:rsid w:val="00BA77B2"/>
    <w:rsid w:val="00BA7EDE"/>
    <w:rsid w:val="00BA7F91"/>
    <w:rsid w:val="00BB0288"/>
    <w:rsid w:val="00BB037F"/>
    <w:rsid w:val="00BB0614"/>
    <w:rsid w:val="00BB0841"/>
    <w:rsid w:val="00BB09FF"/>
    <w:rsid w:val="00BB0A23"/>
    <w:rsid w:val="00BB0A71"/>
    <w:rsid w:val="00BB0EAB"/>
    <w:rsid w:val="00BB1063"/>
    <w:rsid w:val="00BB1176"/>
    <w:rsid w:val="00BB154F"/>
    <w:rsid w:val="00BB16EE"/>
    <w:rsid w:val="00BB1C56"/>
    <w:rsid w:val="00BB1F3E"/>
    <w:rsid w:val="00BB20FC"/>
    <w:rsid w:val="00BB240A"/>
    <w:rsid w:val="00BB2991"/>
    <w:rsid w:val="00BB2AD5"/>
    <w:rsid w:val="00BB32CC"/>
    <w:rsid w:val="00BB3373"/>
    <w:rsid w:val="00BB394D"/>
    <w:rsid w:val="00BB3995"/>
    <w:rsid w:val="00BB3A93"/>
    <w:rsid w:val="00BB3D46"/>
    <w:rsid w:val="00BB3FBE"/>
    <w:rsid w:val="00BB4365"/>
    <w:rsid w:val="00BB46EC"/>
    <w:rsid w:val="00BB4A67"/>
    <w:rsid w:val="00BB5290"/>
    <w:rsid w:val="00BB57C7"/>
    <w:rsid w:val="00BB57ED"/>
    <w:rsid w:val="00BB5886"/>
    <w:rsid w:val="00BB5BB3"/>
    <w:rsid w:val="00BB5BE5"/>
    <w:rsid w:val="00BB5FE1"/>
    <w:rsid w:val="00BB60AB"/>
    <w:rsid w:val="00BB6300"/>
    <w:rsid w:val="00BB6399"/>
    <w:rsid w:val="00BB6524"/>
    <w:rsid w:val="00BB7039"/>
    <w:rsid w:val="00BB7263"/>
    <w:rsid w:val="00BB753C"/>
    <w:rsid w:val="00BB7619"/>
    <w:rsid w:val="00BB76DC"/>
    <w:rsid w:val="00BB7767"/>
    <w:rsid w:val="00BB7E3F"/>
    <w:rsid w:val="00BB7F00"/>
    <w:rsid w:val="00BC0025"/>
    <w:rsid w:val="00BC0045"/>
    <w:rsid w:val="00BC03A7"/>
    <w:rsid w:val="00BC0B2B"/>
    <w:rsid w:val="00BC1C3D"/>
    <w:rsid w:val="00BC1E0D"/>
    <w:rsid w:val="00BC1EB4"/>
    <w:rsid w:val="00BC23EC"/>
    <w:rsid w:val="00BC260D"/>
    <w:rsid w:val="00BC3090"/>
    <w:rsid w:val="00BC3157"/>
    <w:rsid w:val="00BC3BAF"/>
    <w:rsid w:val="00BC3DAD"/>
    <w:rsid w:val="00BC3E11"/>
    <w:rsid w:val="00BC42BA"/>
    <w:rsid w:val="00BC435A"/>
    <w:rsid w:val="00BC43E3"/>
    <w:rsid w:val="00BC44A6"/>
    <w:rsid w:val="00BC45C5"/>
    <w:rsid w:val="00BC45D2"/>
    <w:rsid w:val="00BC47BE"/>
    <w:rsid w:val="00BC47F9"/>
    <w:rsid w:val="00BC4807"/>
    <w:rsid w:val="00BC4A88"/>
    <w:rsid w:val="00BC4AF8"/>
    <w:rsid w:val="00BC4B37"/>
    <w:rsid w:val="00BC4B7F"/>
    <w:rsid w:val="00BC4EB8"/>
    <w:rsid w:val="00BC4F3D"/>
    <w:rsid w:val="00BC5059"/>
    <w:rsid w:val="00BC5309"/>
    <w:rsid w:val="00BC54E2"/>
    <w:rsid w:val="00BC5A15"/>
    <w:rsid w:val="00BC5B1B"/>
    <w:rsid w:val="00BC5EA9"/>
    <w:rsid w:val="00BC5F84"/>
    <w:rsid w:val="00BC62CD"/>
    <w:rsid w:val="00BC64AC"/>
    <w:rsid w:val="00BC6927"/>
    <w:rsid w:val="00BC6D69"/>
    <w:rsid w:val="00BC7130"/>
    <w:rsid w:val="00BC7945"/>
    <w:rsid w:val="00BC7E03"/>
    <w:rsid w:val="00BD006F"/>
    <w:rsid w:val="00BD02C0"/>
    <w:rsid w:val="00BD0664"/>
    <w:rsid w:val="00BD06A8"/>
    <w:rsid w:val="00BD09F8"/>
    <w:rsid w:val="00BD0C2A"/>
    <w:rsid w:val="00BD164D"/>
    <w:rsid w:val="00BD188F"/>
    <w:rsid w:val="00BD1DFA"/>
    <w:rsid w:val="00BD23E4"/>
    <w:rsid w:val="00BD247A"/>
    <w:rsid w:val="00BD24D3"/>
    <w:rsid w:val="00BD24E3"/>
    <w:rsid w:val="00BD3180"/>
    <w:rsid w:val="00BD31DE"/>
    <w:rsid w:val="00BD38B3"/>
    <w:rsid w:val="00BD39D5"/>
    <w:rsid w:val="00BD3C0E"/>
    <w:rsid w:val="00BD4010"/>
    <w:rsid w:val="00BD417B"/>
    <w:rsid w:val="00BD4305"/>
    <w:rsid w:val="00BD47E4"/>
    <w:rsid w:val="00BD4B2B"/>
    <w:rsid w:val="00BD4E9C"/>
    <w:rsid w:val="00BD4F17"/>
    <w:rsid w:val="00BD57A4"/>
    <w:rsid w:val="00BD5B1B"/>
    <w:rsid w:val="00BD62AC"/>
    <w:rsid w:val="00BD67D7"/>
    <w:rsid w:val="00BD6817"/>
    <w:rsid w:val="00BD6B41"/>
    <w:rsid w:val="00BD7211"/>
    <w:rsid w:val="00BD753E"/>
    <w:rsid w:val="00BD7575"/>
    <w:rsid w:val="00BD76A3"/>
    <w:rsid w:val="00BD7A89"/>
    <w:rsid w:val="00BE0D37"/>
    <w:rsid w:val="00BE0F13"/>
    <w:rsid w:val="00BE10C5"/>
    <w:rsid w:val="00BE1431"/>
    <w:rsid w:val="00BE15DD"/>
    <w:rsid w:val="00BE1A18"/>
    <w:rsid w:val="00BE1BDC"/>
    <w:rsid w:val="00BE2259"/>
    <w:rsid w:val="00BE232C"/>
    <w:rsid w:val="00BE2A9C"/>
    <w:rsid w:val="00BE2AE5"/>
    <w:rsid w:val="00BE2B4A"/>
    <w:rsid w:val="00BE2D10"/>
    <w:rsid w:val="00BE3532"/>
    <w:rsid w:val="00BE3999"/>
    <w:rsid w:val="00BE3C69"/>
    <w:rsid w:val="00BE3ED5"/>
    <w:rsid w:val="00BE3EF9"/>
    <w:rsid w:val="00BE3F66"/>
    <w:rsid w:val="00BE3F6D"/>
    <w:rsid w:val="00BE409E"/>
    <w:rsid w:val="00BE41AE"/>
    <w:rsid w:val="00BE43A9"/>
    <w:rsid w:val="00BE4484"/>
    <w:rsid w:val="00BE49D4"/>
    <w:rsid w:val="00BE4D6C"/>
    <w:rsid w:val="00BE5232"/>
    <w:rsid w:val="00BE5861"/>
    <w:rsid w:val="00BE5B26"/>
    <w:rsid w:val="00BE5B4D"/>
    <w:rsid w:val="00BE5B6E"/>
    <w:rsid w:val="00BE5BD3"/>
    <w:rsid w:val="00BE608F"/>
    <w:rsid w:val="00BE60B9"/>
    <w:rsid w:val="00BE6294"/>
    <w:rsid w:val="00BE62BC"/>
    <w:rsid w:val="00BE637D"/>
    <w:rsid w:val="00BE640D"/>
    <w:rsid w:val="00BE6974"/>
    <w:rsid w:val="00BE69A9"/>
    <w:rsid w:val="00BE726B"/>
    <w:rsid w:val="00BE7318"/>
    <w:rsid w:val="00BE7857"/>
    <w:rsid w:val="00BF0055"/>
    <w:rsid w:val="00BF02EF"/>
    <w:rsid w:val="00BF0397"/>
    <w:rsid w:val="00BF0427"/>
    <w:rsid w:val="00BF0549"/>
    <w:rsid w:val="00BF0666"/>
    <w:rsid w:val="00BF0D82"/>
    <w:rsid w:val="00BF0FE8"/>
    <w:rsid w:val="00BF15D4"/>
    <w:rsid w:val="00BF1626"/>
    <w:rsid w:val="00BF1918"/>
    <w:rsid w:val="00BF1A5D"/>
    <w:rsid w:val="00BF1F3F"/>
    <w:rsid w:val="00BF1FC7"/>
    <w:rsid w:val="00BF298C"/>
    <w:rsid w:val="00BF2ADA"/>
    <w:rsid w:val="00BF2CB9"/>
    <w:rsid w:val="00BF388D"/>
    <w:rsid w:val="00BF4329"/>
    <w:rsid w:val="00BF4514"/>
    <w:rsid w:val="00BF4C57"/>
    <w:rsid w:val="00BF4DD9"/>
    <w:rsid w:val="00BF4F61"/>
    <w:rsid w:val="00BF53B0"/>
    <w:rsid w:val="00BF5AA7"/>
    <w:rsid w:val="00BF5B9E"/>
    <w:rsid w:val="00BF5EF2"/>
    <w:rsid w:val="00BF5F4C"/>
    <w:rsid w:val="00BF5FB8"/>
    <w:rsid w:val="00BF6198"/>
    <w:rsid w:val="00BF61ED"/>
    <w:rsid w:val="00BF6316"/>
    <w:rsid w:val="00BF653E"/>
    <w:rsid w:val="00BF6E2C"/>
    <w:rsid w:val="00BF7D9A"/>
    <w:rsid w:val="00C000B7"/>
    <w:rsid w:val="00C000E8"/>
    <w:rsid w:val="00C005D3"/>
    <w:rsid w:val="00C006CF"/>
    <w:rsid w:val="00C00D6E"/>
    <w:rsid w:val="00C011D7"/>
    <w:rsid w:val="00C014F1"/>
    <w:rsid w:val="00C017AE"/>
    <w:rsid w:val="00C01FFD"/>
    <w:rsid w:val="00C02279"/>
    <w:rsid w:val="00C023D5"/>
    <w:rsid w:val="00C026FE"/>
    <w:rsid w:val="00C027EA"/>
    <w:rsid w:val="00C027FF"/>
    <w:rsid w:val="00C028B3"/>
    <w:rsid w:val="00C02AFE"/>
    <w:rsid w:val="00C02C9B"/>
    <w:rsid w:val="00C02D23"/>
    <w:rsid w:val="00C032F8"/>
    <w:rsid w:val="00C0377E"/>
    <w:rsid w:val="00C0383B"/>
    <w:rsid w:val="00C03FE8"/>
    <w:rsid w:val="00C042C3"/>
    <w:rsid w:val="00C047DF"/>
    <w:rsid w:val="00C04C8A"/>
    <w:rsid w:val="00C04E5F"/>
    <w:rsid w:val="00C04EBA"/>
    <w:rsid w:val="00C05295"/>
    <w:rsid w:val="00C052E1"/>
    <w:rsid w:val="00C05581"/>
    <w:rsid w:val="00C05951"/>
    <w:rsid w:val="00C05B3A"/>
    <w:rsid w:val="00C05EB3"/>
    <w:rsid w:val="00C0623E"/>
    <w:rsid w:val="00C06416"/>
    <w:rsid w:val="00C06D39"/>
    <w:rsid w:val="00C07549"/>
    <w:rsid w:val="00C07962"/>
    <w:rsid w:val="00C079D6"/>
    <w:rsid w:val="00C07FFC"/>
    <w:rsid w:val="00C101EC"/>
    <w:rsid w:val="00C10275"/>
    <w:rsid w:val="00C10819"/>
    <w:rsid w:val="00C10E8B"/>
    <w:rsid w:val="00C10F0B"/>
    <w:rsid w:val="00C10F51"/>
    <w:rsid w:val="00C11334"/>
    <w:rsid w:val="00C113BD"/>
    <w:rsid w:val="00C11644"/>
    <w:rsid w:val="00C116D0"/>
    <w:rsid w:val="00C116EE"/>
    <w:rsid w:val="00C1181A"/>
    <w:rsid w:val="00C11D20"/>
    <w:rsid w:val="00C120F6"/>
    <w:rsid w:val="00C12258"/>
    <w:rsid w:val="00C12582"/>
    <w:rsid w:val="00C12D3A"/>
    <w:rsid w:val="00C12FCA"/>
    <w:rsid w:val="00C1337A"/>
    <w:rsid w:val="00C133A7"/>
    <w:rsid w:val="00C1341B"/>
    <w:rsid w:val="00C13971"/>
    <w:rsid w:val="00C13AAF"/>
    <w:rsid w:val="00C13AF6"/>
    <w:rsid w:val="00C13C17"/>
    <w:rsid w:val="00C13C1C"/>
    <w:rsid w:val="00C13C8E"/>
    <w:rsid w:val="00C1418D"/>
    <w:rsid w:val="00C1492C"/>
    <w:rsid w:val="00C14CCB"/>
    <w:rsid w:val="00C14DBE"/>
    <w:rsid w:val="00C14F5D"/>
    <w:rsid w:val="00C151A0"/>
    <w:rsid w:val="00C152F9"/>
    <w:rsid w:val="00C154A6"/>
    <w:rsid w:val="00C15858"/>
    <w:rsid w:val="00C15898"/>
    <w:rsid w:val="00C15988"/>
    <w:rsid w:val="00C15BEC"/>
    <w:rsid w:val="00C15CE3"/>
    <w:rsid w:val="00C15D86"/>
    <w:rsid w:val="00C16117"/>
    <w:rsid w:val="00C16218"/>
    <w:rsid w:val="00C1629E"/>
    <w:rsid w:val="00C1633D"/>
    <w:rsid w:val="00C16885"/>
    <w:rsid w:val="00C16D8E"/>
    <w:rsid w:val="00C173DB"/>
    <w:rsid w:val="00C174E7"/>
    <w:rsid w:val="00C1775F"/>
    <w:rsid w:val="00C17820"/>
    <w:rsid w:val="00C17A54"/>
    <w:rsid w:val="00C17B2E"/>
    <w:rsid w:val="00C2068B"/>
    <w:rsid w:val="00C20BBF"/>
    <w:rsid w:val="00C20DFA"/>
    <w:rsid w:val="00C20FD8"/>
    <w:rsid w:val="00C210E5"/>
    <w:rsid w:val="00C211AC"/>
    <w:rsid w:val="00C2129C"/>
    <w:rsid w:val="00C214AA"/>
    <w:rsid w:val="00C214C0"/>
    <w:rsid w:val="00C21654"/>
    <w:rsid w:val="00C217E0"/>
    <w:rsid w:val="00C21C0E"/>
    <w:rsid w:val="00C21C49"/>
    <w:rsid w:val="00C21F8F"/>
    <w:rsid w:val="00C220D1"/>
    <w:rsid w:val="00C220D5"/>
    <w:rsid w:val="00C226CA"/>
    <w:rsid w:val="00C2293E"/>
    <w:rsid w:val="00C229F2"/>
    <w:rsid w:val="00C22A8C"/>
    <w:rsid w:val="00C22B4C"/>
    <w:rsid w:val="00C22F84"/>
    <w:rsid w:val="00C232BC"/>
    <w:rsid w:val="00C234AB"/>
    <w:rsid w:val="00C23588"/>
    <w:rsid w:val="00C236E8"/>
    <w:rsid w:val="00C23801"/>
    <w:rsid w:val="00C23B24"/>
    <w:rsid w:val="00C23D0F"/>
    <w:rsid w:val="00C23F4A"/>
    <w:rsid w:val="00C24041"/>
    <w:rsid w:val="00C249B9"/>
    <w:rsid w:val="00C2507C"/>
    <w:rsid w:val="00C25465"/>
    <w:rsid w:val="00C25615"/>
    <w:rsid w:val="00C25B50"/>
    <w:rsid w:val="00C261AD"/>
    <w:rsid w:val="00C26584"/>
    <w:rsid w:val="00C26AA6"/>
    <w:rsid w:val="00C26D35"/>
    <w:rsid w:val="00C26FAD"/>
    <w:rsid w:val="00C27228"/>
    <w:rsid w:val="00C27A13"/>
    <w:rsid w:val="00C27A43"/>
    <w:rsid w:val="00C30059"/>
    <w:rsid w:val="00C301D6"/>
    <w:rsid w:val="00C30511"/>
    <w:rsid w:val="00C305BA"/>
    <w:rsid w:val="00C30617"/>
    <w:rsid w:val="00C3096E"/>
    <w:rsid w:val="00C30A89"/>
    <w:rsid w:val="00C30E6A"/>
    <w:rsid w:val="00C31012"/>
    <w:rsid w:val="00C31174"/>
    <w:rsid w:val="00C315B2"/>
    <w:rsid w:val="00C31A03"/>
    <w:rsid w:val="00C31A9D"/>
    <w:rsid w:val="00C31E93"/>
    <w:rsid w:val="00C322DE"/>
    <w:rsid w:val="00C323C3"/>
    <w:rsid w:val="00C32516"/>
    <w:rsid w:val="00C32850"/>
    <w:rsid w:val="00C328D9"/>
    <w:rsid w:val="00C32BA1"/>
    <w:rsid w:val="00C32BC4"/>
    <w:rsid w:val="00C32DAB"/>
    <w:rsid w:val="00C32E48"/>
    <w:rsid w:val="00C32F05"/>
    <w:rsid w:val="00C33046"/>
    <w:rsid w:val="00C333A9"/>
    <w:rsid w:val="00C33BB4"/>
    <w:rsid w:val="00C34040"/>
    <w:rsid w:val="00C34439"/>
    <w:rsid w:val="00C34B72"/>
    <w:rsid w:val="00C34F27"/>
    <w:rsid w:val="00C3505A"/>
    <w:rsid w:val="00C35268"/>
    <w:rsid w:val="00C354F2"/>
    <w:rsid w:val="00C354FA"/>
    <w:rsid w:val="00C35A62"/>
    <w:rsid w:val="00C36525"/>
    <w:rsid w:val="00C367C4"/>
    <w:rsid w:val="00C36853"/>
    <w:rsid w:val="00C36A95"/>
    <w:rsid w:val="00C36D0C"/>
    <w:rsid w:val="00C36D2F"/>
    <w:rsid w:val="00C36F68"/>
    <w:rsid w:val="00C370EB"/>
    <w:rsid w:val="00C3731F"/>
    <w:rsid w:val="00C374E2"/>
    <w:rsid w:val="00C37713"/>
    <w:rsid w:val="00C3784A"/>
    <w:rsid w:val="00C37A74"/>
    <w:rsid w:val="00C37B76"/>
    <w:rsid w:val="00C4069C"/>
    <w:rsid w:val="00C40E17"/>
    <w:rsid w:val="00C4107F"/>
    <w:rsid w:val="00C4138F"/>
    <w:rsid w:val="00C41734"/>
    <w:rsid w:val="00C42003"/>
    <w:rsid w:val="00C42142"/>
    <w:rsid w:val="00C42E81"/>
    <w:rsid w:val="00C43006"/>
    <w:rsid w:val="00C4334E"/>
    <w:rsid w:val="00C4341E"/>
    <w:rsid w:val="00C43C64"/>
    <w:rsid w:val="00C43CB3"/>
    <w:rsid w:val="00C440F9"/>
    <w:rsid w:val="00C44360"/>
    <w:rsid w:val="00C44D77"/>
    <w:rsid w:val="00C4502E"/>
    <w:rsid w:val="00C4506D"/>
    <w:rsid w:val="00C450E9"/>
    <w:rsid w:val="00C45DAA"/>
    <w:rsid w:val="00C45DB9"/>
    <w:rsid w:val="00C45EB6"/>
    <w:rsid w:val="00C461A6"/>
    <w:rsid w:val="00C461EB"/>
    <w:rsid w:val="00C4621D"/>
    <w:rsid w:val="00C46281"/>
    <w:rsid w:val="00C4701C"/>
    <w:rsid w:val="00C4709A"/>
    <w:rsid w:val="00C47229"/>
    <w:rsid w:val="00C4730A"/>
    <w:rsid w:val="00C4730F"/>
    <w:rsid w:val="00C47562"/>
    <w:rsid w:val="00C476D1"/>
    <w:rsid w:val="00C47716"/>
    <w:rsid w:val="00C477FA"/>
    <w:rsid w:val="00C47CA6"/>
    <w:rsid w:val="00C47E28"/>
    <w:rsid w:val="00C500BB"/>
    <w:rsid w:val="00C50153"/>
    <w:rsid w:val="00C50162"/>
    <w:rsid w:val="00C50462"/>
    <w:rsid w:val="00C505B0"/>
    <w:rsid w:val="00C506AE"/>
    <w:rsid w:val="00C508B5"/>
    <w:rsid w:val="00C50F52"/>
    <w:rsid w:val="00C50F8E"/>
    <w:rsid w:val="00C50FA1"/>
    <w:rsid w:val="00C514FE"/>
    <w:rsid w:val="00C515EA"/>
    <w:rsid w:val="00C51939"/>
    <w:rsid w:val="00C51AD6"/>
    <w:rsid w:val="00C51D54"/>
    <w:rsid w:val="00C5238F"/>
    <w:rsid w:val="00C5257F"/>
    <w:rsid w:val="00C5261C"/>
    <w:rsid w:val="00C5270F"/>
    <w:rsid w:val="00C528E2"/>
    <w:rsid w:val="00C52DED"/>
    <w:rsid w:val="00C532DB"/>
    <w:rsid w:val="00C5338B"/>
    <w:rsid w:val="00C533C9"/>
    <w:rsid w:val="00C5367D"/>
    <w:rsid w:val="00C53972"/>
    <w:rsid w:val="00C53B88"/>
    <w:rsid w:val="00C53D34"/>
    <w:rsid w:val="00C53DEF"/>
    <w:rsid w:val="00C5443B"/>
    <w:rsid w:val="00C546D1"/>
    <w:rsid w:val="00C5487A"/>
    <w:rsid w:val="00C54B06"/>
    <w:rsid w:val="00C54B5E"/>
    <w:rsid w:val="00C54CD6"/>
    <w:rsid w:val="00C54D04"/>
    <w:rsid w:val="00C54FB5"/>
    <w:rsid w:val="00C55586"/>
    <w:rsid w:val="00C555FE"/>
    <w:rsid w:val="00C5564E"/>
    <w:rsid w:val="00C55652"/>
    <w:rsid w:val="00C55BA1"/>
    <w:rsid w:val="00C562CD"/>
    <w:rsid w:val="00C563AD"/>
    <w:rsid w:val="00C563CF"/>
    <w:rsid w:val="00C564EF"/>
    <w:rsid w:val="00C56809"/>
    <w:rsid w:val="00C5708A"/>
    <w:rsid w:val="00C576A6"/>
    <w:rsid w:val="00C576FB"/>
    <w:rsid w:val="00C579AF"/>
    <w:rsid w:val="00C57AB2"/>
    <w:rsid w:val="00C57D70"/>
    <w:rsid w:val="00C57D88"/>
    <w:rsid w:val="00C600C9"/>
    <w:rsid w:val="00C60495"/>
    <w:rsid w:val="00C6097F"/>
    <w:rsid w:val="00C60B34"/>
    <w:rsid w:val="00C60B72"/>
    <w:rsid w:val="00C611B2"/>
    <w:rsid w:val="00C6153D"/>
    <w:rsid w:val="00C61791"/>
    <w:rsid w:val="00C620D2"/>
    <w:rsid w:val="00C62898"/>
    <w:rsid w:val="00C62CE9"/>
    <w:rsid w:val="00C62E82"/>
    <w:rsid w:val="00C630C5"/>
    <w:rsid w:val="00C631D4"/>
    <w:rsid w:val="00C633CC"/>
    <w:rsid w:val="00C63620"/>
    <w:rsid w:val="00C63789"/>
    <w:rsid w:val="00C638D3"/>
    <w:rsid w:val="00C638F1"/>
    <w:rsid w:val="00C63A64"/>
    <w:rsid w:val="00C63B55"/>
    <w:rsid w:val="00C63B67"/>
    <w:rsid w:val="00C64067"/>
    <w:rsid w:val="00C6414F"/>
    <w:rsid w:val="00C6436D"/>
    <w:rsid w:val="00C6472B"/>
    <w:rsid w:val="00C64997"/>
    <w:rsid w:val="00C64A49"/>
    <w:rsid w:val="00C64AD2"/>
    <w:rsid w:val="00C64EB4"/>
    <w:rsid w:val="00C64EE1"/>
    <w:rsid w:val="00C654DD"/>
    <w:rsid w:val="00C65698"/>
    <w:rsid w:val="00C65761"/>
    <w:rsid w:val="00C65B67"/>
    <w:rsid w:val="00C65C5F"/>
    <w:rsid w:val="00C65F2A"/>
    <w:rsid w:val="00C65FB9"/>
    <w:rsid w:val="00C660D0"/>
    <w:rsid w:val="00C669FB"/>
    <w:rsid w:val="00C66A4C"/>
    <w:rsid w:val="00C66BFE"/>
    <w:rsid w:val="00C66CE7"/>
    <w:rsid w:val="00C66DF0"/>
    <w:rsid w:val="00C66F31"/>
    <w:rsid w:val="00C66FE0"/>
    <w:rsid w:val="00C6700B"/>
    <w:rsid w:val="00C671BE"/>
    <w:rsid w:val="00C67A48"/>
    <w:rsid w:val="00C67B9B"/>
    <w:rsid w:val="00C67E72"/>
    <w:rsid w:val="00C703ED"/>
    <w:rsid w:val="00C708F4"/>
    <w:rsid w:val="00C709DF"/>
    <w:rsid w:val="00C70A14"/>
    <w:rsid w:val="00C70EEE"/>
    <w:rsid w:val="00C71082"/>
    <w:rsid w:val="00C7120B"/>
    <w:rsid w:val="00C712F0"/>
    <w:rsid w:val="00C716B1"/>
    <w:rsid w:val="00C71843"/>
    <w:rsid w:val="00C71EA5"/>
    <w:rsid w:val="00C72322"/>
    <w:rsid w:val="00C7242F"/>
    <w:rsid w:val="00C72569"/>
    <w:rsid w:val="00C72845"/>
    <w:rsid w:val="00C72D2B"/>
    <w:rsid w:val="00C73332"/>
    <w:rsid w:val="00C73790"/>
    <w:rsid w:val="00C7382F"/>
    <w:rsid w:val="00C73832"/>
    <w:rsid w:val="00C73898"/>
    <w:rsid w:val="00C740FE"/>
    <w:rsid w:val="00C742E1"/>
    <w:rsid w:val="00C74333"/>
    <w:rsid w:val="00C744E6"/>
    <w:rsid w:val="00C74810"/>
    <w:rsid w:val="00C74865"/>
    <w:rsid w:val="00C74875"/>
    <w:rsid w:val="00C74DDF"/>
    <w:rsid w:val="00C74E1D"/>
    <w:rsid w:val="00C75281"/>
    <w:rsid w:val="00C7544C"/>
    <w:rsid w:val="00C754E4"/>
    <w:rsid w:val="00C757F3"/>
    <w:rsid w:val="00C75E20"/>
    <w:rsid w:val="00C76020"/>
    <w:rsid w:val="00C76067"/>
    <w:rsid w:val="00C7606C"/>
    <w:rsid w:val="00C76953"/>
    <w:rsid w:val="00C7698D"/>
    <w:rsid w:val="00C76B53"/>
    <w:rsid w:val="00C76C5A"/>
    <w:rsid w:val="00C76E54"/>
    <w:rsid w:val="00C77702"/>
    <w:rsid w:val="00C7773C"/>
    <w:rsid w:val="00C77831"/>
    <w:rsid w:val="00C77A25"/>
    <w:rsid w:val="00C77A2E"/>
    <w:rsid w:val="00C77A91"/>
    <w:rsid w:val="00C77E16"/>
    <w:rsid w:val="00C803E3"/>
    <w:rsid w:val="00C80834"/>
    <w:rsid w:val="00C80B50"/>
    <w:rsid w:val="00C80F03"/>
    <w:rsid w:val="00C810FD"/>
    <w:rsid w:val="00C81140"/>
    <w:rsid w:val="00C81A7C"/>
    <w:rsid w:val="00C81C0E"/>
    <w:rsid w:val="00C81DCC"/>
    <w:rsid w:val="00C824C9"/>
    <w:rsid w:val="00C82521"/>
    <w:rsid w:val="00C82907"/>
    <w:rsid w:val="00C82BD1"/>
    <w:rsid w:val="00C83141"/>
    <w:rsid w:val="00C834A2"/>
    <w:rsid w:val="00C83543"/>
    <w:rsid w:val="00C835E8"/>
    <w:rsid w:val="00C83741"/>
    <w:rsid w:val="00C838D8"/>
    <w:rsid w:val="00C83E0F"/>
    <w:rsid w:val="00C83E2E"/>
    <w:rsid w:val="00C83E9E"/>
    <w:rsid w:val="00C844AC"/>
    <w:rsid w:val="00C847AE"/>
    <w:rsid w:val="00C849C1"/>
    <w:rsid w:val="00C84D9F"/>
    <w:rsid w:val="00C85030"/>
    <w:rsid w:val="00C85205"/>
    <w:rsid w:val="00C85230"/>
    <w:rsid w:val="00C85574"/>
    <w:rsid w:val="00C8561D"/>
    <w:rsid w:val="00C85621"/>
    <w:rsid w:val="00C85B5D"/>
    <w:rsid w:val="00C85D17"/>
    <w:rsid w:val="00C862EC"/>
    <w:rsid w:val="00C867B7"/>
    <w:rsid w:val="00C869B6"/>
    <w:rsid w:val="00C869C1"/>
    <w:rsid w:val="00C86A03"/>
    <w:rsid w:val="00C86C2B"/>
    <w:rsid w:val="00C86DE2"/>
    <w:rsid w:val="00C86FE7"/>
    <w:rsid w:val="00C8722C"/>
    <w:rsid w:val="00C87E72"/>
    <w:rsid w:val="00C87E8F"/>
    <w:rsid w:val="00C90031"/>
    <w:rsid w:val="00C9056E"/>
    <w:rsid w:val="00C908CB"/>
    <w:rsid w:val="00C90DBB"/>
    <w:rsid w:val="00C91613"/>
    <w:rsid w:val="00C91724"/>
    <w:rsid w:val="00C91CC2"/>
    <w:rsid w:val="00C91DBB"/>
    <w:rsid w:val="00C92043"/>
    <w:rsid w:val="00C92389"/>
    <w:rsid w:val="00C923AE"/>
    <w:rsid w:val="00C924D9"/>
    <w:rsid w:val="00C926C7"/>
    <w:rsid w:val="00C9270B"/>
    <w:rsid w:val="00C9289F"/>
    <w:rsid w:val="00C92B0F"/>
    <w:rsid w:val="00C93335"/>
    <w:rsid w:val="00C93426"/>
    <w:rsid w:val="00C93ED2"/>
    <w:rsid w:val="00C93F54"/>
    <w:rsid w:val="00C945C7"/>
    <w:rsid w:val="00C949A3"/>
    <w:rsid w:val="00C94F09"/>
    <w:rsid w:val="00C9502E"/>
    <w:rsid w:val="00C95079"/>
    <w:rsid w:val="00C950FF"/>
    <w:rsid w:val="00C95170"/>
    <w:rsid w:val="00C951A8"/>
    <w:rsid w:val="00C957C8"/>
    <w:rsid w:val="00C95893"/>
    <w:rsid w:val="00C9591B"/>
    <w:rsid w:val="00C95AA8"/>
    <w:rsid w:val="00C95C5A"/>
    <w:rsid w:val="00C95E83"/>
    <w:rsid w:val="00C95E95"/>
    <w:rsid w:val="00C9609D"/>
    <w:rsid w:val="00C964C6"/>
    <w:rsid w:val="00C9650F"/>
    <w:rsid w:val="00C967C6"/>
    <w:rsid w:val="00C96AE1"/>
    <w:rsid w:val="00C96E73"/>
    <w:rsid w:val="00C97005"/>
    <w:rsid w:val="00C971C6"/>
    <w:rsid w:val="00C975F3"/>
    <w:rsid w:val="00C97651"/>
    <w:rsid w:val="00CA0313"/>
    <w:rsid w:val="00CA03D8"/>
    <w:rsid w:val="00CA03DC"/>
    <w:rsid w:val="00CA04BE"/>
    <w:rsid w:val="00CA06ED"/>
    <w:rsid w:val="00CA0783"/>
    <w:rsid w:val="00CA0A5C"/>
    <w:rsid w:val="00CA0A90"/>
    <w:rsid w:val="00CA133E"/>
    <w:rsid w:val="00CA1387"/>
    <w:rsid w:val="00CA1681"/>
    <w:rsid w:val="00CA17A7"/>
    <w:rsid w:val="00CA1D20"/>
    <w:rsid w:val="00CA2018"/>
    <w:rsid w:val="00CA2307"/>
    <w:rsid w:val="00CA2347"/>
    <w:rsid w:val="00CA2458"/>
    <w:rsid w:val="00CA249A"/>
    <w:rsid w:val="00CA24C7"/>
    <w:rsid w:val="00CA29DA"/>
    <w:rsid w:val="00CA31BB"/>
    <w:rsid w:val="00CA3425"/>
    <w:rsid w:val="00CA39EC"/>
    <w:rsid w:val="00CA3DA8"/>
    <w:rsid w:val="00CA4183"/>
    <w:rsid w:val="00CA428C"/>
    <w:rsid w:val="00CA4409"/>
    <w:rsid w:val="00CA4593"/>
    <w:rsid w:val="00CA4934"/>
    <w:rsid w:val="00CA4C62"/>
    <w:rsid w:val="00CA4D5D"/>
    <w:rsid w:val="00CA4FC4"/>
    <w:rsid w:val="00CA5551"/>
    <w:rsid w:val="00CA5623"/>
    <w:rsid w:val="00CA59D4"/>
    <w:rsid w:val="00CA5BAD"/>
    <w:rsid w:val="00CA6BB1"/>
    <w:rsid w:val="00CA6FA6"/>
    <w:rsid w:val="00CA75BC"/>
    <w:rsid w:val="00CA7607"/>
    <w:rsid w:val="00CB009A"/>
    <w:rsid w:val="00CB02DA"/>
    <w:rsid w:val="00CB0827"/>
    <w:rsid w:val="00CB08B7"/>
    <w:rsid w:val="00CB0BFE"/>
    <w:rsid w:val="00CB0DBA"/>
    <w:rsid w:val="00CB0E9B"/>
    <w:rsid w:val="00CB1005"/>
    <w:rsid w:val="00CB14DC"/>
    <w:rsid w:val="00CB15B7"/>
    <w:rsid w:val="00CB1D6B"/>
    <w:rsid w:val="00CB24B8"/>
    <w:rsid w:val="00CB28C3"/>
    <w:rsid w:val="00CB2AE5"/>
    <w:rsid w:val="00CB2B8A"/>
    <w:rsid w:val="00CB2BE0"/>
    <w:rsid w:val="00CB31C1"/>
    <w:rsid w:val="00CB371A"/>
    <w:rsid w:val="00CB379C"/>
    <w:rsid w:val="00CB3803"/>
    <w:rsid w:val="00CB39CD"/>
    <w:rsid w:val="00CB3B26"/>
    <w:rsid w:val="00CB3BBE"/>
    <w:rsid w:val="00CB3F67"/>
    <w:rsid w:val="00CB3FC2"/>
    <w:rsid w:val="00CB406B"/>
    <w:rsid w:val="00CB480D"/>
    <w:rsid w:val="00CB49C6"/>
    <w:rsid w:val="00CB4C0E"/>
    <w:rsid w:val="00CB4DD2"/>
    <w:rsid w:val="00CB4E4B"/>
    <w:rsid w:val="00CB53A5"/>
    <w:rsid w:val="00CB54F5"/>
    <w:rsid w:val="00CB5630"/>
    <w:rsid w:val="00CB5640"/>
    <w:rsid w:val="00CB5830"/>
    <w:rsid w:val="00CB5DDD"/>
    <w:rsid w:val="00CB61C0"/>
    <w:rsid w:val="00CB667B"/>
    <w:rsid w:val="00CB68DC"/>
    <w:rsid w:val="00CB6A20"/>
    <w:rsid w:val="00CB6C29"/>
    <w:rsid w:val="00CB73DB"/>
    <w:rsid w:val="00CB78B7"/>
    <w:rsid w:val="00CB7C9E"/>
    <w:rsid w:val="00CB7EE0"/>
    <w:rsid w:val="00CC0044"/>
    <w:rsid w:val="00CC016D"/>
    <w:rsid w:val="00CC0265"/>
    <w:rsid w:val="00CC0327"/>
    <w:rsid w:val="00CC0A2D"/>
    <w:rsid w:val="00CC12EF"/>
    <w:rsid w:val="00CC14EF"/>
    <w:rsid w:val="00CC15A3"/>
    <w:rsid w:val="00CC189F"/>
    <w:rsid w:val="00CC1CC8"/>
    <w:rsid w:val="00CC1F0A"/>
    <w:rsid w:val="00CC1FA6"/>
    <w:rsid w:val="00CC2186"/>
    <w:rsid w:val="00CC2363"/>
    <w:rsid w:val="00CC2907"/>
    <w:rsid w:val="00CC2E49"/>
    <w:rsid w:val="00CC30BB"/>
    <w:rsid w:val="00CC359D"/>
    <w:rsid w:val="00CC375B"/>
    <w:rsid w:val="00CC38DA"/>
    <w:rsid w:val="00CC394A"/>
    <w:rsid w:val="00CC3B82"/>
    <w:rsid w:val="00CC3C39"/>
    <w:rsid w:val="00CC3E3E"/>
    <w:rsid w:val="00CC4698"/>
    <w:rsid w:val="00CC475D"/>
    <w:rsid w:val="00CC47F4"/>
    <w:rsid w:val="00CC4874"/>
    <w:rsid w:val="00CC4977"/>
    <w:rsid w:val="00CC4D35"/>
    <w:rsid w:val="00CC5157"/>
    <w:rsid w:val="00CC52BC"/>
    <w:rsid w:val="00CC53CB"/>
    <w:rsid w:val="00CC572F"/>
    <w:rsid w:val="00CC58A1"/>
    <w:rsid w:val="00CC5D1F"/>
    <w:rsid w:val="00CC64C2"/>
    <w:rsid w:val="00CC64F2"/>
    <w:rsid w:val="00CC6714"/>
    <w:rsid w:val="00CC6801"/>
    <w:rsid w:val="00CC6884"/>
    <w:rsid w:val="00CC68AF"/>
    <w:rsid w:val="00CC69E1"/>
    <w:rsid w:val="00CC6D36"/>
    <w:rsid w:val="00CC6F6F"/>
    <w:rsid w:val="00CC7044"/>
    <w:rsid w:val="00CC70FA"/>
    <w:rsid w:val="00CC76B8"/>
    <w:rsid w:val="00CC79BA"/>
    <w:rsid w:val="00CC7D8B"/>
    <w:rsid w:val="00CD0038"/>
    <w:rsid w:val="00CD07DC"/>
    <w:rsid w:val="00CD0907"/>
    <w:rsid w:val="00CD108D"/>
    <w:rsid w:val="00CD11E2"/>
    <w:rsid w:val="00CD124C"/>
    <w:rsid w:val="00CD1369"/>
    <w:rsid w:val="00CD141C"/>
    <w:rsid w:val="00CD14B1"/>
    <w:rsid w:val="00CD1945"/>
    <w:rsid w:val="00CD1BBF"/>
    <w:rsid w:val="00CD1F96"/>
    <w:rsid w:val="00CD2294"/>
    <w:rsid w:val="00CD25F1"/>
    <w:rsid w:val="00CD2825"/>
    <w:rsid w:val="00CD2B53"/>
    <w:rsid w:val="00CD2C6E"/>
    <w:rsid w:val="00CD2EAF"/>
    <w:rsid w:val="00CD3997"/>
    <w:rsid w:val="00CD3AC4"/>
    <w:rsid w:val="00CD3B62"/>
    <w:rsid w:val="00CD3F6D"/>
    <w:rsid w:val="00CD4129"/>
    <w:rsid w:val="00CD414B"/>
    <w:rsid w:val="00CD41AA"/>
    <w:rsid w:val="00CD42D0"/>
    <w:rsid w:val="00CD4583"/>
    <w:rsid w:val="00CD49AE"/>
    <w:rsid w:val="00CD4ADE"/>
    <w:rsid w:val="00CD4DDC"/>
    <w:rsid w:val="00CD4DF3"/>
    <w:rsid w:val="00CD4E34"/>
    <w:rsid w:val="00CD4F94"/>
    <w:rsid w:val="00CD51F7"/>
    <w:rsid w:val="00CD5503"/>
    <w:rsid w:val="00CD5568"/>
    <w:rsid w:val="00CD564B"/>
    <w:rsid w:val="00CD567F"/>
    <w:rsid w:val="00CD5758"/>
    <w:rsid w:val="00CD58E2"/>
    <w:rsid w:val="00CD5D0C"/>
    <w:rsid w:val="00CD5E6F"/>
    <w:rsid w:val="00CD634C"/>
    <w:rsid w:val="00CD6464"/>
    <w:rsid w:val="00CD651F"/>
    <w:rsid w:val="00CD67B7"/>
    <w:rsid w:val="00CD6813"/>
    <w:rsid w:val="00CD68FA"/>
    <w:rsid w:val="00CD698C"/>
    <w:rsid w:val="00CD6E30"/>
    <w:rsid w:val="00CD7135"/>
    <w:rsid w:val="00CD74DF"/>
    <w:rsid w:val="00CD76C8"/>
    <w:rsid w:val="00CD7BF3"/>
    <w:rsid w:val="00CD7BF7"/>
    <w:rsid w:val="00CD7C96"/>
    <w:rsid w:val="00CD7F47"/>
    <w:rsid w:val="00CE01FB"/>
    <w:rsid w:val="00CE06F1"/>
    <w:rsid w:val="00CE0CA0"/>
    <w:rsid w:val="00CE102A"/>
    <w:rsid w:val="00CE1034"/>
    <w:rsid w:val="00CE1586"/>
    <w:rsid w:val="00CE19F1"/>
    <w:rsid w:val="00CE1CF5"/>
    <w:rsid w:val="00CE1FF7"/>
    <w:rsid w:val="00CE2230"/>
    <w:rsid w:val="00CE23DB"/>
    <w:rsid w:val="00CE242B"/>
    <w:rsid w:val="00CE248B"/>
    <w:rsid w:val="00CE2511"/>
    <w:rsid w:val="00CE2619"/>
    <w:rsid w:val="00CE2A46"/>
    <w:rsid w:val="00CE2D49"/>
    <w:rsid w:val="00CE3232"/>
    <w:rsid w:val="00CE32F7"/>
    <w:rsid w:val="00CE33AB"/>
    <w:rsid w:val="00CE345A"/>
    <w:rsid w:val="00CE38C5"/>
    <w:rsid w:val="00CE3933"/>
    <w:rsid w:val="00CE3A29"/>
    <w:rsid w:val="00CE3AC3"/>
    <w:rsid w:val="00CE3B81"/>
    <w:rsid w:val="00CE3B93"/>
    <w:rsid w:val="00CE3BDB"/>
    <w:rsid w:val="00CE3E4C"/>
    <w:rsid w:val="00CE451F"/>
    <w:rsid w:val="00CE471D"/>
    <w:rsid w:val="00CE4FA8"/>
    <w:rsid w:val="00CE511E"/>
    <w:rsid w:val="00CE56C3"/>
    <w:rsid w:val="00CE5727"/>
    <w:rsid w:val="00CE588E"/>
    <w:rsid w:val="00CE5A28"/>
    <w:rsid w:val="00CE5C57"/>
    <w:rsid w:val="00CE5D40"/>
    <w:rsid w:val="00CE632E"/>
    <w:rsid w:val="00CE640B"/>
    <w:rsid w:val="00CE68DF"/>
    <w:rsid w:val="00CE6D2A"/>
    <w:rsid w:val="00CE6F3A"/>
    <w:rsid w:val="00CE7688"/>
    <w:rsid w:val="00CE7706"/>
    <w:rsid w:val="00CE7710"/>
    <w:rsid w:val="00CE77D2"/>
    <w:rsid w:val="00CE7BED"/>
    <w:rsid w:val="00CE7D43"/>
    <w:rsid w:val="00CF0423"/>
    <w:rsid w:val="00CF089E"/>
    <w:rsid w:val="00CF0B06"/>
    <w:rsid w:val="00CF0ED2"/>
    <w:rsid w:val="00CF1195"/>
    <w:rsid w:val="00CF1447"/>
    <w:rsid w:val="00CF14AB"/>
    <w:rsid w:val="00CF1915"/>
    <w:rsid w:val="00CF1E62"/>
    <w:rsid w:val="00CF2443"/>
    <w:rsid w:val="00CF2552"/>
    <w:rsid w:val="00CF2666"/>
    <w:rsid w:val="00CF26BD"/>
    <w:rsid w:val="00CF3A19"/>
    <w:rsid w:val="00CF3F3C"/>
    <w:rsid w:val="00CF402E"/>
    <w:rsid w:val="00CF428B"/>
    <w:rsid w:val="00CF4380"/>
    <w:rsid w:val="00CF4845"/>
    <w:rsid w:val="00CF4AD8"/>
    <w:rsid w:val="00CF4CE7"/>
    <w:rsid w:val="00CF510B"/>
    <w:rsid w:val="00CF587B"/>
    <w:rsid w:val="00CF5AA9"/>
    <w:rsid w:val="00CF5E7B"/>
    <w:rsid w:val="00CF6636"/>
    <w:rsid w:val="00CF692B"/>
    <w:rsid w:val="00CF6B78"/>
    <w:rsid w:val="00CF6EBF"/>
    <w:rsid w:val="00CF71CD"/>
    <w:rsid w:val="00CF728A"/>
    <w:rsid w:val="00CF757B"/>
    <w:rsid w:val="00CF760A"/>
    <w:rsid w:val="00CF7619"/>
    <w:rsid w:val="00CF7BCB"/>
    <w:rsid w:val="00CF7D6C"/>
    <w:rsid w:val="00D0010B"/>
    <w:rsid w:val="00D00351"/>
    <w:rsid w:val="00D00363"/>
    <w:rsid w:val="00D00956"/>
    <w:rsid w:val="00D00B6E"/>
    <w:rsid w:val="00D00DC2"/>
    <w:rsid w:val="00D00E4A"/>
    <w:rsid w:val="00D0135E"/>
    <w:rsid w:val="00D0197D"/>
    <w:rsid w:val="00D01B93"/>
    <w:rsid w:val="00D01BC1"/>
    <w:rsid w:val="00D01C89"/>
    <w:rsid w:val="00D02003"/>
    <w:rsid w:val="00D02332"/>
    <w:rsid w:val="00D02683"/>
    <w:rsid w:val="00D026B5"/>
    <w:rsid w:val="00D02C8D"/>
    <w:rsid w:val="00D02E89"/>
    <w:rsid w:val="00D02EA2"/>
    <w:rsid w:val="00D02F0B"/>
    <w:rsid w:val="00D03350"/>
    <w:rsid w:val="00D0340D"/>
    <w:rsid w:val="00D03451"/>
    <w:rsid w:val="00D0369B"/>
    <w:rsid w:val="00D03E55"/>
    <w:rsid w:val="00D0459D"/>
    <w:rsid w:val="00D048DE"/>
    <w:rsid w:val="00D04A65"/>
    <w:rsid w:val="00D04B88"/>
    <w:rsid w:val="00D04D0C"/>
    <w:rsid w:val="00D04DFA"/>
    <w:rsid w:val="00D05273"/>
    <w:rsid w:val="00D059F4"/>
    <w:rsid w:val="00D05B62"/>
    <w:rsid w:val="00D05CAB"/>
    <w:rsid w:val="00D06491"/>
    <w:rsid w:val="00D067BF"/>
    <w:rsid w:val="00D06921"/>
    <w:rsid w:val="00D06D1C"/>
    <w:rsid w:val="00D06EAA"/>
    <w:rsid w:val="00D07BDA"/>
    <w:rsid w:val="00D07C3B"/>
    <w:rsid w:val="00D07CC2"/>
    <w:rsid w:val="00D07D83"/>
    <w:rsid w:val="00D07E60"/>
    <w:rsid w:val="00D1004D"/>
    <w:rsid w:val="00D105F0"/>
    <w:rsid w:val="00D10A4B"/>
    <w:rsid w:val="00D10CB5"/>
    <w:rsid w:val="00D113B2"/>
    <w:rsid w:val="00D1230A"/>
    <w:rsid w:val="00D127EF"/>
    <w:rsid w:val="00D12C74"/>
    <w:rsid w:val="00D12F2C"/>
    <w:rsid w:val="00D1346C"/>
    <w:rsid w:val="00D135B5"/>
    <w:rsid w:val="00D135C0"/>
    <w:rsid w:val="00D13DAB"/>
    <w:rsid w:val="00D141F8"/>
    <w:rsid w:val="00D148C7"/>
    <w:rsid w:val="00D14AC2"/>
    <w:rsid w:val="00D14E56"/>
    <w:rsid w:val="00D15460"/>
    <w:rsid w:val="00D154DD"/>
    <w:rsid w:val="00D1589D"/>
    <w:rsid w:val="00D15B90"/>
    <w:rsid w:val="00D15BB6"/>
    <w:rsid w:val="00D15E41"/>
    <w:rsid w:val="00D1606F"/>
    <w:rsid w:val="00D1663E"/>
    <w:rsid w:val="00D169E3"/>
    <w:rsid w:val="00D171AC"/>
    <w:rsid w:val="00D17E2A"/>
    <w:rsid w:val="00D17FB1"/>
    <w:rsid w:val="00D20122"/>
    <w:rsid w:val="00D20128"/>
    <w:rsid w:val="00D20345"/>
    <w:rsid w:val="00D20372"/>
    <w:rsid w:val="00D2059C"/>
    <w:rsid w:val="00D212F9"/>
    <w:rsid w:val="00D217C4"/>
    <w:rsid w:val="00D217FD"/>
    <w:rsid w:val="00D21803"/>
    <w:rsid w:val="00D21BEB"/>
    <w:rsid w:val="00D21E10"/>
    <w:rsid w:val="00D21F55"/>
    <w:rsid w:val="00D22105"/>
    <w:rsid w:val="00D22AE8"/>
    <w:rsid w:val="00D22DAD"/>
    <w:rsid w:val="00D230CD"/>
    <w:rsid w:val="00D2342B"/>
    <w:rsid w:val="00D23733"/>
    <w:rsid w:val="00D23863"/>
    <w:rsid w:val="00D23CB7"/>
    <w:rsid w:val="00D240E3"/>
    <w:rsid w:val="00D2442F"/>
    <w:rsid w:val="00D245C9"/>
    <w:rsid w:val="00D24641"/>
    <w:rsid w:val="00D2482B"/>
    <w:rsid w:val="00D2483C"/>
    <w:rsid w:val="00D24958"/>
    <w:rsid w:val="00D24D59"/>
    <w:rsid w:val="00D24FEB"/>
    <w:rsid w:val="00D2549E"/>
    <w:rsid w:val="00D2563A"/>
    <w:rsid w:val="00D2569D"/>
    <w:rsid w:val="00D257BA"/>
    <w:rsid w:val="00D257F9"/>
    <w:rsid w:val="00D25AB9"/>
    <w:rsid w:val="00D25CA8"/>
    <w:rsid w:val="00D25D9E"/>
    <w:rsid w:val="00D2629F"/>
    <w:rsid w:val="00D26810"/>
    <w:rsid w:val="00D2686A"/>
    <w:rsid w:val="00D26CEA"/>
    <w:rsid w:val="00D26D71"/>
    <w:rsid w:val="00D270E6"/>
    <w:rsid w:val="00D27154"/>
    <w:rsid w:val="00D276F7"/>
    <w:rsid w:val="00D27B45"/>
    <w:rsid w:val="00D27D28"/>
    <w:rsid w:val="00D27FE3"/>
    <w:rsid w:val="00D303DD"/>
    <w:rsid w:val="00D30481"/>
    <w:rsid w:val="00D3082D"/>
    <w:rsid w:val="00D31272"/>
    <w:rsid w:val="00D32139"/>
    <w:rsid w:val="00D32218"/>
    <w:rsid w:val="00D325DC"/>
    <w:rsid w:val="00D3278C"/>
    <w:rsid w:val="00D32869"/>
    <w:rsid w:val="00D32A72"/>
    <w:rsid w:val="00D32B0D"/>
    <w:rsid w:val="00D32B85"/>
    <w:rsid w:val="00D32C68"/>
    <w:rsid w:val="00D33896"/>
    <w:rsid w:val="00D33AFF"/>
    <w:rsid w:val="00D3404F"/>
    <w:rsid w:val="00D34133"/>
    <w:rsid w:val="00D343C0"/>
    <w:rsid w:val="00D34429"/>
    <w:rsid w:val="00D34820"/>
    <w:rsid w:val="00D3498C"/>
    <w:rsid w:val="00D34AFC"/>
    <w:rsid w:val="00D34D9C"/>
    <w:rsid w:val="00D350A0"/>
    <w:rsid w:val="00D351A2"/>
    <w:rsid w:val="00D35537"/>
    <w:rsid w:val="00D3598D"/>
    <w:rsid w:val="00D35D12"/>
    <w:rsid w:val="00D35E8A"/>
    <w:rsid w:val="00D35EA4"/>
    <w:rsid w:val="00D35F49"/>
    <w:rsid w:val="00D3611F"/>
    <w:rsid w:val="00D36423"/>
    <w:rsid w:val="00D365FE"/>
    <w:rsid w:val="00D366A1"/>
    <w:rsid w:val="00D36B8F"/>
    <w:rsid w:val="00D370BF"/>
    <w:rsid w:val="00D37523"/>
    <w:rsid w:val="00D37C12"/>
    <w:rsid w:val="00D40100"/>
    <w:rsid w:val="00D40163"/>
    <w:rsid w:val="00D40316"/>
    <w:rsid w:val="00D406CE"/>
    <w:rsid w:val="00D4074A"/>
    <w:rsid w:val="00D409FC"/>
    <w:rsid w:val="00D40C2D"/>
    <w:rsid w:val="00D40CF1"/>
    <w:rsid w:val="00D40D6D"/>
    <w:rsid w:val="00D40FD3"/>
    <w:rsid w:val="00D4124C"/>
    <w:rsid w:val="00D413BA"/>
    <w:rsid w:val="00D415A3"/>
    <w:rsid w:val="00D41748"/>
    <w:rsid w:val="00D41875"/>
    <w:rsid w:val="00D4196F"/>
    <w:rsid w:val="00D419C7"/>
    <w:rsid w:val="00D4278F"/>
    <w:rsid w:val="00D4294C"/>
    <w:rsid w:val="00D4298F"/>
    <w:rsid w:val="00D42A78"/>
    <w:rsid w:val="00D42CDE"/>
    <w:rsid w:val="00D42DF9"/>
    <w:rsid w:val="00D42E1A"/>
    <w:rsid w:val="00D42E37"/>
    <w:rsid w:val="00D42F4A"/>
    <w:rsid w:val="00D4308F"/>
    <w:rsid w:val="00D43388"/>
    <w:rsid w:val="00D433FC"/>
    <w:rsid w:val="00D43541"/>
    <w:rsid w:val="00D436E2"/>
    <w:rsid w:val="00D439EA"/>
    <w:rsid w:val="00D43A3C"/>
    <w:rsid w:val="00D43BF4"/>
    <w:rsid w:val="00D43CD5"/>
    <w:rsid w:val="00D4417F"/>
    <w:rsid w:val="00D441F8"/>
    <w:rsid w:val="00D4431A"/>
    <w:rsid w:val="00D44723"/>
    <w:rsid w:val="00D44792"/>
    <w:rsid w:val="00D4482A"/>
    <w:rsid w:val="00D448EF"/>
    <w:rsid w:val="00D45139"/>
    <w:rsid w:val="00D456C2"/>
    <w:rsid w:val="00D45853"/>
    <w:rsid w:val="00D46064"/>
    <w:rsid w:val="00D46735"/>
    <w:rsid w:val="00D468D0"/>
    <w:rsid w:val="00D470FE"/>
    <w:rsid w:val="00D4788B"/>
    <w:rsid w:val="00D47A7C"/>
    <w:rsid w:val="00D47B42"/>
    <w:rsid w:val="00D50018"/>
    <w:rsid w:val="00D500E4"/>
    <w:rsid w:val="00D501F0"/>
    <w:rsid w:val="00D503EA"/>
    <w:rsid w:val="00D50948"/>
    <w:rsid w:val="00D51452"/>
    <w:rsid w:val="00D51C2A"/>
    <w:rsid w:val="00D5238F"/>
    <w:rsid w:val="00D52802"/>
    <w:rsid w:val="00D52E1E"/>
    <w:rsid w:val="00D52FB8"/>
    <w:rsid w:val="00D5304E"/>
    <w:rsid w:val="00D5335A"/>
    <w:rsid w:val="00D53B78"/>
    <w:rsid w:val="00D53DDB"/>
    <w:rsid w:val="00D53E47"/>
    <w:rsid w:val="00D5400F"/>
    <w:rsid w:val="00D540FD"/>
    <w:rsid w:val="00D5423F"/>
    <w:rsid w:val="00D5442F"/>
    <w:rsid w:val="00D544BF"/>
    <w:rsid w:val="00D545B3"/>
    <w:rsid w:val="00D5470F"/>
    <w:rsid w:val="00D54839"/>
    <w:rsid w:val="00D54B92"/>
    <w:rsid w:val="00D54BC9"/>
    <w:rsid w:val="00D54E0B"/>
    <w:rsid w:val="00D54E0C"/>
    <w:rsid w:val="00D54FD4"/>
    <w:rsid w:val="00D54FF9"/>
    <w:rsid w:val="00D550E6"/>
    <w:rsid w:val="00D5532E"/>
    <w:rsid w:val="00D554F4"/>
    <w:rsid w:val="00D55951"/>
    <w:rsid w:val="00D55BE5"/>
    <w:rsid w:val="00D55EF3"/>
    <w:rsid w:val="00D55FC4"/>
    <w:rsid w:val="00D563CE"/>
    <w:rsid w:val="00D5649D"/>
    <w:rsid w:val="00D56541"/>
    <w:rsid w:val="00D56B11"/>
    <w:rsid w:val="00D56B2D"/>
    <w:rsid w:val="00D5714F"/>
    <w:rsid w:val="00D57C9D"/>
    <w:rsid w:val="00D57F3D"/>
    <w:rsid w:val="00D600F5"/>
    <w:rsid w:val="00D601F1"/>
    <w:rsid w:val="00D603A0"/>
    <w:rsid w:val="00D60628"/>
    <w:rsid w:val="00D60C1F"/>
    <w:rsid w:val="00D61001"/>
    <w:rsid w:val="00D6126B"/>
    <w:rsid w:val="00D6135B"/>
    <w:rsid w:val="00D614ED"/>
    <w:rsid w:val="00D615BD"/>
    <w:rsid w:val="00D617F4"/>
    <w:rsid w:val="00D61C83"/>
    <w:rsid w:val="00D61F99"/>
    <w:rsid w:val="00D6215A"/>
    <w:rsid w:val="00D62333"/>
    <w:rsid w:val="00D6234E"/>
    <w:rsid w:val="00D627BD"/>
    <w:rsid w:val="00D627E8"/>
    <w:rsid w:val="00D62B9B"/>
    <w:rsid w:val="00D62D2A"/>
    <w:rsid w:val="00D63023"/>
    <w:rsid w:val="00D63109"/>
    <w:rsid w:val="00D633BA"/>
    <w:rsid w:val="00D63657"/>
    <w:rsid w:val="00D637D9"/>
    <w:rsid w:val="00D63812"/>
    <w:rsid w:val="00D638BC"/>
    <w:rsid w:val="00D64021"/>
    <w:rsid w:val="00D64049"/>
    <w:rsid w:val="00D649F9"/>
    <w:rsid w:val="00D64A10"/>
    <w:rsid w:val="00D64B7B"/>
    <w:rsid w:val="00D64C67"/>
    <w:rsid w:val="00D64D19"/>
    <w:rsid w:val="00D65AE9"/>
    <w:rsid w:val="00D66A72"/>
    <w:rsid w:val="00D66F45"/>
    <w:rsid w:val="00D6703B"/>
    <w:rsid w:val="00D67446"/>
    <w:rsid w:val="00D678B1"/>
    <w:rsid w:val="00D67B32"/>
    <w:rsid w:val="00D67B89"/>
    <w:rsid w:val="00D67FEA"/>
    <w:rsid w:val="00D703AD"/>
    <w:rsid w:val="00D707E9"/>
    <w:rsid w:val="00D70817"/>
    <w:rsid w:val="00D70A15"/>
    <w:rsid w:val="00D70CB9"/>
    <w:rsid w:val="00D70ED8"/>
    <w:rsid w:val="00D70FA2"/>
    <w:rsid w:val="00D713F2"/>
    <w:rsid w:val="00D7141E"/>
    <w:rsid w:val="00D715EC"/>
    <w:rsid w:val="00D71C35"/>
    <w:rsid w:val="00D71CD4"/>
    <w:rsid w:val="00D71FB4"/>
    <w:rsid w:val="00D728A0"/>
    <w:rsid w:val="00D72926"/>
    <w:rsid w:val="00D729D1"/>
    <w:rsid w:val="00D72E31"/>
    <w:rsid w:val="00D72FF5"/>
    <w:rsid w:val="00D73403"/>
    <w:rsid w:val="00D734AF"/>
    <w:rsid w:val="00D73599"/>
    <w:rsid w:val="00D735D1"/>
    <w:rsid w:val="00D73ADA"/>
    <w:rsid w:val="00D73CF9"/>
    <w:rsid w:val="00D73D93"/>
    <w:rsid w:val="00D74081"/>
    <w:rsid w:val="00D741C2"/>
    <w:rsid w:val="00D74A68"/>
    <w:rsid w:val="00D7511F"/>
    <w:rsid w:val="00D752EF"/>
    <w:rsid w:val="00D75926"/>
    <w:rsid w:val="00D75BF2"/>
    <w:rsid w:val="00D75CC0"/>
    <w:rsid w:val="00D75DF7"/>
    <w:rsid w:val="00D75E9F"/>
    <w:rsid w:val="00D761B0"/>
    <w:rsid w:val="00D761EF"/>
    <w:rsid w:val="00D76B6C"/>
    <w:rsid w:val="00D76DDB"/>
    <w:rsid w:val="00D76F00"/>
    <w:rsid w:val="00D77149"/>
    <w:rsid w:val="00D775AD"/>
    <w:rsid w:val="00D77A6D"/>
    <w:rsid w:val="00D77B3C"/>
    <w:rsid w:val="00D77C83"/>
    <w:rsid w:val="00D77E14"/>
    <w:rsid w:val="00D77E8B"/>
    <w:rsid w:val="00D77F07"/>
    <w:rsid w:val="00D80156"/>
    <w:rsid w:val="00D80161"/>
    <w:rsid w:val="00D80190"/>
    <w:rsid w:val="00D80233"/>
    <w:rsid w:val="00D80271"/>
    <w:rsid w:val="00D80399"/>
    <w:rsid w:val="00D8059D"/>
    <w:rsid w:val="00D8114D"/>
    <w:rsid w:val="00D813BC"/>
    <w:rsid w:val="00D81729"/>
    <w:rsid w:val="00D819F8"/>
    <w:rsid w:val="00D81B01"/>
    <w:rsid w:val="00D81D8D"/>
    <w:rsid w:val="00D820B6"/>
    <w:rsid w:val="00D8232C"/>
    <w:rsid w:val="00D8238B"/>
    <w:rsid w:val="00D82797"/>
    <w:rsid w:val="00D82A99"/>
    <w:rsid w:val="00D82DCD"/>
    <w:rsid w:val="00D839FF"/>
    <w:rsid w:val="00D83B06"/>
    <w:rsid w:val="00D83DD7"/>
    <w:rsid w:val="00D8433D"/>
    <w:rsid w:val="00D84391"/>
    <w:rsid w:val="00D845DB"/>
    <w:rsid w:val="00D84634"/>
    <w:rsid w:val="00D84648"/>
    <w:rsid w:val="00D847B8"/>
    <w:rsid w:val="00D847F9"/>
    <w:rsid w:val="00D84A37"/>
    <w:rsid w:val="00D84B50"/>
    <w:rsid w:val="00D84E19"/>
    <w:rsid w:val="00D856F2"/>
    <w:rsid w:val="00D8572F"/>
    <w:rsid w:val="00D859ED"/>
    <w:rsid w:val="00D85EF2"/>
    <w:rsid w:val="00D861B5"/>
    <w:rsid w:val="00D861DA"/>
    <w:rsid w:val="00D863C1"/>
    <w:rsid w:val="00D866C4"/>
    <w:rsid w:val="00D86967"/>
    <w:rsid w:val="00D86A56"/>
    <w:rsid w:val="00D86AA7"/>
    <w:rsid w:val="00D86B3B"/>
    <w:rsid w:val="00D86C3A"/>
    <w:rsid w:val="00D8706F"/>
    <w:rsid w:val="00D87138"/>
    <w:rsid w:val="00D87638"/>
    <w:rsid w:val="00D87BA8"/>
    <w:rsid w:val="00D9039C"/>
    <w:rsid w:val="00D905D6"/>
    <w:rsid w:val="00D90E3A"/>
    <w:rsid w:val="00D90F26"/>
    <w:rsid w:val="00D91281"/>
    <w:rsid w:val="00D91ABB"/>
    <w:rsid w:val="00D91BEA"/>
    <w:rsid w:val="00D91DF8"/>
    <w:rsid w:val="00D9211E"/>
    <w:rsid w:val="00D921D3"/>
    <w:rsid w:val="00D92279"/>
    <w:rsid w:val="00D923CE"/>
    <w:rsid w:val="00D924E3"/>
    <w:rsid w:val="00D9252E"/>
    <w:rsid w:val="00D925E5"/>
    <w:rsid w:val="00D92A04"/>
    <w:rsid w:val="00D92E1A"/>
    <w:rsid w:val="00D931A2"/>
    <w:rsid w:val="00D93472"/>
    <w:rsid w:val="00D93BEE"/>
    <w:rsid w:val="00D93D33"/>
    <w:rsid w:val="00D943E5"/>
    <w:rsid w:val="00D9454C"/>
    <w:rsid w:val="00D9461A"/>
    <w:rsid w:val="00D94758"/>
    <w:rsid w:val="00D947E6"/>
    <w:rsid w:val="00D949B3"/>
    <w:rsid w:val="00D94E1D"/>
    <w:rsid w:val="00D94EED"/>
    <w:rsid w:val="00D950A6"/>
    <w:rsid w:val="00D95134"/>
    <w:rsid w:val="00D95215"/>
    <w:rsid w:val="00D954E3"/>
    <w:rsid w:val="00D958A7"/>
    <w:rsid w:val="00D9648F"/>
    <w:rsid w:val="00D96C0E"/>
    <w:rsid w:val="00D96ECF"/>
    <w:rsid w:val="00D96EE6"/>
    <w:rsid w:val="00D96F4E"/>
    <w:rsid w:val="00D975DB"/>
    <w:rsid w:val="00D977C9"/>
    <w:rsid w:val="00D979DF"/>
    <w:rsid w:val="00D97C15"/>
    <w:rsid w:val="00DA0286"/>
    <w:rsid w:val="00DA028F"/>
    <w:rsid w:val="00DA0722"/>
    <w:rsid w:val="00DA10AF"/>
    <w:rsid w:val="00DA13DE"/>
    <w:rsid w:val="00DA1448"/>
    <w:rsid w:val="00DA15E8"/>
    <w:rsid w:val="00DA194E"/>
    <w:rsid w:val="00DA1BB9"/>
    <w:rsid w:val="00DA1C18"/>
    <w:rsid w:val="00DA1C86"/>
    <w:rsid w:val="00DA221F"/>
    <w:rsid w:val="00DA2377"/>
    <w:rsid w:val="00DA2440"/>
    <w:rsid w:val="00DA25F4"/>
    <w:rsid w:val="00DA2D5B"/>
    <w:rsid w:val="00DA2F5E"/>
    <w:rsid w:val="00DA340F"/>
    <w:rsid w:val="00DA3495"/>
    <w:rsid w:val="00DA38AB"/>
    <w:rsid w:val="00DA38C8"/>
    <w:rsid w:val="00DA3C80"/>
    <w:rsid w:val="00DA4005"/>
    <w:rsid w:val="00DA4387"/>
    <w:rsid w:val="00DA43C9"/>
    <w:rsid w:val="00DA44FD"/>
    <w:rsid w:val="00DA4569"/>
    <w:rsid w:val="00DA48A3"/>
    <w:rsid w:val="00DA4968"/>
    <w:rsid w:val="00DA4D4F"/>
    <w:rsid w:val="00DA4E71"/>
    <w:rsid w:val="00DA4E7F"/>
    <w:rsid w:val="00DA4ED9"/>
    <w:rsid w:val="00DA5159"/>
    <w:rsid w:val="00DA5349"/>
    <w:rsid w:val="00DA5374"/>
    <w:rsid w:val="00DA5615"/>
    <w:rsid w:val="00DA56F5"/>
    <w:rsid w:val="00DA58B9"/>
    <w:rsid w:val="00DA5F3E"/>
    <w:rsid w:val="00DA60DB"/>
    <w:rsid w:val="00DA61E6"/>
    <w:rsid w:val="00DA6556"/>
    <w:rsid w:val="00DA667D"/>
    <w:rsid w:val="00DA692D"/>
    <w:rsid w:val="00DA6AB3"/>
    <w:rsid w:val="00DA6BD6"/>
    <w:rsid w:val="00DA71ED"/>
    <w:rsid w:val="00DA7216"/>
    <w:rsid w:val="00DA7A9D"/>
    <w:rsid w:val="00DA7B02"/>
    <w:rsid w:val="00DA7CF3"/>
    <w:rsid w:val="00DA7EB4"/>
    <w:rsid w:val="00DA7FA8"/>
    <w:rsid w:val="00DB0130"/>
    <w:rsid w:val="00DB08AE"/>
    <w:rsid w:val="00DB08BA"/>
    <w:rsid w:val="00DB0AA3"/>
    <w:rsid w:val="00DB0D76"/>
    <w:rsid w:val="00DB1456"/>
    <w:rsid w:val="00DB1461"/>
    <w:rsid w:val="00DB1C03"/>
    <w:rsid w:val="00DB2328"/>
    <w:rsid w:val="00DB2338"/>
    <w:rsid w:val="00DB2D45"/>
    <w:rsid w:val="00DB2EB2"/>
    <w:rsid w:val="00DB34B6"/>
    <w:rsid w:val="00DB3B25"/>
    <w:rsid w:val="00DB4115"/>
    <w:rsid w:val="00DB424F"/>
    <w:rsid w:val="00DB4355"/>
    <w:rsid w:val="00DB4826"/>
    <w:rsid w:val="00DB4958"/>
    <w:rsid w:val="00DB4A75"/>
    <w:rsid w:val="00DB4C10"/>
    <w:rsid w:val="00DB4C1E"/>
    <w:rsid w:val="00DB4DE6"/>
    <w:rsid w:val="00DB4E86"/>
    <w:rsid w:val="00DB5015"/>
    <w:rsid w:val="00DB573B"/>
    <w:rsid w:val="00DB61DF"/>
    <w:rsid w:val="00DB655C"/>
    <w:rsid w:val="00DB6916"/>
    <w:rsid w:val="00DB703A"/>
    <w:rsid w:val="00DB706D"/>
    <w:rsid w:val="00DB7146"/>
    <w:rsid w:val="00DB786A"/>
    <w:rsid w:val="00DB7E38"/>
    <w:rsid w:val="00DB7EED"/>
    <w:rsid w:val="00DC07D9"/>
    <w:rsid w:val="00DC0B46"/>
    <w:rsid w:val="00DC0FCB"/>
    <w:rsid w:val="00DC107D"/>
    <w:rsid w:val="00DC14C2"/>
    <w:rsid w:val="00DC1776"/>
    <w:rsid w:val="00DC1B54"/>
    <w:rsid w:val="00DC1BD8"/>
    <w:rsid w:val="00DC1C02"/>
    <w:rsid w:val="00DC1D39"/>
    <w:rsid w:val="00DC20F7"/>
    <w:rsid w:val="00DC21A4"/>
    <w:rsid w:val="00DC234D"/>
    <w:rsid w:val="00DC24F2"/>
    <w:rsid w:val="00DC3521"/>
    <w:rsid w:val="00DC3838"/>
    <w:rsid w:val="00DC3999"/>
    <w:rsid w:val="00DC3A34"/>
    <w:rsid w:val="00DC3E1B"/>
    <w:rsid w:val="00DC4524"/>
    <w:rsid w:val="00DC45F5"/>
    <w:rsid w:val="00DC4B4B"/>
    <w:rsid w:val="00DC50C0"/>
    <w:rsid w:val="00DC51BE"/>
    <w:rsid w:val="00DC5254"/>
    <w:rsid w:val="00DC5581"/>
    <w:rsid w:val="00DC5808"/>
    <w:rsid w:val="00DC5A71"/>
    <w:rsid w:val="00DC5BED"/>
    <w:rsid w:val="00DC6170"/>
    <w:rsid w:val="00DC6424"/>
    <w:rsid w:val="00DC644D"/>
    <w:rsid w:val="00DC6CF8"/>
    <w:rsid w:val="00DC6D58"/>
    <w:rsid w:val="00DC7180"/>
    <w:rsid w:val="00DC7302"/>
    <w:rsid w:val="00DC7706"/>
    <w:rsid w:val="00DC78C8"/>
    <w:rsid w:val="00DD01C1"/>
    <w:rsid w:val="00DD03F3"/>
    <w:rsid w:val="00DD0A55"/>
    <w:rsid w:val="00DD0A7F"/>
    <w:rsid w:val="00DD0CCF"/>
    <w:rsid w:val="00DD108D"/>
    <w:rsid w:val="00DD1310"/>
    <w:rsid w:val="00DD1436"/>
    <w:rsid w:val="00DD1541"/>
    <w:rsid w:val="00DD1C2B"/>
    <w:rsid w:val="00DD1D1F"/>
    <w:rsid w:val="00DD21F5"/>
    <w:rsid w:val="00DD21FC"/>
    <w:rsid w:val="00DD23EC"/>
    <w:rsid w:val="00DD24A2"/>
    <w:rsid w:val="00DD2576"/>
    <w:rsid w:val="00DD2CB2"/>
    <w:rsid w:val="00DD2DE2"/>
    <w:rsid w:val="00DD2FAC"/>
    <w:rsid w:val="00DD3046"/>
    <w:rsid w:val="00DD350A"/>
    <w:rsid w:val="00DD3BBA"/>
    <w:rsid w:val="00DD3BFF"/>
    <w:rsid w:val="00DD4034"/>
    <w:rsid w:val="00DD44D7"/>
    <w:rsid w:val="00DD4D4C"/>
    <w:rsid w:val="00DD50EF"/>
    <w:rsid w:val="00DD52F2"/>
    <w:rsid w:val="00DD5B56"/>
    <w:rsid w:val="00DD5B6D"/>
    <w:rsid w:val="00DD5CC3"/>
    <w:rsid w:val="00DD6161"/>
    <w:rsid w:val="00DD65D8"/>
    <w:rsid w:val="00DD6639"/>
    <w:rsid w:val="00DD69D0"/>
    <w:rsid w:val="00DD6A42"/>
    <w:rsid w:val="00DD6B22"/>
    <w:rsid w:val="00DD6E2E"/>
    <w:rsid w:val="00DD729E"/>
    <w:rsid w:val="00DD7445"/>
    <w:rsid w:val="00DD74F5"/>
    <w:rsid w:val="00DD7CB1"/>
    <w:rsid w:val="00DE00F9"/>
    <w:rsid w:val="00DE0114"/>
    <w:rsid w:val="00DE0197"/>
    <w:rsid w:val="00DE01D6"/>
    <w:rsid w:val="00DE02FD"/>
    <w:rsid w:val="00DE0332"/>
    <w:rsid w:val="00DE08B0"/>
    <w:rsid w:val="00DE0B57"/>
    <w:rsid w:val="00DE0C66"/>
    <w:rsid w:val="00DE12B0"/>
    <w:rsid w:val="00DE1577"/>
    <w:rsid w:val="00DE1A7A"/>
    <w:rsid w:val="00DE1DE9"/>
    <w:rsid w:val="00DE1E1F"/>
    <w:rsid w:val="00DE1FCF"/>
    <w:rsid w:val="00DE2179"/>
    <w:rsid w:val="00DE2C0F"/>
    <w:rsid w:val="00DE308C"/>
    <w:rsid w:val="00DE3524"/>
    <w:rsid w:val="00DE36B7"/>
    <w:rsid w:val="00DE3732"/>
    <w:rsid w:val="00DE3DA3"/>
    <w:rsid w:val="00DE411F"/>
    <w:rsid w:val="00DE451B"/>
    <w:rsid w:val="00DE454E"/>
    <w:rsid w:val="00DE4CD4"/>
    <w:rsid w:val="00DE5258"/>
    <w:rsid w:val="00DE537A"/>
    <w:rsid w:val="00DE595D"/>
    <w:rsid w:val="00DE5A21"/>
    <w:rsid w:val="00DE5AA5"/>
    <w:rsid w:val="00DE5BEE"/>
    <w:rsid w:val="00DE5C68"/>
    <w:rsid w:val="00DE60F4"/>
    <w:rsid w:val="00DE6360"/>
    <w:rsid w:val="00DE67BF"/>
    <w:rsid w:val="00DE6877"/>
    <w:rsid w:val="00DE693D"/>
    <w:rsid w:val="00DE6EFD"/>
    <w:rsid w:val="00DE72A1"/>
    <w:rsid w:val="00DE77D1"/>
    <w:rsid w:val="00DE7CB5"/>
    <w:rsid w:val="00DE7D81"/>
    <w:rsid w:val="00DF0196"/>
    <w:rsid w:val="00DF05E6"/>
    <w:rsid w:val="00DF07C6"/>
    <w:rsid w:val="00DF08EB"/>
    <w:rsid w:val="00DF0A6C"/>
    <w:rsid w:val="00DF0C73"/>
    <w:rsid w:val="00DF0D30"/>
    <w:rsid w:val="00DF1196"/>
    <w:rsid w:val="00DF1780"/>
    <w:rsid w:val="00DF1995"/>
    <w:rsid w:val="00DF1A37"/>
    <w:rsid w:val="00DF1A74"/>
    <w:rsid w:val="00DF208F"/>
    <w:rsid w:val="00DF2538"/>
    <w:rsid w:val="00DF274C"/>
    <w:rsid w:val="00DF2E78"/>
    <w:rsid w:val="00DF2E92"/>
    <w:rsid w:val="00DF30A8"/>
    <w:rsid w:val="00DF36FA"/>
    <w:rsid w:val="00DF3912"/>
    <w:rsid w:val="00DF3D69"/>
    <w:rsid w:val="00DF3FF0"/>
    <w:rsid w:val="00DF4011"/>
    <w:rsid w:val="00DF433A"/>
    <w:rsid w:val="00DF4960"/>
    <w:rsid w:val="00DF4A34"/>
    <w:rsid w:val="00DF59E0"/>
    <w:rsid w:val="00DF5C27"/>
    <w:rsid w:val="00DF5DCE"/>
    <w:rsid w:val="00DF5FD4"/>
    <w:rsid w:val="00DF602B"/>
    <w:rsid w:val="00DF674D"/>
    <w:rsid w:val="00DF6921"/>
    <w:rsid w:val="00DF6ADE"/>
    <w:rsid w:val="00DF70D4"/>
    <w:rsid w:val="00DF7419"/>
    <w:rsid w:val="00DF7A89"/>
    <w:rsid w:val="00DF7BE7"/>
    <w:rsid w:val="00E006A5"/>
    <w:rsid w:val="00E00ACE"/>
    <w:rsid w:val="00E00B14"/>
    <w:rsid w:val="00E00E10"/>
    <w:rsid w:val="00E0163C"/>
    <w:rsid w:val="00E01745"/>
    <w:rsid w:val="00E019FA"/>
    <w:rsid w:val="00E01C90"/>
    <w:rsid w:val="00E01D19"/>
    <w:rsid w:val="00E01EAA"/>
    <w:rsid w:val="00E024A7"/>
    <w:rsid w:val="00E02698"/>
    <w:rsid w:val="00E027A5"/>
    <w:rsid w:val="00E02AC3"/>
    <w:rsid w:val="00E03106"/>
    <w:rsid w:val="00E033DD"/>
    <w:rsid w:val="00E03481"/>
    <w:rsid w:val="00E0372A"/>
    <w:rsid w:val="00E03919"/>
    <w:rsid w:val="00E039A9"/>
    <w:rsid w:val="00E04283"/>
    <w:rsid w:val="00E0433C"/>
    <w:rsid w:val="00E04428"/>
    <w:rsid w:val="00E04521"/>
    <w:rsid w:val="00E04602"/>
    <w:rsid w:val="00E046CC"/>
    <w:rsid w:val="00E0470E"/>
    <w:rsid w:val="00E04902"/>
    <w:rsid w:val="00E04A84"/>
    <w:rsid w:val="00E04AC9"/>
    <w:rsid w:val="00E04C90"/>
    <w:rsid w:val="00E04F78"/>
    <w:rsid w:val="00E04F9F"/>
    <w:rsid w:val="00E0506B"/>
    <w:rsid w:val="00E05522"/>
    <w:rsid w:val="00E0587D"/>
    <w:rsid w:val="00E05972"/>
    <w:rsid w:val="00E05A64"/>
    <w:rsid w:val="00E05E1E"/>
    <w:rsid w:val="00E05FF3"/>
    <w:rsid w:val="00E064BE"/>
    <w:rsid w:val="00E06685"/>
    <w:rsid w:val="00E06A5A"/>
    <w:rsid w:val="00E077F5"/>
    <w:rsid w:val="00E0780D"/>
    <w:rsid w:val="00E07887"/>
    <w:rsid w:val="00E07EF5"/>
    <w:rsid w:val="00E07F98"/>
    <w:rsid w:val="00E100D7"/>
    <w:rsid w:val="00E10372"/>
    <w:rsid w:val="00E10856"/>
    <w:rsid w:val="00E10AA1"/>
    <w:rsid w:val="00E10AFE"/>
    <w:rsid w:val="00E10BA1"/>
    <w:rsid w:val="00E10E5F"/>
    <w:rsid w:val="00E10E77"/>
    <w:rsid w:val="00E10F70"/>
    <w:rsid w:val="00E11167"/>
    <w:rsid w:val="00E11632"/>
    <w:rsid w:val="00E1176F"/>
    <w:rsid w:val="00E117AE"/>
    <w:rsid w:val="00E11897"/>
    <w:rsid w:val="00E11F27"/>
    <w:rsid w:val="00E1203F"/>
    <w:rsid w:val="00E12370"/>
    <w:rsid w:val="00E12517"/>
    <w:rsid w:val="00E1268F"/>
    <w:rsid w:val="00E1278A"/>
    <w:rsid w:val="00E1283B"/>
    <w:rsid w:val="00E12A8B"/>
    <w:rsid w:val="00E12A9E"/>
    <w:rsid w:val="00E12F5A"/>
    <w:rsid w:val="00E134A3"/>
    <w:rsid w:val="00E13899"/>
    <w:rsid w:val="00E13A6F"/>
    <w:rsid w:val="00E13AA4"/>
    <w:rsid w:val="00E13B89"/>
    <w:rsid w:val="00E13D95"/>
    <w:rsid w:val="00E13F05"/>
    <w:rsid w:val="00E143DB"/>
    <w:rsid w:val="00E14718"/>
    <w:rsid w:val="00E14B0D"/>
    <w:rsid w:val="00E14C59"/>
    <w:rsid w:val="00E14E11"/>
    <w:rsid w:val="00E15007"/>
    <w:rsid w:val="00E15178"/>
    <w:rsid w:val="00E15466"/>
    <w:rsid w:val="00E156C3"/>
    <w:rsid w:val="00E156E7"/>
    <w:rsid w:val="00E15A4C"/>
    <w:rsid w:val="00E16607"/>
    <w:rsid w:val="00E1679A"/>
    <w:rsid w:val="00E167F8"/>
    <w:rsid w:val="00E168E8"/>
    <w:rsid w:val="00E16EA9"/>
    <w:rsid w:val="00E17051"/>
    <w:rsid w:val="00E17082"/>
    <w:rsid w:val="00E171FD"/>
    <w:rsid w:val="00E17279"/>
    <w:rsid w:val="00E17814"/>
    <w:rsid w:val="00E17A4E"/>
    <w:rsid w:val="00E20605"/>
    <w:rsid w:val="00E20850"/>
    <w:rsid w:val="00E20D07"/>
    <w:rsid w:val="00E21234"/>
    <w:rsid w:val="00E2130D"/>
    <w:rsid w:val="00E2160B"/>
    <w:rsid w:val="00E21639"/>
    <w:rsid w:val="00E219B0"/>
    <w:rsid w:val="00E22317"/>
    <w:rsid w:val="00E22904"/>
    <w:rsid w:val="00E22D76"/>
    <w:rsid w:val="00E23449"/>
    <w:rsid w:val="00E234AE"/>
    <w:rsid w:val="00E23DCF"/>
    <w:rsid w:val="00E23E21"/>
    <w:rsid w:val="00E23EBE"/>
    <w:rsid w:val="00E2439F"/>
    <w:rsid w:val="00E24493"/>
    <w:rsid w:val="00E24D62"/>
    <w:rsid w:val="00E24D85"/>
    <w:rsid w:val="00E24E5E"/>
    <w:rsid w:val="00E25016"/>
    <w:rsid w:val="00E251A4"/>
    <w:rsid w:val="00E25360"/>
    <w:rsid w:val="00E25F88"/>
    <w:rsid w:val="00E265A4"/>
    <w:rsid w:val="00E2681B"/>
    <w:rsid w:val="00E26B3E"/>
    <w:rsid w:val="00E26F31"/>
    <w:rsid w:val="00E27318"/>
    <w:rsid w:val="00E2738E"/>
    <w:rsid w:val="00E275B1"/>
    <w:rsid w:val="00E2771A"/>
    <w:rsid w:val="00E27E31"/>
    <w:rsid w:val="00E300BB"/>
    <w:rsid w:val="00E3024B"/>
    <w:rsid w:val="00E30439"/>
    <w:rsid w:val="00E3054D"/>
    <w:rsid w:val="00E30638"/>
    <w:rsid w:val="00E309E9"/>
    <w:rsid w:val="00E30A4E"/>
    <w:rsid w:val="00E30F74"/>
    <w:rsid w:val="00E30F81"/>
    <w:rsid w:val="00E30FED"/>
    <w:rsid w:val="00E31289"/>
    <w:rsid w:val="00E3135C"/>
    <w:rsid w:val="00E3136F"/>
    <w:rsid w:val="00E319D7"/>
    <w:rsid w:val="00E31A99"/>
    <w:rsid w:val="00E31DC4"/>
    <w:rsid w:val="00E31FA6"/>
    <w:rsid w:val="00E324DD"/>
    <w:rsid w:val="00E32828"/>
    <w:rsid w:val="00E32BC9"/>
    <w:rsid w:val="00E336C5"/>
    <w:rsid w:val="00E33E3D"/>
    <w:rsid w:val="00E34386"/>
    <w:rsid w:val="00E34BF0"/>
    <w:rsid w:val="00E34C7C"/>
    <w:rsid w:val="00E354CC"/>
    <w:rsid w:val="00E35776"/>
    <w:rsid w:val="00E357A1"/>
    <w:rsid w:val="00E35F2B"/>
    <w:rsid w:val="00E35FEC"/>
    <w:rsid w:val="00E3607B"/>
    <w:rsid w:val="00E361FB"/>
    <w:rsid w:val="00E36445"/>
    <w:rsid w:val="00E36DB1"/>
    <w:rsid w:val="00E36DE3"/>
    <w:rsid w:val="00E371EC"/>
    <w:rsid w:val="00E3750C"/>
    <w:rsid w:val="00E3753A"/>
    <w:rsid w:val="00E37774"/>
    <w:rsid w:val="00E37A7B"/>
    <w:rsid w:val="00E37E68"/>
    <w:rsid w:val="00E4042C"/>
    <w:rsid w:val="00E40965"/>
    <w:rsid w:val="00E40DE4"/>
    <w:rsid w:val="00E40EA3"/>
    <w:rsid w:val="00E40EC5"/>
    <w:rsid w:val="00E41028"/>
    <w:rsid w:val="00E414FB"/>
    <w:rsid w:val="00E41771"/>
    <w:rsid w:val="00E419E6"/>
    <w:rsid w:val="00E41B18"/>
    <w:rsid w:val="00E41E4D"/>
    <w:rsid w:val="00E42482"/>
    <w:rsid w:val="00E43179"/>
    <w:rsid w:val="00E4389D"/>
    <w:rsid w:val="00E43B3B"/>
    <w:rsid w:val="00E43F1A"/>
    <w:rsid w:val="00E44093"/>
    <w:rsid w:val="00E44CA3"/>
    <w:rsid w:val="00E450B4"/>
    <w:rsid w:val="00E451D7"/>
    <w:rsid w:val="00E4567C"/>
    <w:rsid w:val="00E45F1D"/>
    <w:rsid w:val="00E46EA0"/>
    <w:rsid w:val="00E4726F"/>
    <w:rsid w:val="00E47309"/>
    <w:rsid w:val="00E4734E"/>
    <w:rsid w:val="00E4776F"/>
    <w:rsid w:val="00E47779"/>
    <w:rsid w:val="00E47C8E"/>
    <w:rsid w:val="00E47E65"/>
    <w:rsid w:val="00E50359"/>
    <w:rsid w:val="00E5076C"/>
    <w:rsid w:val="00E50792"/>
    <w:rsid w:val="00E50875"/>
    <w:rsid w:val="00E509BB"/>
    <w:rsid w:val="00E50ED9"/>
    <w:rsid w:val="00E50F88"/>
    <w:rsid w:val="00E5113B"/>
    <w:rsid w:val="00E511C5"/>
    <w:rsid w:val="00E51261"/>
    <w:rsid w:val="00E51481"/>
    <w:rsid w:val="00E51590"/>
    <w:rsid w:val="00E5269F"/>
    <w:rsid w:val="00E52748"/>
    <w:rsid w:val="00E52877"/>
    <w:rsid w:val="00E52C87"/>
    <w:rsid w:val="00E532B8"/>
    <w:rsid w:val="00E5332F"/>
    <w:rsid w:val="00E53430"/>
    <w:rsid w:val="00E5407E"/>
    <w:rsid w:val="00E54A4E"/>
    <w:rsid w:val="00E5500E"/>
    <w:rsid w:val="00E55044"/>
    <w:rsid w:val="00E559A0"/>
    <w:rsid w:val="00E55B45"/>
    <w:rsid w:val="00E55F35"/>
    <w:rsid w:val="00E5602E"/>
    <w:rsid w:val="00E56164"/>
    <w:rsid w:val="00E56C8B"/>
    <w:rsid w:val="00E56ECA"/>
    <w:rsid w:val="00E57653"/>
    <w:rsid w:val="00E57844"/>
    <w:rsid w:val="00E57857"/>
    <w:rsid w:val="00E579EF"/>
    <w:rsid w:val="00E57C04"/>
    <w:rsid w:val="00E6012C"/>
    <w:rsid w:val="00E6044D"/>
    <w:rsid w:val="00E605A6"/>
    <w:rsid w:val="00E60921"/>
    <w:rsid w:val="00E609D7"/>
    <w:rsid w:val="00E60E79"/>
    <w:rsid w:val="00E60F2A"/>
    <w:rsid w:val="00E61074"/>
    <w:rsid w:val="00E610A7"/>
    <w:rsid w:val="00E613C0"/>
    <w:rsid w:val="00E6170E"/>
    <w:rsid w:val="00E61AA4"/>
    <w:rsid w:val="00E61D59"/>
    <w:rsid w:val="00E61DAC"/>
    <w:rsid w:val="00E621ED"/>
    <w:rsid w:val="00E6240D"/>
    <w:rsid w:val="00E625CE"/>
    <w:rsid w:val="00E62A62"/>
    <w:rsid w:val="00E62B0A"/>
    <w:rsid w:val="00E631A7"/>
    <w:rsid w:val="00E632BD"/>
    <w:rsid w:val="00E63558"/>
    <w:rsid w:val="00E63DFA"/>
    <w:rsid w:val="00E63E98"/>
    <w:rsid w:val="00E64284"/>
    <w:rsid w:val="00E643D9"/>
    <w:rsid w:val="00E64524"/>
    <w:rsid w:val="00E64AE8"/>
    <w:rsid w:val="00E64B24"/>
    <w:rsid w:val="00E64B89"/>
    <w:rsid w:val="00E65024"/>
    <w:rsid w:val="00E6542B"/>
    <w:rsid w:val="00E65595"/>
    <w:rsid w:val="00E65630"/>
    <w:rsid w:val="00E656EA"/>
    <w:rsid w:val="00E65E36"/>
    <w:rsid w:val="00E6602C"/>
    <w:rsid w:val="00E66136"/>
    <w:rsid w:val="00E66694"/>
    <w:rsid w:val="00E666C9"/>
    <w:rsid w:val="00E666F4"/>
    <w:rsid w:val="00E66CF4"/>
    <w:rsid w:val="00E66EBD"/>
    <w:rsid w:val="00E6719D"/>
    <w:rsid w:val="00E679F7"/>
    <w:rsid w:val="00E701D0"/>
    <w:rsid w:val="00E70253"/>
    <w:rsid w:val="00E70468"/>
    <w:rsid w:val="00E705A1"/>
    <w:rsid w:val="00E70606"/>
    <w:rsid w:val="00E70770"/>
    <w:rsid w:val="00E70A75"/>
    <w:rsid w:val="00E70AA6"/>
    <w:rsid w:val="00E70BCD"/>
    <w:rsid w:val="00E70EE1"/>
    <w:rsid w:val="00E70F0E"/>
    <w:rsid w:val="00E71048"/>
    <w:rsid w:val="00E712F6"/>
    <w:rsid w:val="00E71517"/>
    <w:rsid w:val="00E716BD"/>
    <w:rsid w:val="00E7195E"/>
    <w:rsid w:val="00E71995"/>
    <w:rsid w:val="00E71C3C"/>
    <w:rsid w:val="00E71E5A"/>
    <w:rsid w:val="00E7214E"/>
    <w:rsid w:val="00E72324"/>
    <w:rsid w:val="00E7278D"/>
    <w:rsid w:val="00E7288F"/>
    <w:rsid w:val="00E7294A"/>
    <w:rsid w:val="00E72A29"/>
    <w:rsid w:val="00E72CAF"/>
    <w:rsid w:val="00E73060"/>
    <w:rsid w:val="00E7326C"/>
    <w:rsid w:val="00E7402C"/>
    <w:rsid w:val="00E7451D"/>
    <w:rsid w:val="00E74C01"/>
    <w:rsid w:val="00E74C93"/>
    <w:rsid w:val="00E74EEA"/>
    <w:rsid w:val="00E75022"/>
    <w:rsid w:val="00E75304"/>
    <w:rsid w:val="00E753BB"/>
    <w:rsid w:val="00E7559B"/>
    <w:rsid w:val="00E757A5"/>
    <w:rsid w:val="00E75894"/>
    <w:rsid w:val="00E75E13"/>
    <w:rsid w:val="00E75EB2"/>
    <w:rsid w:val="00E75F1C"/>
    <w:rsid w:val="00E768F5"/>
    <w:rsid w:val="00E76BAF"/>
    <w:rsid w:val="00E76D42"/>
    <w:rsid w:val="00E76E20"/>
    <w:rsid w:val="00E770FB"/>
    <w:rsid w:val="00E7722A"/>
    <w:rsid w:val="00E77519"/>
    <w:rsid w:val="00E77A0B"/>
    <w:rsid w:val="00E77BA1"/>
    <w:rsid w:val="00E77C63"/>
    <w:rsid w:val="00E77EE3"/>
    <w:rsid w:val="00E800E8"/>
    <w:rsid w:val="00E8015D"/>
    <w:rsid w:val="00E80313"/>
    <w:rsid w:val="00E8034E"/>
    <w:rsid w:val="00E80409"/>
    <w:rsid w:val="00E8048D"/>
    <w:rsid w:val="00E804F0"/>
    <w:rsid w:val="00E80866"/>
    <w:rsid w:val="00E80B17"/>
    <w:rsid w:val="00E80DC9"/>
    <w:rsid w:val="00E80EB8"/>
    <w:rsid w:val="00E81388"/>
    <w:rsid w:val="00E8157B"/>
    <w:rsid w:val="00E819F8"/>
    <w:rsid w:val="00E82180"/>
    <w:rsid w:val="00E822BF"/>
    <w:rsid w:val="00E823C5"/>
    <w:rsid w:val="00E82BE2"/>
    <w:rsid w:val="00E82EC1"/>
    <w:rsid w:val="00E830A2"/>
    <w:rsid w:val="00E83139"/>
    <w:rsid w:val="00E83157"/>
    <w:rsid w:val="00E831D4"/>
    <w:rsid w:val="00E8335A"/>
    <w:rsid w:val="00E83AFC"/>
    <w:rsid w:val="00E83EC3"/>
    <w:rsid w:val="00E848B8"/>
    <w:rsid w:val="00E85468"/>
    <w:rsid w:val="00E85749"/>
    <w:rsid w:val="00E85760"/>
    <w:rsid w:val="00E8580C"/>
    <w:rsid w:val="00E85EE3"/>
    <w:rsid w:val="00E860C3"/>
    <w:rsid w:val="00E8640C"/>
    <w:rsid w:val="00E86D0B"/>
    <w:rsid w:val="00E86DC5"/>
    <w:rsid w:val="00E86F2A"/>
    <w:rsid w:val="00E87419"/>
    <w:rsid w:val="00E874FE"/>
    <w:rsid w:val="00E876D1"/>
    <w:rsid w:val="00E878F2"/>
    <w:rsid w:val="00E87BD7"/>
    <w:rsid w:val="00E87F22"/>
    <w:rsid w:val="00E87F81"/>
    <w:rsid w:val="00E90261"/>
    <w:rsid w:val="00E90453"/>
    <w:rsid w:val="00E90604"/>
    <w:rsid w:val="00E90723"/>
    <w:rsid w:val="00E908D8"/>
    <w:rsid w:val="00E90AEC"/>
    <w:rsid w:val="00E916FF"/>
    <w:rsid w:val="00E919FE"/>
    <w:rsid w:val="00E91FCD"/>
    <w:rsid w:val="00E921E6"/>
    <w:rsid w:val="00E923AC"/>
    <w:rsid w:val="00E92550"/>
    <w:rsid w:val="00E927F5"/>
    <w:rsid w:val="00E9292A"/>
    <w:rsid w:val="00E92C86"/>
    <w:rsid w:val="00E92D1B"/>
    <w:rsid w:val="00E92D34"/>
    <w:rsid w:val="00E933C2"/>
    <w:rsid w:val="00E939D6"/>
    <w:rsid w:val="00E93CDC"/>
    <w:rsid w:val="00E93ECF"/>
    <w:rsid w:val="00E94182"/>
    <w:rsid w:val="00E944C6"/>
    <w:rsid w:val="00E94E8C"/>
    <w:rsid w:val="00E950E7"/>
    <w:rsid w:val="00E95396"/>
    <w:rsid w:val="00E953F2"/>
    <w:rsid w:val="00E9575A"/>
    <w:rsid w:val="00E95816"/>
    <w:rsid w:val="00E96231"/>
    <w:rsid w:val="00E963C4"/>
    <w:rsid w:val="00E96400"/>
    <w:rsid w:val="00E96784"/>
    <w:rsid w:val="00E96A0C"/>
    <w:rsid w:val="00E96CA4"/>
    <w:rsid w:val="00E96CA6"/>
    <w:rsid w:val="00E96ECD"/>
    <w:rsid w:val="00E96FDC"/>
    <w:rsid w:val="00E97243"/>
    <w:rsid w:val="00E97C4E"/>
    <w:rsid w:val="00E97E57"/>
    <w:rsid w:val="00EA036D"/>
    <w:rsid w:val="00EA03EB"/>
    <w:rsid w:val="00EA0751"/>
    <w:rsid w:val="00EA0ADF"/>
    <w:rsid w:val="00EA0C07"/>
    <w:rsid w:val="00EA1079"/>
    <w:rsid w:val="00EA13A1"/>
    <w:rsid w:val="00EA177B"/>
    <w:rsid w:val="00EA1E63"/>
    <w:rsid w:val="00EA1FE7"/>
    <w:rsid w:val="00EA25C4"/>
    <w:rsid w:val="00EA2AE9"/>
    <w:rsid w:val="00EA2D98"/>
    <w:rsid w:val="00EA2E4D"/>
    <w:rsid w:val="00EA31C8"/>
    <w:rsid w:val="00EA33D2"/>
    <w:rsid w:val="00EA3545"/>
    <w:rsid w:val="00EA36B5"/>
    <w:rsid w:val="00EA36DA"/>
    <w:rsid w:val="00EA397C"/>
    <w:rsid w:val="00EA4094"/>
    <w:rsid w:val="00EA4107"/>
    <w:rsid w:val="00EA42E7"/>
    <w:rsid w:val="00EA4494"/>
    <w:rsid w:val="00EA47FF"/>
    <w:rsid w:val="00EA5559"/>
    <w:rsid w:val="00EA5722"/>
    <w:rsid w:val="00EA5C92"/>
    <w:rsid w:val="00EA5D3D"/>
    <w:rsid w:val="00EA5E54"/>
    <w:rsid w:val="00EA65B1"/>
    <w:rsid w:val="00EA6C25"/>
    <w:rsid w:val="00EA6E50"/>
    <w:rsid w:val="00EA751C"/>
    <w:rsid w:val="00EA7B91"/>
    <w:rsid w:val="00EA7F5B"/>
    <w:rsid w:val="00EB00E6"/>
    <w:rsid w:val="00EB02ED"/>
    <w:rsid w:val="00EB039F"/>
    <w:rsid w:val="00EB0A29"/>
    <w:rsid w:val="00EB0C48"/>
    <w:rsid w:val="00EB0F87"/>
    <w:rsid w:val="00EB11A1"/>
    <w:rsid w:val="00EB159B"/>
    <w:rsid w:val="00EB1801"/>
    <w:rsid w:val="00EB1966"/>
    <w:rsid w:val="00EB1B67"/>
    <w:rsid w:val="00EB1F9A"/>
    <w:rsid w:val="00EB223B"/>
    <w:rsid w:val="00EB2310"/>
    <w:rsid w:val="00EB23E4"/>
    <w:rsid w:val="00EB26F3"/>
    <w:rsid w:val="00EB2917"/>
    <w:rsid w:val="00EB2C86"/>
    <w:rsid w:val="00EB2E36"/>
    <w:rsid w:val="00EB3052"/>
    <w:rsid w:val="00EB332B"/>
    <w:rsid w:val="00EB34DC"/>
    <w:rsid w:val="00EB387C"/>
    <w:rsid w:val="00EB3985"/>
    <w:rsid w:val="00EB4A99"/>
    <w:rsid w:val="00EB4B74"/>
    <w:rsid w:val="00EB5227"/>
    <w:rsid w:val="00EB52DD"/>
    <w:rsid w:val="00EB5307"/>
    <w:rsid w:val="00EB5392"/>
    <w:rsid w:val="00EB5764"/>
    <w:rsid w:val="00EB59CC"/>
    <w:rsid w:val="00EB5A68"/>
    <w:rsid w:val="00EB5F5F"/>
    <w:rsid w:val="00EB6083"/>
    <w:rsid w:val="00EB609F"/>
    <w:rsid w:val="00EB6173"/>
    <w:rsid w:val="00EB64AE"/>
    <w:rsid w:val="00EB6572"/>
    <w:rsid w:val="00EB74EA"/>
    <w:rsid w:val="00EB78BE"/>
    <w:rsid w:val="00EB7950"/>
    <w:rsid w:val="00EB7C98"/>
    <w:rsid w:val="00EB7CA2"/>
    <w:rsid w:val="00EB7E52"/>
    <w:rsid w:val="00EB7F28"/>
    <w:rsid w:val="00EC019A"/>
    <w:rsid w:val="00EC0324"/>
    <w:rsid w:val="00EC05A9"/>
    <w:rsid w:val="00EC0ABB"/>
    <w:rsid w:val="00EC0CA0"/>
    <w:rsid w:val="00EC0EBD"/>
    <w:rsid w:val="00EC0FF4"/>
    <w:rsid w:val="00EC13F7"/>
    <w:rsid w:val="00EC1767"/>
    <w:rsid w:val="00EC1A44"/>
    <w:rsid w:val="00EC1B54"/>
    <w:rsid w:val="00EC22ED"/>
    <w:rsid w:val="00EC2F75"/>
    <w:rsid w:val="00EC303B"/>
    <w:rsid w:val="00EC3279"/>
    <w:rsid w:val="00EC3342"/>
    <w:rsid w:val="00EC3593"/>
    <w:rsid w:val="00EC38AC"/>
    <w:rsid w:val="00EC3A56"/>
    <w:rsid w:val="00EC43EC"/>
    <w:rsid w:val="00EC43F3"/>
    <w:rsid w:val="00EC4AA0"/>
    <w:rsid w:val="00EC500D"/>
    <w:rsid w:val="00EC53E5"/>
    <w:rsid w:val="00EC5466"/>
    <w:rsid w:val="00EC58BA"/>
    <w:rsid w:val="00EC5B8B"/>
    <w:rsid w:val="00EC5CFE"/>
    <w:rsid w:val="00EC5E5E"/>
    <w:rsid w:val="00EC5E79"/>
    <w:rsid w:val="00EC6004"/>
    <w:rsid w:val="00EC67B1"/>
    <w:rsid w:val="00EC6A7D"/>
    <w:rsid w:val="00EC6C14"/>
    <w:rsid w:val="00EC6D4E"/>
    <w:rsid w:val="00EC6DA0"/>
    <w:rsid w:val="00EC6EFD"/>
    <w:rsid w:val="00EC7677"/>
    <w:rsid w:val="00EC7EB6"/>
    <w:rsid w:val="00EC7EB7"/>
    <w:rsid w:val="00ED04A3"/>
    <w:rsid w:val="00ED04D9"/>
    <w:rsid w:val="00ED04E2"/>
    <w:rsid w:val="00ED04F7"/>
    <w:rsid w:val="00ED0685"/>
    <w:rsid w:val="00ED0B29"/>
    <w:rsid w:val="00ED0CAF"/>
    <w:rsid w:val="00ED0EBE"/>
    <w:rsid w:val="00ED0F0C"/>
    <w:rsid w:val="00ED13BA"/>
    <w:rsid w:val="00ED168A"/>
    <w:rsid w:val="00ED2B4B"/>
    <w:rsid w:val="00ED2D3D"/>
    <w:rsid w:val="00ED2D7C"/>
    <w:rsid w:val="00ED2EFE"/>
    <w:rsid w:val="00ED300C"/>
    <w:rsid w:val="00ED382C"/>
    <w:rsid w:val="00ED3835"/>
    <w:rsid w:val="00ED3BCC"/>
    <w:rsid w:val="00ED3F6F"/>
    <w:rsid w:val="00ED403A"/>
    <w:rsid w:val="00ED4228"/>
    <w:rsid w:val="00ED4275"/>
    <w:rsid w:val="00ED4795"/>
    <w:rsid w:val="00ED4995"/>
    <w:rsid w:val="00ED4A27"/>
    <w:rsid w:val="00ED53A1"/>
    <w:rsid w:val="00ED6124"/>
    <w:rsid w:val="00ED6662"/>
    <w:rsid w:val="00ED6EAB"/>
    <w:rsid w:val="00ED72C8"/>
    <w:rsid w:val="00ED766C"/>
    <w:rsid w:val="00ED76FB"/>
    <w:rsid w:val="00ED7908"/>
    <w:rsid w:val="00ED7B83"/>
    <w:rsid w:val="00ED7E64"/>
    <w:rsid w:val="00EE00B6"/>
    <w:rsid w:val="00EE0529"/>
    <w:rsid w:val="00EE05D5"/>
    <w:rsid w:val="00EE0A72"/>
    <w:rsid w:val="00EE0BCC"/>
    <w:rsid w:val="00EE0E50"/>
    <w:rsid w:val="00EE0F9F"/>
    <w:rsid w:val="00EE115D"/>
    <w:rsid w:val="00EE11D3"/>
    <w:rsid w:val="00EE206E"/>
    <w:rsid w:val="00EE22DB"/>
    <w:rsid w:val="00EE2395"/>
    <w:rsid w:val="00EE258D"/>
    <w:rsid w:val="00EE2C87"/>
    <w:rsid w:val="00EE3632"/>
    <w:rsid w:val="00EE386D"/>
    <w:rsid w:val="00EE3DDF"/>
    <w:rsid w:val="00EE4051"/>
    <w:rsid w:val="00EE4069"/>
    <w:rsid w:val="00EE437E"/>
    <w:rsid w:val="00EE43E1"/>
    <w:rsid w:val="00EE4CC8"/>
    <w:rsid w:val="00EE4EA6"/>
    <w:rsid w:val="00EE4F54"/>
    <w:rsid w:val="00EE50C6"/>
    <w:rsid w:val="00EE512F"/>
    <w:rsid w:val="00EE52E0"/>
    <w:rsid w:val="00EE5D2E"/>
    <w:rsid w:val="00EE6015"/>
    <w:rsid w:val="00EE6C4D"/>
    <w:rsid w:val="00EE6ECC"/>
    <w:rsid w:val="00EE6F85"/>
    <w:rsid w:val="00EE7637"/>
    <w:rsid w:val="00EE775A"/>
    <w:rsid w:val="00EE79B9"/>
    <w:rsid w:val="00EE7A4D"/>
    <w:rsid w:val="00EE7AF7"/>
    <w:rsid w:val="00EE7F63"/>
    <w:rsid w:val="00EF0523"/>
    <w:rsid w:val="00EF06EA"/>
    <w:rsid w:val="00EF07AB"/>
    <w:rsid w:val="00EF0C6A"/>
    <w:rsid w:val="00EF10AA"/>
    <w:rsid w:val="00EF1BBD"/>
    <w:rsid w:val="00EF1E24"/>
    <w:rsid w:val="00EF1EA9"/>
    <w:rsid w:val="00EF2142"/>
    <w:rsid w:val="00EF24F1"/>
    <w:rsid w:val="00EF25C1"/>
    <w:rsid w:val="00EF26EB"/>
    <w:rsid w:val="00EF274C"/>
    <w:rsid w:val="00EF2C26"/>
    <w:rsid w:val="00EF2C2B"/>
    <w:rsid w:val="00EF2D62"/>
    <w:rsid w:val="00EF3128"/>
    <w:rsid w:val="00EF3366"/>
    <w:rsid w:val="00EF3694"/>
    <w:rsid w:val="00EF3CC7"/>
    <w:rsid w:val="00EF3D13"/>
    <w:rsid w:val="00EF3D23"/>
    <w:rsid w:val="00EF3F48"/>
    <w:rsid w:val="00EF42C2"/>
    <w:rsid w:val="00EF45DA"/>
    <w:rsid w:val="00EF4684"/>
    <w:rsid w:val="00EF4FAF"/>
    <w:rsid w:val="00EF5268"/>
    <w:rsid w:val="00EF550E"/>
    <w:rsid w:val="00EF6325"/>
    <w:rsid w:val="00EF6C45"/>
    <w:rsid w:val="00EF6F61"/>
    <w:rsid w:val="00EF7142"/>
    <w:rsid w:val="00EF7D83"/>
    <w:rsid w:val="00EF7DB1"/>
    <w:rsid w:val="00F003EB"/>
    <w:rsid w:val="00F00589"/>
    <w:rsid w:val="00F00913"/>
    <w:rsid w:val="00F00F91"/>
    <w:rsid w:val="00F0140B"/>
    <w:rsid w:val="00F015D3"/>
    <w:rsid w:val="00F018DD"/>
    <w:rsid w:val="00F0223D"/>
    <w:rsid w:val="00F02352"/>
    <w:rsid w:val="00F026FC"/>
    <w:rsid w:val="00F027D5"/>
    <w:rsid w:val="00F02801"/>
    <w:rsid w:val="00F02AA2"/>
    <w:rsid w:val="00F02B89"/>
    <w:rsid w:val="00F02D23"/>
    <w:rsid w:val="00F030D2"/>
    <w:rsid w:val="00F030EB"/>
    <w:rsid w:val="00F03230"/>
    <w:rsid w:val="00F032D6"/>
    <w:rsid w:val="00F0381A"/>
    <w:rsid w:val="00F03D41"/>
    <w:rsid w:val="00F03DC7"/>
    <w:rsid w:val="00F03E74"/>
    <w:rsid w:val="00F03F1C"/>
    <w:rsid w:val="00F046BF"/>
    <w:rsid w:val="00F04DC9"/>
    <w:rsid w:val="00F04E3E"/>
    <w:rsid w:val="00F04E88"/>
    <w:rsid w:val="00F04FA2"/>
    <w:rsid w:val="00F05150"/>
    <w:rsid w:val="00F052E0"/>
    <w:rsid w:val="00F054D8"/>
    <w:rsid w:val="00F05506"/>
    <w:rsid w:val="00F05658"/>
    <w:rsid w:val="00F057D9"/>
    <w:rsid w:val="00F0590C"/>
    <w:rsid w:val="00F05C29"/>
    <w:rsid w:val="00F05EC7"/>
    <w:rsid w:val="00F062DF"/>
    <w:rsid w:val="00F064B0"/>
    <w:rsid w:val="00F0667C"/>
    <w:rsid w:val="00F0671A"/>
    <w:rsid w:val="00F06773"/>
    <w:rsid w:val="00F072E6"/>
    <w:rsid w:val="00F07481"/>
    <w:rsid w:val="00F074D8"/>
    <w:rsid w:val="00F079C1"/>
    <w:rsid w:val="00F079D7"/>
    <w:rsid w:val="00F10309"/>
    <w:rsid w:val="00F1040E"/>
    <w:rsid w:val="00F1060D"/>
    <w:rsid w:val="00F10D3C"/>
    <w:rsid w:val="00F10DE0"/>
    <w:rsid w:val="00F10DF7"/>
    <w:rsid w:val="00F1115B"/>
    <w:rsid w:val="00F113F7"/>
    <w:rsid w:val="00F11B6B"/>
    <w:rsid w:val="00F121A9"/>
    <w:rsid w:val="00F1230B"/>
    <w:rsid w:val="00F12418"/>
    <w:rsid w:val="00F128C5"/>
    <w:rsid w:val="00F12921"/>
    <w:rsid w:val="00F12AD8"/>
    <w:rsid w:val="00F12E89"/>
    <w:rsid w:val="00F12F32"/>
    <w:rsid w:val="00F132CE"/>
    <w:rsid w:val="00F1361F"/>
    <w:rsid w:val="00F139F7"/>
    <w:rsid w:val="00F1455C"/>
    <w:rsid w:val="00F1488B"/>
    <w:rsid w:val="00F14ABD"/>
    <w:rsid w:val="00F14D26"/>
    <w:rsid w:val="00F15333"/>
    <w:rsid w:val="00F1557D"/>
    <w:rsid w:val="00F15610"/>
    <w:rsid w:val="00F156DF"/>
    <w:rsid w:val="00F15822"/>
    <w:rsid w:val="00F15C1E"/>
    <w:rsid w:val="00F15EF4"/>
    <w:rsid w:val="00F15F2A"/>
    <w:rsid w:val="00F168E5"/>
    <w:rsid w:val="00F16B3C"/>
    <w:rsid w:val="00F16B94"/>
    <w:rsid w:val="00F16D76"/>
    <w:rsid w:val="00F16DAA"/>
    <w:rsid w:val="00F16E74"/>
    <w:rsid w:val="00F17270"/>
    <w:rsid w:val="00F17716"/>
    <w:rsid w:val="00F17938"/>
    <w:rsid w:val="00F17A12"/>
    <w:rsid w:val="00F17D19"/>
    <w:rsid w:val="00F17F2A"/>
    <w:rsid w:val="00F17FA3"/>
    <w:rsid w:val="00F20564"/>
    <w:rsid w:val="00F20846"/>
    <w:rsid w:val="00F20DCA"/>
    <w:rsid w:val="00F20F53"/>
    <w:rsid w:val="00F20FC5"/>
    <w:rsid w:val="00F2106C"/>
    <w:rsid w:val="00F210AF"/>
    <w:rsid w:val="00F21774"/>
    <w:rsid w:val="00F2182A"/>
    <w:rsid w:val="00F21F66"/>
    <w:rsid w:val="00F2203A"/>
    <w:rsid w:val="00F220BE"/>
    <w:rsid w:val="00F22532"/>
    <w:rsid w:val="00F229E1"/>
    <w:rsid w:val="00F2312F"/>
    <w:rsid w:val="00F23444"/>
    <w:rsid w:val="00F2364B"/>
    <w:rsid w:val="00F23955"/>
    <w:rsid w:val="00F23DF3"/>
    <w:rsid w:val="00F23E25"/>
    <w:rsid w:val="00F240BC"/>
    <w:rsid w:val="00F2416D"/>
    <w:rsid w:val="00F24232"/>
    <w:rsid w:val="00F242A0"/>
    <w:rsid w:val="00F2487F"/>
    <w:rsid w:val="00F2492F"/>
    <w:rsid w:val="00F24A4B"/>
    <w:rsid w:val="00F24EEB"/>
    <w:rsid w:val="00F25174"/>
    <w:rsid w:val="00F2551C"/>
    <w:rsid w:val="00F25712"/>
    <w:rsid w:val="00F25B16"/>
    <w:rsid w:val="00F25B89"/>
    <w:rsid w:val="00F25EDE"/>
    <w:rsid w:val="00F260A0"/>
    <w:rsid w:val="00F2623B"/>
    <w:rsid w:val="00F26760"/>
    <w:rsid w:val="00F26817"/>
    <w:rsid w:val="00F26F25"/>
    <w:rsid w:val="00F26FDF"/>
    <w:rsid w:val="00F27205"/>
    <w:rsid w:val="00F27303"/>
    <w:rsid w:val="00F276DC"/>
    <w:rsid w:val="00F278A9"/>
    <w:rsid w:val="00F27947"/>
    <w:rsid w:val="00F27C1E"/>
    <w:rsid w:val="00F27D1C"/>
    <w:rsid w:val="00F3003A"/>
    <w:rsid w:val="00F30140"/>
    <w:rsid w:val="00F301EE"/>
    <w:rsid w:val="00F302BE"/>
    <w:rsid w:val="00F303FD"/>
    <w:rsid w:val="00F306BD"/>
    <w:rsid w:val="00F3090D"/>
    <w:rsid w:val="00F30EA1"/>
    <w:rsid w:val="00F31429"/>
    <w:rsid w:val="00F31CC8"/>
    <w:rsid w:val="00F31CEF"/>
    <w:rsid w:val="00F31EB7"/>
    <w:rsid w:val="00F31EC7"/>
    <w:rsid w:val="00F32941"/>
    <w:rsid w:val="00F32A8F"/>
    <w:rsid w:val="00F32CB1"/>
    <w:rsid w:val="00F32D68"/>
    <w:rsid w:val="00F32E19"/>
    <w:rsid w:val="00F32EA9"/>
    <w:rsid w:val="00F333D5"/>
    <w:rsid w:val="00F3358E"/>
    <w:rsid w:val="00F335D6"/>
    <w:rsid w:val="00F337A4"/>
    <w:rsid w:val="00F33912"/>
    <w:rsid w:val="00F33CD9"/>
    <w:rsid w:val="00F34113"/>
    <w:rsid w:val="00F3425A"/>
    <w:rsid w:val="00F34262"/>
    <w:rsid w:val="00F3456F"/>
    <w:rsid w:val="00F34919"/>
    <w:rsid w:val="00F34A7A"/>
    <w:rsid w:val="00F34C36"/>
    <w:rsid w:val="00F34EC2"/>
    <w:rsid w:val="00F350E9"/>
    <w:rsid w:val="00F35820"/>
    <w:rsid w:val="00F35870"/>
    <w:rsid w:val="00F358DC"/>
    <w:rsid w:val="00F35AE8"/>
    <w:rsid w:val="00F35E9C"/>
    <w:rsid w:val="00F36330"/>
    <w:rsid w:val="00F36566"/>
    <w:rsid w:val="00F367D4"/>
    <w:rsid w:val="00F36D62"/>
    <w:rsid w:val="00F370C8"/>
    <w:rsid w:val="00F3768B"/>
    <w:rsid w:val="00F377E6"/>
    <w:rsid w:val="00F37AA3"/>
    <w:rsid w:val="00F37C70"/>
    <w:rsid w:val="00F4010F"/>
    <w:rsid w:val="00F4035E"/>
    <w:rsid w:val="00F4094A"/>
    <w:rsid w:val="00F40CC3"/>
    <w:rsid w:val="00F410D6"/>
    <w:rsid w:val="00F410E1"/>
    <w:rsid w:val="00F4110F"/>
    <w:rsid w:val="00F417B4"/>
    <w:rsid w:val="00F41B89"/>
    <w:rsid w:val="00F41BD4"/>
    <w:rsid w:val="00F41CEC"/>
    <w:rsid w:val="00F420B8"/>
    <w:rsid w:val="00F425B2"/>
    <w:rsid w:val="00F42A02"/>
    <w:rsid w:val="00F42A61"/>
    <w:rsid w:val="00F42B79"/>
    <w:rsid w:val="00F42C8D"/>
    <w:rsid w:val="00F42DB0"/>
    <w:rsid w:val="00F42F41"/>
    <w:rsid w:val="00F43181"/>
    <w:rsid w:val="00F435A0"/>
    <w:rsid w:val="00F437C1"/>
    <w:rsid w:val="00F43BBC"/>
    <w:rsid w:val="00F43BEE"/>
    <w:rsid w:val="00F4409A"/>
    <w:rsid w:val="00F4412C"/>
    <w:rsid w:val="00F44782"/>
    <w:rsid w:val="00F447C2"/>
    <w:rsid w:val="00F449A3"/>
    <w:rsid w:val="00F45008"/>
    <w:rsid w:val="00F45731"/>
    <w:rsid w:val="00F45A39"/>
    <w:rsid w:val="00F45AFC"/>
    <w:rsid w:val="00F45D05"/>
    <w:rsid w:val="00F45DA3"/>
    <w:rsid w:val="00F46144"/>
    <w:rsid w:val="00F46321"/>
    <w:rsid w:val="00F469A4"/>
    <w:rsid w:val="00F46BC9"/>
    <w:rsid w:val="00F46E24"/>
    <w:rsid w:val="00F471C7"/>
    <w:rsid w:val="00F474FB"/>
    <w:rsid w:val="00F47701"/>
    <w:rsid w:val="00F47828"/>
    <w:rsid w:val="00F47B69"/>
    <w:rsid w:val="00F47BB0"/>
    <w:rsid w:val="00F47C9E"/>
    <w:rsid w:val="00F47F93"/>
    <w:rsid w:val="00F47FEF"/>
    <w:rsid w:val="00F503C1"/>
    <w:rsid w:val="00F5098E"/>
    <w:rsid w:val="00F50B5E"/>
    <w:rsid w:val="00F5101A"/>
    <w:rsid w:val="00F513E3"/>
    <w:rsid w:val="00F51935"/>
    <w:rsid w:val="00F51C09"/>
    <w:rsid w:val="00F51D8E"/>
    <w:rsid w:val="00F52117"/>
    <w:rsid w:val="00F52616"/>
    <w:rsid w:val="00F52B14"/>
    <w:rsid w:val="00F52C6D"/>
    <w:rsid w:val="00F52E6F"/>
    <w:rsid w:val="00F5324E"/>
    <w:rsid w:val="00F5377C"/>
    <w:rsid w:val="00F53BC2"/>
    <w:rsid w:val="00F53CDA"/>
    <w:rsid w:val="00F53EC9"/>
    <w:rsid w:val="00F540B3"/>
    <w:rsid w:val="00F5478B"/>
    <w:rsid w:val="00F54AA2"/>
    <w:rsid w:val="00F54B05"/>
    <w:rsid w:val="00F54D77"/>
    <w:rsid w:val="00F54D7C"/>
    <w:rsid w:val="00F55915"/>
    <w:rsid w:val="00F55A15"/>
    <w:rsid w:val="00F55A37"/>
    <w:rsid w:val="00F55A76"/>
    <w:rsid w:val="00F56022"/>
    <w:rsid w:val="00F561C1"/>
    <w:rsid w:val="00F56941"/>
    <w:rsid w:val="00F56C7F"/>
    <w:rsid w:val="00F56F61"/>
    <w:rsid w:val="00F571A1"/>
    <w:rsid w:val="00F57537"/>
    <w:rsid w:val="00F57581"/>
    <w:rsid w:val="00F57B3C"/>
    <w:rsid w:val="00F57CDE"/>
    <w:rsid w:val="00F57CE2"/>
    <w:rsid w:val="00F600CA"/>
    <w:rsid w:val="00F6010E"/>
    <w:rsid w:val="00F60354"/>
    <w:rsid w:val="00F603F9"/>
    <w:rsid w:val="00F605A9"/>
    <w:rsid w:val="00F60C8F"/>
    <w:rsid w:val="00F60EBF"/>
    <w:rsid w:val="00F61297"/>
    <w:rsid w:val="00F613BB"/>
    <w:rsid w:val="00F61556"/>
    <w:rsid w:val="00F61745"/>
    <w:rsid w:val="00F61ADC"/>
    <w:rsid w:val="00F61E81"/>
    <w:rsid w:val="00F61FE3"/>
    <w:rsid w:val="00F62520"/>
    <w:rsid w:val="00F6262E"/>
    <w:rsid w:val="00F6266B"/>
    <w:rsid w:val="00F627BC"/>
    <w:rsid w:val="00F62DAD"/>
    <w:rsid w:val="00F6304E"/>
    <w:rsid w:val="00F6308A"/>
    <w:rsid w:val="00F63105"/>
    <w:rsid w:val="00F635E9"/>
    <w:rsid w:val="00F637E1"/>
    <w:rsid w:val="00F63C12"/>
    <w:rsid w:val="00F63E25"/>
    <w:rsid w:val="00F64114"/>
    <w:rsid w:val="00F642A5"/>
    <w:rsid w:val="00F64432"/>
    <w:rsid w:val="00F6486C"/>
    <w:rsid w:val="00F64906"/>
    <w:rsid w:val="00F64AAF"/>
    <w:rsid w:val="00F64DA1"/>
    <w:rsid w:val="00F651A7"/>
    <w:rsid w:val="00F652AE"/>
    <w:rsid w:val="00F653D8"/>
    <w:rsid w:val="00F6558A"/>
    <w:rsid w:val="00F65DE6"/>
    <w:rsid w:val="00F65EF1"/>
    <w:rsid w:val="00F65F63"/>
    <w:rsid w:val="00F65FB3"/>
    <w:rsid w:val="00F66773"/>
    <w:rsid w:val="00F66E81"/>
    <w:rsid w:val="00F66F3B"/>
    <w:rsid w:val="00F67432"/>
    <w:rsid w:val="00F678A4"/>
    <w:rsid w:val="00F678DF"/>
    <w:rsid w:val="00F7024A"/>
    <w:rsid w:val="00F705ED"/>
    <w:rsid w:val="00F7071B"/>
    <w:rsid w:val="00F713B3"/>
    <w:rsid w:val="00F71B46"/>
    <w:rsid w:val="00F71D57"/>
    <w:rsid w:val="00F72427"/>
    <w:rsid w:val="00F7259E"/>
    <w:rsid w:val="00F7268F"/>
    <w:rsid w:val="00F728A6"/>
    <w:rsid w:val="00F72A52"/>
    <w:rsid w:val="00F73FBF"/>
    <w:rsid w:val="00F74415"/>
    <w:rsid w:val="00F74581"/>
    <w:rsid w:val="00F74635"/>
    <w:rsid w:val="00F746FF"/>
    <w:rsid w:val="00F747D4"/>
    <w:rsid w:val="00F74821"/>
    <w:rsid w:val="00F7544E"/>
    <w:rsid w:val="00F75A1B"/>
    <w:rsid w:val="00F75BB0"/>
    <w:rsid w:val="00F75E14"/>
    <w:rsid w:val="00F76495"/>
    <w:rsid w:val="00F766C2"/>
    <w:rsid w:val="00F769E5"/>
    <w:rsid w:val="00F76A83"/>
    <w:rsid w:val="00F76A94"/>
    <w:rsid w:val="00F76CDE"/>
    <w:rsid w:val="00F7711A"/>
    <w:rsid w:val="00F77185"/>
    <w:rsid w:val="00F77300"/>
    <w:rsid w:val="00F7743C"/>
    <w:rsid w:val="00F7762F"/>
    <w:rsid w:val="00F77DCA"/>
    <w:rsid w:val="00F77FAC"/>
    <w:rsid w:val="00F80020"/>
    <w:rsid w:val="00F8025B"/>
    <w:rsid w:val="00F80370"/>
    <w:rsid w:val="00F803B5"/>
    <w:rsid w:val="00F80938"/>
    <w:rsid w:val="00F80D50"/>
    <w:rsid w:val="00F80FF2"/>
    <w:rsid w:val="00F81162"/>
    <w:rsid w:val="00F812B5"/>
    <w:rsid w:val="00F814A5"/>
    <w:rsid w:val="00F815B6"/>
    <w:rsid w:val="00F818C4"/>
    <w:rsid w:val="00F818DD"/>
    <w:rsid w:val="00F82189"/>
    <w:rsid w:val="00F8238B"/>
    <w:rsid w:val="00F82478"/>
    <w:rsid w:val="00F826A0"/>
    <w:rsid w:val="00F826E1"/>
    <w:rsid w:val="00F82826"/>
    <w:rsid w:val="00F829E9"/>
    <w:rsid w:val="00F82CD3"/>
    <w:rsid w:val="00F83100"/>
    <w:rsid w:val="00F83236"/>
    <w:rsid w:val="00F8389B"/>
    <w:rsid w:val="00F839E2"/>
    <w:rsid w:val="00F83CAC"/>
    <w:rsid w:val="00F844B7"/>
    <w:rsid w:val="00F84711"/>
    <w:rsid w:val="00F8494E"/>
    <w:rsid w:val="00F84A06"/>
    <w:rsid w:val="00F84B9E"/>
    <w:rsid w:val="00F84CFE"/>
    <w:rsid w:val="00F84D80"/>
    <w:rsid w:val="00F85650"/>
    <w:rsid w:val="00F857E8"/>
    <w:rsid w:val="00F85AF7"/>
    <w:rsid w:val="00F85B9F"/>
    <w:rsid w:val="00F8615D"/>
    <w:rsid w:val="00F86418"/>
    <w:rsid w:val="00F86551"/>
    <w:rsid w:val="00F865C0"/>
    <w:rsid w:val="00F866F2"/>
    <w:rsid w:val="00F867E3"/>
    <w:rsid w:val="00F86C7A"/>
    <w:rsid w:val="00F86ED9"/>
    <w:rsid w:val="00F871B1"/>
    <w:rsid w:val="00F8721A"/>
    <w:rsid w:val="00F873B2"/>
    <w:rsid w:val="00F87401"/>
    <w:rsid w:val="00F87783"/>
    <w:rsid w:val="00F87A2E"/>
    <w:rsid w:val="00F90043"/>
    <w:rsid w:val="00F905C6"/>
    <w:rsid w:val="00F90725"/>
    <w:rsid w:val="00F91A6B"/>
    <w:rsid w:val="00F91BCB"/>
    <w:rsid w:val="00F91C47"/>
    <w:rsid w:val="00F91CD4"/>
    <w:rsid w:val="00F9239E"/>
    <w:rsid w:val="00F92460"/>
    <w:rsid w:val="00F92529"/>
    <w:rsid w:val="00F92E80"/>
    <w:rsid w:val="00F9395B"/>
    <w:rsid w:val="00F93A97"/>
    <w:rsid w:val="00F93B15"/>
    <w:rsid w:val="00F94023"/>
    <w:rsid w:val="00F94495"/>
    <w:rsid w:val="00F94516"/>
    <w:rsid w:val="00F94804"/>
    <w:rsid w:val="00F94C0A"/>
    <w:rsid w:val="00F94EAA"/>
    <w:rsid w:val="00F9504C"/>
    <w:rsid w:val="00F951EB"/>
    <w:rsid w:val="00F95479"/>
    <w:rsid w:val="00F95861"/>
    <w:rsid w:val="00F95D6C"/>
    <w:rsid w:val="00F95EC7"/>
    <w:rsid w:val="00F96121"/>
    <w:rsid w:val="00F96204"/>
    <w:rsid w:val="00F9650E"/>
    <w:rsid w:val="00F9681C"/>
    <w:rsid w:val="00F96C78"/>
    <w:rsid w:val="00F96D46"/>
    <w:rsid w:val="00F96FAE"/>
    <w:rsid w:val="00F97131"/>
    <w:rsid w:val="00F972B1"/>
    <w:rsid w:val="00F97363"/>
    <w:rsid w:val="00F973AE"/>
    <w:rsid w:val="00F97832"/>
    <w:rsid w:val="00F97F29"/>
    <w:rsid w:val="00FA03DD"/>
    <w:rsid w:val="00FA0831"/>
    <w:rsid w:val="00FA0872"/>
    <w:rsid w:val="00FA08C6"/>
    <w:rsid w:val="00FA0981"/>
    <w:rsid w:val="00FA0D92"/>
    <w:rsid w:val="00FA0EF7"/>
    <w:rsid w:val="00FA0FBB"/>
    <w:rsid w:val="00FA1311"/>
    <w:rsid w:val="00FA16C1"/>
    <w:rsid w:val="00FA17A2"/>
    <w:rsid w:val="00FA1B25"/>
    <w:rsid w:val="00FA1BCA"/>
    <w:rsid w:val="00FA1CD0"/>
    <w:rsid w:val="00FA1ED4"/>
    <w:rsid w:val="00FA28CF"/>
    <w:rsid w:val="00FA2B56"/>
    <w:rsid w:val="00FA2D4D"/>
    <w:rsid w:val="00FA304F"/>
    <w:rsid w:val="00FA3661"/>
    <w:rsid w:val="00FA37B2"/>
    <w:rsid w:val="00FA3A08"/>
    <w:rsid w:val="00FA3DC5"/>
    <w:rsid w:val="00FA405A"/>
    <w:rsid w:val="00FA40E7"/>
    <w:rsid w:val="00FA4181"/>
    <w:rsid w:val="00FA41B4"/>
    <w:rsid w:val="00FA4C2C"/>
    <w:rsid w:val="00FA4D8B"/>
    <w:rsid w:val="00FA4FFF"/>
    <w:rsid w:val="00FA5145"/>
    <w:rsid w:val="00FA517D"/>
    <w:rsid w:val="00FA54AB"/>
    <w:rsid w:val="00FA58B5"/>
    <w:rsid w:val="00FA5D8E"/>
    <w:rsid w:val="00FA61B5"/>
    <w:rsid w:val="00FA651D"/>
    <w:rsid w:val="00FA67F2"/>
    <w:rsid w:val="00FA6F37"/>
    <w:rsid w:val="00FA717A"/>
    <w:rsid w:val="00FA741A"/>
    <w:rsid w:val="00FA7488"/>
    <w:rsid w:val="00FA74DD"/>
    <w:rsid w:val="00FA7518"/>
    <w:rsid w:val="00FA7A83"/>
    <w:rsid w:val="00FB0300"/>
    <w:rsid w:val="00FB0995"/>
    <w:rsid w:val="00FB0CD3"/>
    <w:rsid w:val="00FB0D2F"/>
    <w:rsid w:val="00FB0D34"/>
    <w:rsid w:val="00FB1691"/>
    <w:rsid w:val="00FB17E6"/>
    <w:rsid w:val="00FB186C"/>
    <w:rsid w:val="00FB1C52"/>
    <w:rsid w:val="00FB1E57"/>
    <w:rsid w:val="00FB1E9B"/>
    <w:rsid w:val="00FB1EDA"/>
    <w:rsid w:val="00FB1F36"/>
    <w:rsid w:val="00FB1F79"/>
    <w:rsid w:val="00FB21AB"/>
    <w:rsid w:val="00FB2293"/>
    <w:rsid w:val="00FB256D"/>
    <w:rsid w:val="00FB27B6"/>
    <w:rsid w:val="00FB2A1F"/>
    <w:rsid w:val="00FB2C6F"/>
    <w:rsid w:val="00FB3175"/>
    <w:rsid w:val="00FB3399"/>
    <w:rsid w:val="00FB35C9"/>
    <w:rsid w:val="00FB3A4B"/>
    <w:rsid w:val="00FB3BF1"/>
    <w:rsid w:val="00FB3DFF"/>
    <w:rsid w:val="00FB3E7B"/>
    <w:rsid w:val="00FB3EE1"/>
    <w:rsid w:val="00FB3FB0"/>
    <w:rsid w:val="00FB3FC5"/>
    <w:rsid w:val="00FB418B"/>
    <w:rsid w:val="00FB41E4"/>
    <w:rsid w:val="00FB42FF"/>
    <w:rsid w:val="00FB43A2"/>
    <w:rsid w:val="00FB4530"/>
    <w:rsid w:val="00FB457E"/>
    <w:rsid w:val="00FB4BCC"/>
    <w:rsid w:val="00FB4F39"/>
    <w:rsid w:val="00FB5482"/>
    <w:rsid w:val="00FB55FA"/>
    <w:rsid w:val="00FB569F"/>
    <w:rsid w:val="00FB57EF"/>
    <w:rsid w:val="00FB58AD"/>
    <w:rsid w:val="00FB58C0"/>
    <w:rsid w:val="00FB5DE3"/>
    <w:rsid w:val="00FB647F"/>
    <w:rsid w:val="00FB659E"/>
    <w:rsid w:val="00FB6603"/>
    <w:rsid w:val="00FB6651"/>
    <w:rsid w:val="00FB6ADD"/>
    <w:rsid w:val="00FB6B5B"/>
    <w:rsid w:val="00FB6BC0"/>
    <w:rsid w:val="00FB6C6D"/>
    <w:rsid w:val="00FB74AA"/>
    <w:rsid w:val="00FB74F4"/>
    <w:rsid w:val="00FB771B"/>
    <w:rsid w:val="00FB774E"/>
    <w:rsid w:val="00FB7982"/>
    <w:rsid w:val="00FB7D3F"/>
    <w:rsid w:val="00FB7E02"/>
    <w:rsid w:val="00FB7EB7"/>
    <w:rsid w:val="00FC0084"/>
    <w:rsid w:val="00FC0432"/>
    <w:rsid w:val="00FC0717"/>
    <w:rsid w:val="00FC0AE3"/>
    <w:rsid w:val="00FC0BDF"/>
    <w:rsid w:val="00FC0CED"/>
    <w:rsid w:val="00FC1636"/>
    <w:rsid w:val="00FC16E3"/>
    <w:rsid w:val="00FC17F3"/>
    <w:rsid w:val="00FC1913"/>
    <w:rsid w:val="00FC1C26"/>
    <w:rsid w:val="00FC2164"/>
    <w:rsid w:val="00FC2C92"/>
    <w:rsid w:val="00FC2E6D"/>
    <w:rsid w:val="00FC3B5A"/>
    <w:rsid w:val="00FC3D28"/>
    <w:rsid w:val="00FC3FED"/>
    <w:rsid w:val="00FC4026"/>
    <w:rsid w:val="00FC412F"/>
    <w:rsid w:val="00FC4F2D"/>
    <w:rsid w:val="00FC526D"/>
    <w:rsid w:val="00FC54FB"/>
    <w:rsid w:val="00FC5519"/>
    <w:rsid w:val="00FC5A85"/>
    <w:rsid w:val="00FC5C45"/>
    <w:rsid w:val="00FC62C7"/>
    <w:rsid w:val="00FC6C06"/>
    <w:rsid w:val="00FC6CD0"/>
    <w:rsid w:val="00FC6F7B"/>
    <w:rsid w:val="00FC7072"/>
    <w:rsid w:val="00FC7360"/>
    <w:rsid w:val="00FC76A2"/>
    <w:rsid w:val="00FC7823"/>
    <w:rsid w:val="00FC7A06"/>
    <w:rsid w:val="00FC7AA2"/>
    <w:rsid w:val="00FC7ECB"/>
    <w:rsid w:val="00FC7FD1"/>
    <w:rsid w:val="00FD0680"/>
    <w:rsid w:val="00FD06A5"/>
    <w:rsid w:val="00FD0811"/>
    <w:rsid w:val="00FD08F4"/>
    <w:rsid w:val="00FD1040"/>
    <w:rsid w:val="00FD1230"/>
    <w:rsid w:val="00FD169F"/>
    <w:rsid w:val="00FD1BFD"/>
    <w:rsid w:val="00FD257B"/>
    <w:rsid w:val="00FD2881"/>
    <w:rsid w:val="00FD28CC"/>
    <w:rsid w:val="00FD2962"/>
    <w:rsid w:val="00FD2E25"/>
    <w:rsid w:val="00FD307C"/>
    <w:rsid w:val="00FD3314"/>
    <w:rsid w:val="00FD358E"/>
    <w:rsid w:val="00FD382B"/>
    <w:rsid w:val="00FD3BEE"/>
    <w:rsid w:val="00FD408F"/>
    <w:rsid w:val="00FD41FF"/>
    <w:rsid w:val="00FD42A0"/>
    <w:rsid w:val="00FD44E1"/>
    <w:rsid w:val="00FD456D"/>
    <w:rsid w:val="00FD46EA"/>
    <w:rsid w:val="00FD473E"/>
    <w:rsid w:val="00FD47EC"/>
    <w:rsid w:val="00FD4BDE"/>
    <w:rsid w:val="00FD5103"/>
    <w:rsid w:val="00FD52C5"/>
    <w:rsid w:val="00FD5BC6"/>
    <w:rsid w:val="00FD5D3F"/>
    <w:rsid w:val="00FD64A3"/>
    <w:rsid w:val="00FD6CFE"/>
    <w:rsid w:val="00FD6F61"/>
    <w:rsid w:val="00FD7147"/>
    <w:rsid w:val="00FD72C5"/>
    <w:rsid w:val="00FD72F1"/>
    <w:rsid w:val="00FD7719"/>
    <w:rsid w:val="00FE0352"/>
    <w:rsid w:val="00FE0570"/>
    <w:rsid w:val="00FE05C3"/>
    <w:rsid w:val="00FE0764"/>
    <w:rsid w:val="00FE0A3C"/>
    <w:rsid w:val="00FE0CAA"/>
    <w:rsid w:val="00FE0CF3"/>
    <w:rsid w:val="00FE0F35"/>
    <w:rsid w:val="00FE1358"/>
    <w:rsid w:val="00FE15A8"/>
    <w:rsid w:val="00FE184B"/>
    <w:rsid w:val="00FE20E2"/>
    <w:rsid w:val="00FE2122"/>
    <w:rsid w:val="00FE2262"/>
    <w:rsid w:val="00FE230F"/>
    <w:rsid w:val="00FE2419"/>
    <w:rsid w:val="00FE2460"/>
    <w:rsid w:val="00FE2B84"/>
    <w:rsid w:val="00FE2D10"/>
    <w:rsid w:val="00FE2DAA"/>
    <w:rsid w:val="00FE2E06"/>
    <w:rsid w:val="00FE2ECE"/>
    <w:rsid w:val="00FE2F8D"/>
    <w:rsid w:val="00FE3203"/>
    <w:rsid w:val="00FE350F"/>
    <w:rsid w:val="00FE37FD"/>
    <w:rsid w:val="00FE3BF3"/>
    <w:rsid w:val="00FE3C9B"/>
    <w:rsid w:val="00FE434A"/>
    <w:rsid w:val="00FE43BC"/>
    <w:rsid w:val="00FE4D32"/>
    <w:rsid w:val="00FE52F1"/>
    <w:rsid w:val="00FE5400"/>
    <w:rsid w:val="00FE54E1"/>
    <w:rsid w:val="00FE5915"/>
    <w:rsid w:val="00FE5A98"/>
    <w:rsid w:val="00FE5AD9"/>
    <w:rsid w:val="00FE5DBD"/>
    <w:rsid w:val="00FE656B"/>
    <w:rsid w:val="00FE6A4D"/>
    <w:rsid w:val="00FE6D2F"/>
    <w:rsid w:val="00FE6D76"/>
    <w:rsid w:val="00FE7059"/>
    <w:rsid w:val="00FE73E3"/>
    <w:rsid w:val="00FE7633"/>
    <w:rsid w:val="00FE79BF"/>
    <w:rsid w:val="00FE7C79"/>
    <w:rsid w:val="00FF00FC"/>
    <w:rsid w:val="00FF01C0"/>
    <w:rsid w:val="00FF07D5"/>
    <w:rsid w:val="00FF0959"/>
    <w:rsid w:val="00FF0BC7"/>
    <w:rsid w:val="00FF0E5A"/>
    <w:rsid w:val="00FF102E"/>
    <w:rsid w:val="00FF10F4"/>
    <w:rsid w:val="00FF124F"/>
    <w:rsid w:val="00FF14D2"/>
    <w:rsid w:val="00FF1936"/>
    <w:rsid w:val="00FF1967"/>
    <w:rsid w:val="00FF1A67"/>
    <w:rsid w:val="00FF207C"/>
    <w:rsid w:val="00FF2453"/>
    <w:rsid w:val="00FF2511"/>
    <w:rsid w:val="00FF2629"/>
    <w:rsid w:val="00FF27F2"/>
    <w:rsid w:val="00FF2BDE"/>
    <w:rsid w:val="00FF2F42"/>
    <w:rsid w:val="00FF34BE"/>
    <w:rsid w:val="00FF354D"/>
    <w:rsid w:val="00FF3643"/>
    <w:rsid w:val="00FF3868"/>
    <w:rsid w:val="00FF3965"/>
    <w:rsid w:val="00FF3A64"/>
    <w:rsid w:val="00FF3A90"/>
    <w:rsid w:val="00FF3BED"/>
    <w:rsid w:val="00FF3FA3"/>
    <w:rsid w:val="00FF3FC4"/>
    <w:rsid w:val="00FF4168"/>
    <w:rsid w:val="00FF49D8"/>
    <w:rsid w:val="00FF4C3A"/>
    <w:rsid w:val="00FF4D2A"/>
    <w:rsid w:val="00FF4D69"/>
    <w:rsid w:val="00FF534C"/>
    <w:rsid w:val="00FF59DD"/>
    <w:rsid w:val="00FF5AAE"/>
    <w:rsid w:val="00FF5DB4"/>
    <w:rsid w:val="00FF5DF3"/>
    <w:rsid w:val="00FF5E3B"/>
    <w:rsid w:val="00FF5F27"/>
    <w:rsid w:val="00FF62A0"/>
    <w:rsid w:val="00FF6548"/>
    <w:rsid w:val="00FF685B"/>
    <w:rsid w:val="00FF6B2A"/>
    <w:rsid w:val="00FF6DC7"/>
    <w:rsid w:val="00FF6FAD"/>
    <w:rsid w:val="00FF74F4"/>
    <w:rsid w:val="1EA893C7"/>
    <w:rsid w:val="5F219B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961D"/>
  <w15:chartTrackingRefBased/>
  <w15:docId w15:val="{41664E25-E37F-4671-8392-AB4B7B5AB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4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39BB"/>
  </w:style>
  <w:style w:type="paragraph" w:styleId="Heading1">
    <w:name w:val="heading 1"/>
    <w:basedOn w:val="Normal"/>
    <w:next w:val="Normal"/>
    <w:link w:val="Heading1Char"/>
    <w:uiPriority w:val="9"/>
    <w:qFormat/>
    <w:rsid w:val="00681E6D"/>
    <w:pPr>
      <w:keepNext/>
      <w:keepLines/>
      <w:spacing w:before="480" w:after="120"/>
      <w:jc w:val="center"/>
      <w:outlineLvl w:val="0"/>
    </w:pPr>
    <w:rPr>
      <w:rFonts w:ascii="Tahoma" w:eastAsiaTheme="majorEastAsia" w:hAnsi="Tahoma" w:cstheme="majorBidi"/>
      <w:b/>
      <w:caps/>
      <w:sz w:val="28"/>
      <w:szCs w:val="32"/>
    </w:rPr>
  </w:style>
  <w:style w:type="paragraph" w:styleId="Heading2">
    <w:name w:val="heading 2"/>
    <w:next w:val="Normal"/>
    <w:link w:val="Heading2Char"/>
    <w:uiPriority w:val="9"/>
    <w:qFormat/>
    <w:rsid w:val="00C83543"/>
    <w:pPr>
      <w:keepNext/>
      <w:keepLines/>
      <w:tabs>
        <w:tab w:val="left" w:pos="900"/>
      </w:tabs>
      <w:spacing w:before="120"/>
      <w:ind w:left="907" w:hanging="907"/>
      <w:outlineLvl w:val="1"/>
    </w:pPr>
    <w:rPr>
      <w:rFonts w:ascii="Tahoma" w:eastAsiaTheme="majorEastAsia" w:hAnsi="Tahoma" w:cstheme="majorBidi"/>
      <w:b/>
      <w:color w:val="323E4F" w:themeColor="text2" w:themeShade="BF"/>
      <w:sz w:val="24"/>
      <w:szCs w:val="26"/>
    </w:rPr>
  </w:style>
  <w:style w:type="paragraph" w:styleId="Heading3">
    <w:name w:val="heading 3"/>
    <w:basedOn w:val="Normal"/>
    <w:next w:val="Normal"/>
    <w:link w:val="Heading3Char"/>
    <w:uiPriority w:val="9"/>
    <w:unhideWhenUsed/>
    <w:qFormat/>
    <w:rsid w:val="004443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nhideWhenUsed/>
    <w:qFormat/>
    <w:rsid w:val="00681E6D"/>
  </w:style>
  <w:style w:type="character" w:customStyle="1" w:styleId="BodyTextChar">
    <w:name w:val="Body Text Char"/>
    <w:basedOn w:val="DefaultParagraphFont"/>
    <w:link w:val="BodyText"/>
    <w:rsid w:val="00681E6D"/>
  </w:style>
  <w:style w:type="paragraph" w:styleId="Header">
    <w:name w:val="header"/>
    <w:basedOn w:val="Normal"/>
    <w:link w:val="HeaderChar"/>
    <w:unhideWhenUsed/>
    <w:rsid w:val="00B81D2A"/>
    <w:pPr>
      <w:tabs>
        <w:tab w:val="center" w:pos="4680"/>
        <w:tab w:val="right" w:pos="9360"/>
      </w:tabs>
      <w:spacing w:after="0"/>
    </w:pPr>
  </w:style>
  <w:style w:type="character" w:customStyle="1" w:styleId="HeaderChar">
    <w:name w:val="Header Char"/>
    <w:basedOn w:val="DefaultParagraphFont"/>
    <w:link w:val="Header"/>
    <w:rsid w:val="00B81D2A"/>
  </w:style>
  <w:style w:type="paragraph" w:styleId="Footer">
    <w:name w:val="footer"/>
    <w:link w:val="FooterChar"/>
    <w:uiPriority w:val="99"/>
    <w:unhideWhenUsed/>
    <w:rsid w:val="001C78D6"/>
    <w:pPr>
      <w:tabs>
        <w:tab w:val="center" w:pos="4680"/>
        <w:tab w:val="right" w:pos="9360"/>
      </w:tabs>
      <w:spacing w:after="0"/>
    </w:pPr>
  </w:style>
  <w:style w:type="character" w:customStyle="1" w:styleId="FooterChar">
    <w:name w:val="Footer Char"/>
    <w:basedOn w:val="DefaultParagraphFont"/>
    <w:link w:val="Footer"/>
    <w:uiPriority w:val="99"/>
    <w:rsid w:val="001C78D6"/>
  </w:style>
  <w:style w:type="character" w:customStyle="1" w:styleId="Heading1Char">
    <w:name w:val="Heading 1 Char"/>
    <w:basedOn w:val="DefaultParagraphFont"/>
    <w:link w:val="Heading1"/>
    <w:uiPriority w:val="9"/>
    <w:rsid w:val="00681E6D"/>
    <w:rPr>
      <w:rFonts w:ascii="Tahoma" w:eastAsiaTheme="majorEastAsia" w:hAnsi="Tahoma" w:cstheme="majorBidi"/>
      <w:b/>
      <w:caps/>
      <w:sz w:val="28"/>
      <w:szCs w:val="32"/>
    </w:rPr>
  </w:style>
  <w:style w:type="paragraph" w:styleId="Title">
    <w:name w:val="Title"/>
    <w:aliases w:val="t,Title NTOC"/>
    <w:basedOn w:val="Normal"/>
    <w:next w:val="Normal"/>
    <w:link w:val="TitleChar"/>
    <w:qFormat/>
    <w:rsid w:val="00E95396"/>
    <w:pPr>
      <w:jc w:val="center"/>
      <w:outlineLvl w:val="0"/>
    </w:pPr>
    <w:rPr>
      <w:rFonts w:ascii="Cambria" w:eastAsiaTheme="majorEastAsia" w:hAnsi="Cambria" w:cstheme="majorBidi"/>
      <w:b/>
      <w:caps/>
      <w:kern w:val="28"/>
      <w:sz w:val="36"/>
      <w:szCs w:val="56"/>
    </w:rPr>
  </w:style>
  <w:style w:type="character" w:customStyle="1" w:styleId="TitleChar">
    <w:name w:val="Title Char"/>
    <w:aliases w:val="t Char,Title NTOC Char"/>
    <w:basedOn w:val="DefaultParagraphFont"/>
    <w:link w:val="Title"/>
    <w:rsid w:val="00E95396"/>
    <w:rPr>
      <w:rFonts w:ascii="Cambria" w:eastAsiaTheme="majorEastAsia" w:hAnsi="Cambria" w:cstheme="majorBidi"/>
      <w:b/>
      <w:caps/>
      <w:kern w:val="28"/>
      <w:sz w:val="36"/>
      <w:szCs w:val="56"/>
    </w:rPr>
  </w:style>
  <w:style w:type="paragraph" w:customStyle="1" w:styleId="1LetteredA">
    <w:name w:val="1 Lettered A."/>
    <w:uiPriority w:val="6"/>
    <w:qFormat/>
    <w:rsid w:val="00681E6D"/>
    <w:pPr>
      <w:spacing w:after="120"/>
      <w:ind w:left="1152" w:hanging="576"/>
    </w:pPr>
    <w:rPr>
      <w:rFonts w:ascii="Calibri" w:eastAsia="Times" w:hAnsi="Calibri" w:cs="Times New Roman"/>
      <w:kern w:val="0"/>
      <w:szCs w:val="24"/>
      <w14:ligatures w14:val="none"/>
    </w:rPr>
  </w:style>
  <w:style w:type="paragraph" w:customStyle="1" w:styleId="2Numbered1">
    <w:name w:val="2 Numbered 1."/>
    <w:uiPriority w:val="6"/>
    <w:qFormat/>
    <w:rsid w:val="00681E6D"/>
    <w:pPr>
      <w:spacing w:after="120"/>
      <w:ind w:left="1728" w:hanging="576"/>
    </w:pPr>
    <w:rPr>
      <w:rFonts w:ascii="Calibri" w:eastAsia="Times" w:hAnsi="Calibri" w:cs="Times New Roman"/>
      <w:kern w:val="0"/>
      <w:szCs w:val="24"/>
      <w14:ligatures w14:val="none"/>
    </w:rPr>
  </w:style>
  <w:style w:type="paragraph" w:customStyle="1" w:styleId="3Lettereda">
    <w:name w:val="3 Lettered a."/>
    <w:uiPriority w:val="7"/>
    <w:rsid w:val="00681E6D"/>
    <w:pPr>
      <w:tabs>
        <w:tab w:val="left" w:pos="1620"/>
      </w:tabs>
      <w:spacing w:after="120"/>
      <w:ind w:left="2304" w:hanging="576"/>
    </w:pPr>
    <w:rPr>
      <w:rFonts w:ascii="Calibri" w:eastAsia="Times" w:hAnsi="Calibri" w:cs="Times New Roman"/>
      <w:kern w:val="0"/>
      <w:szCs w:val="24"/>
      <w14:ligatures w14:val="none"/>
    </w:rPr>
  </w:style>
  <w:style w:type="paragraph" w:customStyle="1" w:styleId="5LetteredA">
    <w:name w:val="5 Lettered (A)"/>
    <w:uiPriority w:val="10"/>
    <w:rsid w:val="009F6B92"/>
    <w:pPr>
      <w:tabs>
        <w:tab w:val="left" w:pos="2790"/>
      </w:tabs>
      <w:spacing w:after="120"/>
      <w:ind w:left="3312" w:hanging="576"/>
    </w:pPr>
    <w:rPr>
      <w:rFonts w:ascii="Calibri" w:eastAsia="Times" w:hAnsi="Calibri" w:cs="Times New Roman"/>
      <w:kern w:val="0"/>
      <w:szCs w:val="24"/>
      <w14:ligatures w14:val="none"/>
    </w:rPr>
  </w:style>
  <w:style w:type="character" w:customStyle="1" w:styleId="Heading2Char">
    <w:name w:val="Heading 2 Char"/>
    <w:basedOn w:val="DefaultParagraphFont"/>
    <w:link w:val="Heading2"/>
    <w:uiPriority w:val="9"/>
    <w:rsid w:val="00C83543"/>
    <w:rPr>
      <w:rFonts w:ascii="Tahoma" w:eastAsiaTheme="majorEastAsia" w:hAnsi="Tahoma" w:cstheme="majorBidi"/>
      <w:b/>
      <w:color w:val="323E4F" w:themeColor="text2" w:themeShade="BF"/>
      <w:sz w:val="24"/>
      <w:szCs w:val="26"/>
    </w:rPr>
  </w:style>
  <w:style w:type="paragraph" w:styleId="BodyTextIndent">
    <w:name w:val="Body Text Indent"/>
    <w:link w:val="BodyTextIndentChar"/>
    <w:uiPriority w:val="1"/>
    <w:unhideWhenUsed/>
    <w:rsid w:val="00681E6D"/>
    <w:pPr>
      <w:ind w:left="1152"/>
    </w:pPr>
  </w:style>
  <w:style w:type="character" w:customStyle="1" w:styleId="BodyTextIndentChar">
    <w:name w:val="Body Text Indent Char"/>
    <w:basedOn w:val="DefaultParagraphFont"/>
    <w:link w:val="BodyTextIndent"/>
    <w:uiPriority w:val="1"/>
    <w:rsid w:val="00681E6D"/>
  </w:style>
  <w:style w:type="paragraph" w:styleId="BodyTextIndent2">
    <w:name w:val="Body Text Indent 2"/>
    <w:link w:val="BodyTextIndent2Char"/>
    <w:uiPriority w:val="2"/>
    <w:unhideWhenUsed/>
    <w:rsid w:val="00681E6D"/>
    <w:pPr>
      <w:ind w:left="1728"/>
    </w:pPr>
  </w:style>
  <w:style w:type="character" w:customStyle="1" w:styleId="BodyTextIndent2Char">
    <w:name w:val="Body Text Indent 2 Char"/>
    <w:basedOn w:val="DefaultParagraphFont"/>
    <w:link w:val="BodyTextIndent2"/>
    <w:uiPriority w:val="2"/>
    <w:rsid w:val="00681E6D"/>
  </w:style>
  <w:style w:type="paragraph" w:customStyle="1" w:styleId="CoverPageText">
    <w:name w:val="Cover Page Text"/>
    <w:rsid w:val="00967B02"/>
    <w:pPr>
      <w:spacing w:after="360" w:line="360" w:lineRule="auto"/>
      <w:jc w:val="center"/>
    </w:pPr>
    <w:rPr>
      <w:rFonts w:ascii="Cambria" w:eastAsiaTheme="majorEastAsia" w:hAnsi="Cambria" w:cstheme="majorBidi"/>
      <w:b/>
      <w:caps/>
      <w:kern w:val="28"/>
      <w:sz w:val="36"/>
      <w:szCs w:val="56"/>
    </w:rPr>
  </w:style>
  <w:style w:type="paragraph" w:styleId="BodyTextIndent3">
    <w:name w:val="Body Text Indent 3"/>
    <w:basedOn w:val="BodyTextIndent2"/>
    <w:link w:val="BodyTextIndent3Char"/>
    <w:uiPriority w:val="3"/>
    <w:unhideWhenUsed/>
    <w:rsid w:val="00681E6D"/>
    <w:pPr>
      <w:ind w:left="2304"/>
    </w:pPr>
  </w:style>
  <w:style w:type="character" w:customStyle="1" w:styleId="BodyTextIndent3Char">
    <w:name w:val="Body Text Indent 3 Char"/>
    <w:basedOn w:val="DefaultParagraphFont"/>
    <w:link w:val="BodyTextIndent3"/>
    <w:uiPriority w:val="3"/>
    <w:rsid w:val="00681E6D"/>
  </w:style>
  <w:style w:type="paragraph" w:customStyle="1" w:styleId="4Numberedi">
    <w:name w:val="4 Numbered i."/>
    <w:basedOn w:val="2Numbered1"/>
    <w:uiPriority w:val="8"/>
    <w:rsid w:val="00AA6FA7"/>
    <w:pPr>
      <w:ind w:left="2880"/>
    </w:pPr>
  </w:style>
  <w:style w:type="paragraph" w:customStyle="1" w:styleId="BodyTextIndent4">
    <w:name w:val="Body Text Indent 4"/>
    <w:basedOn w:val="BodyTextIndent3"/>
    <w:uiPriority w:val="4"/>
    <w:unhideWhenUsed/>
    <w:rsid w:val="00681E6D"/>
    <w:pPr>
      <w:ind w:left="2880"/>
    </w:pPr>
  </w:style>
  <w:style w:type="character" w:styleId="CommentReference">
    <w:name w:val="annotation reference"/>
    <w:basedOn w:val="DefaultParagraphFont"/>
    <w:uiPriority w:val="99"/>
    <w:unhideWhenUsed/>
    <w:rsid w:val="00072585"/>
    <w:rPr>
      <w:sz w:val="16"/>
      <w:szCs w:val="16"/>
    </w:rPr>
  </w:style>
  <w:style w:type="paragraph" w:styleId="CommentText">
    <w:name w:val="annotation text"/>
    <w:basedOn w:val="Normal"/>
    <w:link w:val="CommentTextChar"/>
    <w:uiPriority w:val="99"/>
    <w:unhideWhenUsed/>
    <w:rsid w:val="00072585"/>
    <w:rPr>
      <w:sz w:val="20"/>
      <w:szCs w:val="20"/>
    </w:rPr>
  </w:style>
  <w:style w:type="character" w:customStyle="1" w:styleId="CommentTextChar">
    <w:name w:val="Comment Text Char"/>
    <w:basedOn w:val="DefaultParagraphFont"/>
    <w:link w:val="CommentText"/>
    <w:uiPriority w:val="99"/>
    <w:rsid w:val="00072585"/>
    <w:rPr>
      <w:sz w:val="20"/>
      <w:szCs w:val="20"/>
    </w:rPr>
  </w:style>
  <w:style w:type="paragraph" w:styleId="CommentSubject">
    <w:name w:val="annotation subject"/>
    <w:basedOn w:val="CommentText"/>
    <w:next w:val="CommentText"/>
    <w:link w:val="CommentSubjectChar"/>
    <w:uiPriority w:val="99"/>
    <w:semiHidden/>
    <w:unhideWhenUsed/>
    <w:rsid w:val="00072585"/>
    <w:rPr>
      <w:b/>
      <w:bCs/>
    </w:rPr>
  </w:style>
  <w:style w:type="character" w:customStyle="1" w:styleId="CommentSubjectChar">
    <w:name w:val="Comment Subject Char"/>
    <w:basedOn w:val="CommentTextChar"/>
    <w:link w:val="CommentSubject"/>
    <w:uiPriority w:val="99"/>
    <w:semiHidden/>
    <w:rsid w:val="00072585"/>
    <w:rPr>
      <w:b/>
      <w:bCs/>
      <w:sz w:val="20"/>
      <w:szCs w:val="20"/>
    </w:rPr>
  </w:style>
  <w:style w:type="character" w:customStyle="1" w:styleId="Heading3Char">
    <w:name w:val="Heading 3 Char"/>
    <w:basedOn w:val="DefaultParagraphFont"/>
    <w:link w:val="Heading3"/>
    <w:uiPriority w:val="9"/>
    <w:rsid w:val="0044435F"/>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5653FF"/>
    <w:pPr>
      <w:keepNext/>
      <w:tabs>
        <w:tab w:val="right" w:leader="dot" w:pos="9350"/>
      </w:tabs>
      <w:spacing w:after="100"/>
    </w:pPr>
    <w:rPr>
      <w:rFonts w:ascii="Arial Bold" w:hAnsi="Arial Bold"/>
      <w:b/>
      <w:caps/>
      <w:color w:val="00451D"/>
      <w:kern w:val="24"/>
      <w:sz w:val="24"/>
    </w:rPr>
  </w:style>
  <w:style w:type="paragraph" w:styleId="TOC2">
    <w:name w:val="toc 2"/>
    <w:basedOn w:val="Normal"/>
    <w:next w:val="Normal"/>
    <w:autoRedefine/>
    <w:uiPriority w:val="39"/>
    <w:unhideWhenUsed/>
    <w:rsid w:val="00FD358E"/>
    <w:pPr>
      <w:tabs>
        <w:tab w:val="left" w:pos="1080"/>
        <w:tab w:val="right" w:leader="dot" w:pos="9350"/>
      </w:tabs>
      <w:spacing w:after="60"/>
      <w:ind w:left="1080" w:hanging="720"/>
    </w:pPr>
    <w:rPr>
      <w:rFonts w:ascii="Arial" w:hAnsi="Arial"/>
      <w:noProof/>
      <w:color w:val="323E4F" w:themeColor="text2" w:themeShade="BF"/>
      <w:sz w:val="24"/>
    </w:rPr>
  </w:style>
  <w:style w:type="paragraph" w:styleId="TOC3">
    <w:name w:val="toc 3"/>
    <w:basedOn w:val="Normal"/>
    <w:next w:val="Normal"/>
    <w:autoRedefine/>
    <w:uiPriority w:val="39"/>
    <w:unhideWhenUsed/>
    <w:rsid w:val="009A2EC8"/>
    <w:pPr>
      <w:spacing w:after="100" w:line="259" w:lineRule="auto"/>
      <w:ind w:left="440"/>
      <w:jc w:val="left"/>
    </w:pPr>
    <w:rPr>
      <w:rFonts w:eastAsiaTheme="minorEastAsia"/>
    </w:rPr>
  </w:style>
  <w:style w:type="paragraph" w:styleId="TOC4">
    <w:name w:val="toc 4"/>
    <w:basedOn w:val="Normal"/>
    <w:next w:val="Normal"/>
    <w:autoRedefine/>
    <w:uiPriority w:val="39"/>
    <w:unhideWhenUsed/>
    <w:rsid w:val="008850BF"/>
    <w:pPr>
      <w:tabs>
        <w:tab w:val="left" w:pos="1080"/>
        <w:tab w:val="right" w:leader="dot" w:pos="9350"/>
      </w:tabs>
      <w:spacing w:after="100" w:line="259" w:lineRule="auto"/>
      <w:ind w:left="1080" w:hanging="1080"/>
      <w:jc w:val="left"/>
    </w:pPr>
    <w:rPr>
      <w:rFonts w:ascii="Arial" w:eastAsiaTheme="minorEastAsia" w:hAnsi="Arial"/>
      <w:noProof/>
      <w:sz w:val="24"/>
    </w:rPr>
  </w:style>
  <w:style w:type="paragraph" w:styleId="TOC5">
    <w:name w:val="toc 5"/>
    <w:basedOn w:val="Normal"/>
    <w:next w:val="Normal"/>
    <w:autoRedefine/>
    <w:uiPriority w:val="39"/>
    <w:unhideWhenUsed/>
    <w:rsid w:val="009A2EC8"/>
    <w:pPr>
      <w:spacing w:after="100" w:line="259" w:lineRule="auto"/>
      <w:ind w:left="880"/>
      <w:jc w:val="left"/>
    </w:pPr>
    <w:rPr>
      <w:rFonts w:eastAsiaTheme="minorEastAsia"/>
    </w:rPr>
  </w:style>
  <w:style w:type="paragraph" w:styleId="TOC6">
    <w:name w:val="toc 6"/>
    <w:basedOn w:val="Normal"/>
    <w:next w:val="Normal"/>
    <w:autoRedefine/>
    <w:uiPriority w:val="39"/>
    <w:unhideWhenUsed/>
    <w:rsid w:val="009A2EC8"/>
    <w:pPr>
      <w:spacing w:after="100" w:line="259" w:lineRule="auto"/>
      <w:ind w:left="1100"/>
      <w:jc w:val="left"/>
    </w:pPr>
    <w:rPr>
      <w:rFonts w:eastAsiaTheme="minorEastAsia"/>
    </w:rPr>
  </w:style>
  <w:style w:type="paragraph" w:styleId="TOC7">
    <w:name w:val="toc 7"/>
    <w:basedOn w:val="Normal"/>
    <w:next w:val="Normal"/>
    <w:autoRedefine/>
    <w:uiPriority w:val="39"/>
    <w:unhideWhenUsed/>
    <w:rsid w:val="009A2EC8"/>
    <w:pPr>
      <w:spacing w:after="100" w:line="259" w:lineRule="auto"/>
      <w:ind w:left="1320"/>
      <w:jc w:val="left"/>
    </w:pPr>
    <w:rPr>
      <w:rFonts w:eastAsiaTheme="minorEastAsia"/>
    </w:rPr>
  </w:style>
  <w:style w:type="paragraph" w:styleId="TOC8">
    <w:name w:val="toc 8"/>
    <w:basedOn w:val="Normal"/>
    <w:next w:val="Normal"/>
    <w:autoRedefine/>
    <w:uiPriority w:val="39"/>
    <w:unhideWhenUsed/>
    <w:rsid w:val="009A2EC8"/>
    <w:pPr>
      <w:spacing w:after="100" w:line="259" w:lineRule="auto"/>
      <w:ind w:left="1540"/>
      <w:jc w:val="left"/>
    </w:pPr>
    <w:rPr>
      <w:rFonts w:eastAsiaTheme="minorEastAsia"/>
    </w:rPr>
  </w:style>
  <w:style w:type="paragraph" w:styleId="TOC9">
    <w:name w:val="toc 9"/>
    <w:basedOn w:val="Normal"/>
    <w:next w:val="Normal"/>
    <w:autoRedefine/>
    <w:uiPriority w:val="39"/>
    <w:unhideWhenUsed/>
    <w:rsid w:val="009A2EC8"/>
    <w:pPr>
      <w:spacing w:after="100" w:line="259" w:lineRule="auto"/>
      <w:ind w:left="1760"/>
      <w:jc w:val="left"/>
    </w:pPr>
    <w:rPr>
      <w:rFonts w:eastAsiaTheme="minorEastAsia"/>
    </w:rPr>
  </w:style>
  <w:style w:type="character" w:styleId="Hyperlink">
    <w:name w:val="Hyperlink"/>
    <w:basedOn w:val="DefaultParagraphFont"/>
    <w:uiPriority w:val="99"/>
    <w:unhideWhenUsed/>
    <w:rsid w:val="009A2EC8"/>
    <w:rPr>
      <w:color w:val="0563C1" w:themeColor="hyperlink"/>
      <w:u w:val="single"/>
    </w:rPr>
  </w:style>
  <w:style w:type="character" w:styleId="UnresolvedMention">
    <w:name w:val="Unresolved Mention"/>
    <w:basedOn w:val="DefaultParagraphFont"/>
    <w:uiPriority w:val="99"/>
    <w:semiHidden/>
    <w:unhideWhenUsed/>
    <w:rsid w:val="009A2EC8"/>
    <w:rPr>
      <w:color w:val="605E5C"/>
      <w:shd w:val="clear" w:color="auto" w:fill="E1DFDD"/>
    </w:rPr>
  </w:style>
  <w:style w:type="paragraph" w:styleId="Revision">
    <w:name w:val="Revision"/>
    <w:hidden/>
    <w:uiPriority w:val="99"/>
    <w:semiHidden/>
    <w:rsid w:val="00637998"/>
    <w:pPr>
      <w:spacing w:after="0"/>
      <w:jc w:val="left"/>
    </w:pPr>
  </w:style>
  <w:style w:type="paragraph" w:customStyle="1" w:styleId="CoverPageText2">
    <w:name w:val="Cover Page Text 2"/>
    <w:rsid w:val="006D35AD"/>
    <w:pPr>
      <w:spacing w:after="0"/>
      <w:jc w:val="center"/>
    </w:pPr>
    <w:rPr>
      <w:rFonts w:ascii="Arial" w:hAnsi="Arial" w:cs="Arial"/>
      <w:b/>
      <w:bCs/>
      <w:sz w:val="28"/>
      <w:szCs w:val="28"/>
    </w:rPr>
  </w:style>
  <w:style w:type="character" w:styleId="Mention">
    <w:name w:val="Mention"/>
    <w:basedOn w:val="DefaultParagraphFont"/>
    <w:uiPriority w:val="99"/>
    <w:unhideWhenUsed/>
    <w:rsid w:val="00657A2F"/>
    <w:rPr>
      <w:color w:val="2B579A"/>
      <w:shd w:val="clear" w:color="auto" w:fill="E1DFDD"/>
    </w:rPr>
  </w:style>
  <w:style w:type="paragraph" w:styleId="ListParagraph">
    <w:name w:val="List Paragraph"/>
    <w:basedOn w:val="Normal"/>
    <w:uiPriority w:val="34"/>
    <w:qFormat/>
    <w:rsid w:val="00EB23E4"/>
    <w:pPr>
      <w:ind w:left="720"/>
      <w:contextualSpacing/>
    </w:pPr>
  </w:style>
  <w:style w:type="paragraph" w:customStyle="1" w:styleId="LikeHeading1">
    <w:name w:val="Like Heading 1"/>
    <w:basedOn w:val="Heading1"/>
    <w:rsid w:val="001D3E5D"/>
    <w:pPr>
      <w:keepLines w:val="0"/>
      <w:pBdr>
        <w:bottom w:val="single" w:sz="4" w:space="1" w:color="auto"/>
      </w:pBdr>
      <w:spacing w:before="240"/>
    </w:pPr>
    <w:rPr>
      <w:rFonts w:eastAsia="Times New Roman" w:cs="Times New Roman"/>
      <w:bCs/>
      <w:kern w:val="32"/>
      <w14:ligatures w14:val="none"/>
    </w:rPr>
  </w:style>
  <w:style w:type="character" w:styleId="PageNumber">
    <w:name w:val="page number"/>
    <w:basedOn w:val="DefaultParagraphFont"/>
    <w:rsid w:val="001C78D6"/>
    <w:rPr>
      <w:color w:val="000000"/>
    </w:rPr>
  </w:style>
  <w:style w:type="paragraph" w:styleId="NormalWeb">
    <w:name w:val="Normal (Web)"/>
    <w:basedOn w:val="Normal"/>
    <w:uiPriority w:val="99"/>
    <w:unhideWhenUsed/>
    <w:rsid w:val="001266D1"/>
    <w:pPr>
      <w:spacing w:before="100" w:beforeAutospacing="1" w:after="100" w:afterAutospacing="1"/>
      <w:jc w:val="left"/>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66D1"/>
    <w:rPr>
      <w:b/>
      <w:bCs/>
    </w:rPr>
  </w:style>
  <w:style w:type="character" w:customStyle="1" w:styleId="normaltextrun">
    <w:name w:val="normaltextrun"/>
    <w:basedOn w:val="DefaultParagraphFont"/>
    <w:rsid w:val="00823C79"/>
  </w:style>
  <w:style w:type="paragraph" w:styleId="ListBullet">
    <w:name w:val="List Bullet"/>
    <w:basedOn w:val="Normal"/>
    <w:rsid w:val="00341AA7"/>
    <w:pPr>
      <w:widowControl w:val="0"/>
      <w:numPr>
        <w:numId w:val="2"/>
      </w:numPr>
      <w:autoSpaceDE w:val="0"/>
      <w:autoSpaceDN w:val="0"/>
      <w:adjustRightInd w:val="0"/>
      <w:spacing w:after="120"/>
    </w:pPr>
    <w:rPr>
      <w:rFonts w:eastAsia="Times New Roman" w:cs="Times New Roman"/>
      <w:kern w:val="0"/>
      <w:szCs w:val="24"/>
      <w14:ligatures w14:val="none"/>
    </w:rPr>
  </w:style>
  <w:style w:type="paragraph" w:customStyle="1" w:styleId="AttachmentHeading">
    <w:name w:val="Attachment Heading"/>
    <w:basedOn w:val="Normal"/>
    <w:qFormat/>
    <w:rsid w:val="00C9650F"/>
    <w:pPr>
      <w:widowControl w:val="0"/>
      <w:pBdr>
        <w:bottom w:val="single" w:sz="4" w:space="1" w:color="auto"/>
      </w:pBdr>
      <w:autoSpaceDE w:val="0"/>
      <w:autoSpaceDN w:val="0"/>
      <w:adjustRightInd w:val="0"/>
      <w:spacing w:before="180" w:after="60"/>
      <w:jc w:val="center"/>
      <w:outlineLvl w:val="0"/>
    </w:pPr>
    <w:rPr>
      <w:rFonts w:ascii="Cambria" w:eastAsia="Times New Roman" w:hAnsi="Cambria"/>
      <w:b/>
      <w:bCs/>
      <w:caps/>
      <w:sz w:val="36"/>
      <w:szCs w:val="32"/>
    </w:rPr>
  </w:style>
  <w:style w:type="paragraph" w:customStyle="1" w:styleId="TableParagraph">
    <w:name w:val="Table Paragraph"/>
    <w:basedOn w:val="Normal"/>
    <w:uiPriority w:val="1"/>
    <w:qFormat/>
    <w:rsid w:val="00614D97"/>
    <w:pPr>
      <w:widowControl w:val="0"/>
      <w:autoSpaceDE w:val="0"/>
      <w:autoSpaceDN w:val="0"/>
      <w:spacing w:before="20" w:after="20"/>
      <w:jc w:val="left"/>
    </w:pPr>
    <w:rPr>
      <w:rFonts w:eastAsia="Arial" w:cs="Arial"/>
      <w:kern w:val="0"/>
      <w14:ligatures w14:val="none"/>
    </w:rPr>
  </w:style>
  <w:style w:type="table" w:customStyle="1" w:styleId="1">
    <w:name w:val="1"/>
    <w:basedOn w:val="TableNormal"/>
    <w:rsid w:val="00614D97"/>
    <w:pPr>
      <w:spacing w:after="0"/>
      <w:jc w:val="left"/>
    </w:pPr>
    <w:rPr>
      <w:rFonts w:ascii="Calibri" w:eastAsia="Calibri" w:hAnsi="Calibri" w:cs="Calibri"/>
      <w:kern w:val="0"/>
      <w14:ligatures w14:val="none"/>
    </w:rPr>
    <w:tblPr>
      <w:tblStyleRowBandSize w:val="1"/>
      <w:tblStyleColBandSize w:val="1"/>
      <w:tblCellMar>
        <w:left w:w="115" w:type="dxa"/>
        <w:right w:w="115" w:type="dxa"/>
      </w:tblCellMar>
    </w:tblPr>
  </w:style>
  <w:style w:type="paragraph" w:customStyle="1" w:styleId="ExhibitHeading1">
    <w:name w:val="Exhibit Heading 1"/>
    <w:rsid w:val="00681E6D"/>
    <w:pPr>
      <w:keepNext/>
    </w:pPr>
    <w:rPr>
      <w:rFonts w:ascii="Tahoma" w:eastAsiaTheme="majorEastAsia" w:hAnsi="Tahoma" w:cstheme="majorBidi"/>
      <w:b/>
      <w:color w:val="323E4F" w:themeColor="text2" w:themeShade="BF"/>
      <w:sz w:val="28"/>
      <w:szCs w:val="26"/>
    </w:rPr>
  </w:style>
  <w:style w:type="paragraph" w:customStyle="1" w:styleId="ExhibitHeading2">
    <w:name w:val="Exhibit Heading 2"/>
    <w:next w:val="BodyText"/>
    <w:rsid w:val="00681E6D"/>
    <w:pPr>
      <w:keepNext/>
      <w:ind w:left="540" w:hanging="540"/>
    </w:pPr>
    <w:rPr>
      <w:rFonts w:eastAsia="Times New Roman" w:cs="Times New Roman"/>
      <w:b/>
      <w:kern w:val="0"/>
      <w:sz w:val="26"/>
      <w:szCs w:val="24"/>
      <w14:ligatures w14:val="none"/>
    </w:rPr>
  </w:style>
  <w:style w:type="character" w:styleId="FollowedHyperlink">
    <w:name w:val="FollowedHyperlink"/>
    <w:basedOn w:val="DefaultParagraphFont"/>
    <w:uiPriority w:val="99"/>
    <w:semiHidden/>
    <w:unhideWhenUsed/>
    <w:rsid w:val="009C367E"/>
    <w:rPr>
      <w:color w:val="954F72" w:themeColor="followedHyperlink"/>
      <w:u w:val="single"/>
    </w:rPr>
  </w:style>
  <w:style w:type="paragraph" w:styleId="ListBullet4">
    <w:name w:val="List Bullet 4"/>
    <w:basedOn w:val="ListParagraph"/>
    <w:uiPriority w:val="99"/>
    <w:unhideWhenUsed/>
    <w:rsid w:val="00AC7A77"/>
    <w:pPr>
      <w:numPr>
        <w:numId w:val="3"/>
      </w:numPr>
      <w:spacing w:after="120"/>
      <w:ind w:left="3326" w:hanging="446"/>
      <w:contextualSpacing w:val="0"/>
      <w:jc w:val="left"/>
    </w:pPr>
    <w:rPr>
      <w:color w:val="000000"/>
    </w:rPr>
  </w:style>
  <w:style w:type="paragraph" w:styleId="ListBullet2">
    <w:name w:val="List Bullet 2"/>
    <w:basedOn w:val="Normal"/>
    <w:uiPriority w:val="99"/>
    <w:unhideWhenUsed/>
    <w:rsid w:val="00FF3A64"/>
    <w:pPr>
      <w:numPr>
        <w:numId w:val="4"/>
      </w:numPr>
      <w:tabs>
        <w:tab w:val="clear" w:pos="720"/>
        <w:tab w:val="left" w:pos="2880"/>
      </w:tabs>
      <w:ind w:left="2880" w:hanging="540"/>
      <w:contextualSpacing/>
    </w:pPr>
  </w:style>
  <w:style w:type="paragraph" w:customStyle="1" w:styleId="1Lettered">
    <w:name w:val="1 Lettered"/>
    <w:basedOn w:val="BodyText"/>
    <w:qFormat/>
    <w:rsid w:val="000569E3"/>
    <w:pPr>
      <w:ind w:left="540" w:hanging="540"/>
    </w:pPr>
    <w:rPr>
      <w:rFonts w:ascii="Calibri" w:eastAsia="Times" w:hAnsi="Calibri" w:cs="Times New Roman"/>
      <w:kern w:val="0"/>
      <w:szCs w:val="24"/>
      <w14:ligatures w14:val="none"/>
    </w:rPr>
  </w:style>
  <w:style w:type="paragraph" w:customStyle="1" w:styleId="2Numbered">
    <w:name w:val="2 Numbered"/>
    <w:basedOn w:val="BodyText"/>
    <w:qFormat/>
    <w:rsid w:val="000569E3"/>
    <w:pPr>
      <w:tabs>
        <w:tab w:val="left" w:pos="1080"/>
      </w:tabs>
      <w:spacing w:after="120"/>
      <w:ind w:left="1080" w:hanging="540"/>
    </w:pPr>
    <w:rPr>
      <w:rFonts w:ascii="Calibri" w:eastAsia="Times" w:hAnsi="Calibri" w:cs="Times New Roman"/>
      <w:kern w:val="0"/>
      <w:szCs w:val="24"/>
      <w14:ligatures w14:val="none"/>
    </w:rPr>
  </w:style>
  <w:style w:type="paragraph" w:customStyle="1" w:styleId="3Lettered">
    <w:name w:val="3 Lettered"/>
    <w:basedOn w:val="ListParagraph"/>
    <w:qFormat/>
    <w:rsid w:val="000569E3"/>
    <w:pPr>
      <w:spacing w:after="120"/>
      <w:ind w:left="1530" w:hanging="450"/>
      <w:contextualSpacing w:val="0"/>
    </w:pPr>
    <w:rPr>
      <w:rFonts w:eastAsia="Calibri" w:cs="Times New Roman"/>
      <w:kern w:val="0"/>
      <w14:ligatures w14:val="none"/>
    </w:rPr>
  </w:style>
  <w:style w:type="paragraph" w:customStyle="1" w:styleId="IndentedBodyText">
    <w:name w:val="Indented Body Text"/>
    <w:basedOn w:val="BodyText"/>
    <w:qFormat/>
    <w:rsid w:val="00B905F1"/>
    <w:pPr>
      <w:ind w:firstLine="720"/>
    </w:pPr>
    <w:rPr>
      <w:rFonts w:ascii="Calibri" w:eastAsia="Times" w:hAnsi="Calibri" w:cs="Times New Roman"/>
      <w:kern w:val="0"/>
      <w:szCs w:val="24"/>
      <w14:ligatures w14:val="none"/>
    </w:rPr>
  </w:style>
  <w:style w:type="paragraph" w:customStyle="1" w:styleId="3RomanNumeral">
    <w:name w:val="3 Roman Numeral"/>
    <w:basedOn w:val="Normal"/>
    <w:qFormat/>
    <w:rsid w:val="00166A16"/>
    <w:pPr>
      <w:ind w:left="1620" w:hanging="540"/>
    </w:pPr>
    <w:rPr>
      <w:rFonts w:ascii="Calibri" w:eastAsia="Times" w:hAnsi="Calibri" w:cs="Times New Roman"/>
      <w:kern w:val="0"/>
      <w:szCs w:val="24"/>
      <w14:ligatures w14:val="none"/>
    </w:rPr>
  </w:style>
  <w:style w:type="table" w:styleId="TableGrid">
    <w:name w:val="Table Grid"/>
    <w:basedOn w:val="TableNormal"/>
    <w:rsid w:val="00166A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Numberedi0">
    <w:name w:val="4 Numbered i"/>
    <w:basedOn w:val="Normal"/>
    <w:qFormat/>
    <w:rsid w:val="00292915"/>
    <w:pPr>
      <w:ind w:left="1620" w:hanging="540"/>
    </w:pPr>
    <w:rPr>
      <w:rFonts w:ascii="Calibri" w:eastAsia="Times" w:hAnsi="Calibri" w:cs="Times New Roman"/>
      <w:kern w:val="0"/>
      <w:szCs w:val="24"/>
      <w14:ligatures w14:val="none"/>
    </w:rPr>
  </w:style>
  <w:style w:type="paragraph" w:styleId="ListNumber">
    <w:name w:val="List Number"/>
    <w:basedOn w:val="Normal"/>
    <w:unhideWhenUsed/>
    <w:rsid w:val="002C4E79"/>
    <w:pPr>
      <w:widowControl w:val="0"/>
      <w:autoSpaceDE w:val="0"/>
      <w:autoSpaceDN w:val="0"/>
      <w:adjustRightInd w:val="0"/>
      <w:spacing w:after="120"/>
    </w:pPr>
    <w:rPr>
      <w:rFonts w:ascii="Calibri" w:eastAsia="Times New Roman" w:hAnsi="Calibri" w:cs="Times New Roman"/>
      <w:kern w:val="0"/>
      <w:szCs w:val="24"/>
      <w14:ligatures w14:val="none"/>
    </w:rPr>
  </w:style>
  <w:style w:type="paragraph" w:customStyle="1" w:styleId="NormalA1">
    <w:name w:val="Normal A.1"/>
    <w:basedOn w:val="Normal"/>
    <w:rsid w:val="00882DEC"/>
    <w:pPr>
      <w:widowControl w:val="0"/>
      <w:autoSpaceDE w:val="0"/>
      <w:autoSpaceDN w:val="0"/>
      <w:adjustRightInd w:val="0"/>
      <w:spacing w:after="0"/>
      <w:ind w:left="1152" w:hanging="432"/>
    </w:pPr>
    <w:rPr>
      <w:rFonts w:ascii="Calibri" w:eastAsia="Times New Roman" w:hAnsi="Calibri" w:cs="Times New Roman"/>
      <w:kern w:val="0"/>
      <w:szCs w:val="24"/>
      <w14:ligatures w14:val="none"/>
    </w:rPr>
  </w:style>
  <w:style w:type="paragraph" w:customStyle="1" w:styleId="NormalA">
    <w:name w:val="Normal A"/>
    <w:basedOn w:val="Normal"/>
    <w:link w:val="NormalAChar"/>
    <w:rsid w:val="00882DEC"/>
    <w:pPr>
      <w:tabs>
        <w:tab w:val="left" w:pos="864"/>
        <w:tab w:val="left" w:pos="1440"/>
      </w:tabs>
      <w:spacing w:after="0"/>
      <w:ind w:left="1440" w:hanging="576"/>
    </w:pPr>
    <w:rPr>
      <w:rFonts w:ascii="Calibri" w:eastAsia="Times New Roman" w:hAnsi="Calibri" w:cs="Times New Roman"/>
      <w:kern w:val="0"/>
      <w:szCs w:val="20"/>
      <w14:ligatures w14:val="none"/>
    </w:rPr>
  </w:style>
  <w:style w:type="character" w:customStyle="1" w:styleId="NormalAChar">
    <w:name w:val="Normal A Char"/>
    <w:link w:val="NormalA"/>
    <w:locked/>
    <w:rsid w:val="00882DEC"/>
    <w:rPr>
      <w:rFonts w:ascii="Calibri" w:eastAsia="Times New Roman" w:hAnsi="Calibri" w:cs="Times New Roman"/>
      <w:kern w:val="0"/>
      <w:szCs w:val="20"/>
      <w14:ligatures w14:val="none"/>
    </w:rPr>
  </w:style>
  <w:style w:type="paragraph" w:customStyle="1" w:styleId="StandardL1">
    <w:name w:val="Standard_L1"/>
    <w:basedOn w:val="Normal"/>
    <w:next w:val="Normal"/>
    <w:rsid w:val="008439FC"/>
    <w:pPr>
      <w:keepNext/>
      <w:numPr>
        <w:numId w:val="23"/>
      </w:numPr>
      <w:tabs>
        <w:tab w:val="clear" w:pos="720"/>
        <w:tab w:val="num" w:pos="1440"/>
      </w:tabs>
      <w:spacing w:before="360" w:after="120"/>
      <w:outlineLvl w:val="0"/>
    </w:pPr>
    <w:rPr>
      <w:rFonts w:ascii="Arial" w:eastAsia="Times New Roman" w:hAnsi="Arial" w:cs="Arial"/>
      <w:b/>
      <w:caps/>
      <w:kern w:val="0"/>
      <w:sz w:val="24"/>
      <w14:ligatures w14:val="none"/>
    </w:rPr>
  </w:style>
  <w:style w:type="paragraph" w:customStyle="1" w:styleId="StandardL2">
    <w:name w:val="Standard_L2"/>
    <w:basedOn w:val="StandardL1"/>
    <w:next w:val="Normal"/>
    <w:rsid w:val="00B966C1"/>
    <w:pPr>
      <w:numPr>
        <w:ilvl w:val="1"/>
      </w:numPr>
      <w:spacing w:before="240"/>
      <w:outlineLvl w:val="1"/>
    </w:pPr>
    <w:rPr>
      <w:rFonts w:ascii="Calibri" w:hAnsi="Calibri"/>
      <w:caps w:val="0"/>
    </w:rPr>
  </w:style>
  <w:style w:type="paragraph" w:customStyle="1" w:styleId="StandardL3">
    <w:name w:val="Standard_L3"/>
    <w:basedOn w:val="StandardL2"/>
    <w:next w:val="Normal"/>
    <w:rsid w:val="00B966C1"/>
    <w:pPr>
      <w:numPr>
        <w:ilvl w:val="2"/>
      </w:numPr>
      <w:outlineLvl w:val="2"/>
    </w:pPr>
  </w:style>
  <w:style w:type="paragraph" w:customStyle="1" w:styleId="StandardL4">
    <w:name w:val="Standard_L4"/>
    <w:basedOn w:val="StandardL3"/>
    <w:next w:val="Normal"/>
    <w:rsid w:val="00B966C1"/>
    <w:pPr>
      <w:numPr>
        <w:ilvl w:val="3"/>
      </w:numPr>
      <w:outlineLvl w:val="3"/>
    </w:pPr>
  </w:style>
  <w:style w:type="paragraph" w:customStyle="1" w:styleId="StandardL5">
    <w:name w:val="Standard_L5"/>
    <w:basedOn w:val="StandardL4"/>
    <w:next w:val="Normal"/>
    <w:rsid w:val="00B966C1"/>
    <w:pPr>
      <w:numPr>
        <w:ilvl w:val="4"/>
      </w:numPr>
      <w:outlineLvl w:val="4"/>
    </w:pPr>
  </w:style>
  <w:style w:type="paragraph" w:customStyle="1" w:styleId="StandardL6">
    <w:name w:val="Standard_L6"/>
    <w:basedOn w:val="StandardL5"/>
    <w:next w:val="Normal"/>
    <w:rsid w:val="00B966C1"/>
    <w:pPr>
      <w:numPr>
        <w:ilvl w:val="5"/>
      </w:numPr>
      <w:outlineLvl w:val="5"/>
    </w:pPr>
  </w:style>
  <w:style w:type="paragraph" w:customStyle="1" w:styleId="StandardL7">
    <w:name w:val="Standard_L7"/>
    <w:basedOn w:val="StandardL6"/>
    <w:next w:val="Normal"/>
    <w:rsid w:val="00B966C1"/>
    <w:pPr>
      <w:numPr>
        <w:ilvl w:val="6"/>
      </w:numPr>
      <w:outlineLvl w:val="6"/>
    </w:pPr>
  </w:style>
  <w:style w:type="paragraph" w:customStyle="1" w:styleId="StandardL8">
    <w:name w:val="Standard_L8"/>
    <w:basedOn w:val="StandardL7"/>
    <w:next w:val="Normal"/>
    <w:rsid w:val="00B966C1"/>
    <w:pPr>
      <w:numPr>
        <w:ilvl w:val="7"/>
      </w:numPr>
      <w:outlineLvl w:val="7"/>
    </w:pPr>
  </w:style>
  <w:style w:type="paragraph" w:customStyle="1" w:styleId="StandardL9">
    <w:name w:val="Standard_L9"/>
    <w:basedOn w:val="StandardL8"/>
    <w:next w:val="Normal"/>
    <w:rsid w:val="00B966C1"/>
    <w:pPr>
      <w:numPr>
        <w:ilvl w:val="8"/>
      </w:numPr>
      <w:outlineLvl w:val="8"/>
    </w:pPr>
  </w:style>
  <w:style w:type="paragraph" w:customStyle="1" w:styleId="Normal10Indent">
    <w:name w:val="Normal 1.0 Indent"/>
    <w:basedOn w:val="Normal"/>
    <w:rsid w:val="001E6BC4"/>
    <w:pPr>
      <w:spacing w:after="0"/>
      <w:ind w:left="1440"/>
    </w:pPr>
    <w:rPr>
      <w:rFonts w:ascii="Calibri" w:eastAsia="Times New Roman" w:hAnsi="Calibri" w:cs="Times New Roman"/>
      <w:kern w:val="0"/>
      <w:szCs w:val="20"/>
      <w14:ligatures w14:val="none"/>
    </w:rPr>
  </w:style>
  <w:style w:type="paragraph" w:customStyle="1" w:styleId="BodyText05Indent">
    <w:name w:val="Body Text 0.5 Indent"/>
    <w:basedOn w:val="BodyText"/>
    <w:uiPriority w:val="99"/>
    <w:rsid w:val="001E6BC4"/>
    <w:pPr>
      <w:widowControl w:val="0"/>
      <w:autoSpaceDE w:val="0"/>
      <w:autoSpaceDN w:val="0"/>
      <w:adjustRightInd w:val="0"/>
      <w:ind w:left="720"/>
    </w:pPr>
    <w:rPr>
      <w:rFonts w:eastAsia="Times New Roman" w:cs="Palatino"/>
      <w:kern w:val="0"/>
      <w:szCs w:val="24"/>
      <w14:ligatures w14:val="none"/>
    </w:rPr>
  </w:style>
  <w:style w:type="paragraph" w:customStyle="1" w:styleId="TableTitle">
    <w:name w:val="Table Title"/>
    <w:basedOn w:val="BodyText"/>
    <w:next w:val="BodyText"/>
    <w:qFormat/>
    <w:rsid w:val="00DF208F"/>
    <w:pPr>
      <w:keepNext/>
      <w:autoSpaceDE w:val="0"/>
      <w:autoSpaceDN w:val="0"/>
      <w:adjustRightInd w:val="0"/>
      <w:spacing w:after="0"/>
      <w:jc w:val="center"/>
    </w:pPr>
    <w:rPr>
      <w:rFonts w:eastAsia="MS Mincho" w:cs="Times New Roman"/>
      <w:b/>
      <w:bCs/>
      <w:szCs w:val="24"/>
      <w:lang w:eastAsia="ja-JP"/>
    </w:rPr>
  </w:style>
  <w:style w:type="paragraph" w:customStyle="1" w:styleId="NormalA1a">
    <w:name w:val="Normal A.1.a"/>
    <w:basedOn w:val="NormalA1"/>
    <w:rsid w:val="00DF208F"/>
    <w:pPr>
      <w:widowControl/>
      <w:autoSpaceDE/>
      <w:autoSpaceDN/>
      <w:adjustRightInd/>
      <w:ind w:left="1584"/>
    </w:pPr>
    <w:rPr>
      <w:rFonts w:asciiTheme="minorHAnsi" w:hAnsiTheme="minorHAnsi"/>
      <w:szCs w:val="20"/>
    </w:rPr>
  </w:style>
  <w:style w:type="paragraph" w:customStyle="1" w:styleId="NormalHanging05">
    <w:name w:val="Normal Hanging 0.5"/>
    <w:basedOn w:val="BodyText"/>
    <w:link w:val="NormalHanging05Char"/>
    <w:qFormat/>
    <w:rsid w:val="00DF208F"/>
    <w:pPr>
      <w:widowControl w:val="0"/>
      <w:autoSpaceDE w:val="0"/>
      <w:autoSpaceDN w:val="0"/>
      <w:adjustRightInd w:val="0"/>
      <w:ind w:left="720" w:hanging="720"/>
    </w:pPr>
    <w:rPr>
      <w:rFonts w:eastAsia="Times New Roman" w:cs="Times New Roman"/>
      <w:kern w:val="0"/>
      <w:szCs w:val="24"/>
      <w14:ligatures w14:val="none"/>
    </w:rPr>
  </w:style>
  <w:style w:type="paragraph" w:customStyle="1" w:styleId="NormalIndent05">
    <w:name w:val="Normal Indent 0.5"/>
    <w:basedOn w:val="BodyText"/>
    <w:link w:val="NormalIndent05Char"/>
    <w:qFormat/>
    <w:rsid w:val="00DF208F"/>
    <w:pPr>
      <w:widowControl w:val="0"/>
      <w:autoSpaceDE w:val="0"/>
      <w:autoSpaceDN w:val="0"/>
      <w:adjustRightInd w:val="0"/>
      <w:ind w:left="720"/>
    </w:pPr>
    <w:rPr>
      <w:rFonts w:eastAsia="Times New Roman" w:cs="Times New Roman"/>
      <w:kern w:val="0"/>
      <w:szCs w:val="24"/>
      <w14:ligatures w14:val="none"/>
    </w:rPr>
  </w:style>
  <w:style w:type="character" w:customStyle="1" w:styleId="NormalHanging05Char">
    <w:name w:val="Normal Hanging 0.5 Char"/>
    <w:basedOn w:val="DefaultParagraphFont"/>
    <w:link w:val="NormalHanging05"/>
    <w:rsid w:val="00DF208F"/>
    <w:rPr>
      <w:rFonts w:eastAsia="Times New Roman" w:cs="Times New Roman"/>
      <w:kern w:val="0"/>
      <w:szCs w:val="24"/>
      <w14:ligatures w14:val="none"/>
    </w:rPr>
  </w:style>
  <w:style w:type="character" w:customStyle="1" w:styleId="NormalIndent05Char">
    <w:name w:val="Normal Indent 0.5 Char"/>
    <w:basedOn w:val="DefaultParagraphFont"/>
    <w:link w:val="NormalIndent05"/>
    <w:rsid w:val="00DF208F"/>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1008">
      <w:bodyDiv w:val="1"/>
      <w:marLeft w:val="0"/>
      <w:marRight w:val="0"/>
      <w:marTop w:val="0"/>
      <w:marBottom w:val="0"/>
      <w:divBdr>
        <w:top w:val="none" w:sz="0" w:space="0" w:color="auto"/>
        <w:left w:val="none" w:sz="0" w:space="0" w:color="auto"/>
        <w:bottom w:val="none" w:sz="0" w:space="0" w:color="auto"/>
        <w:right w:val="none" w:sz="0" w:space="0" w:color="auto"/>
      </w:divBdr>
    </w:div>
    <w:div w:id="44572336">
      <w:bodyDiv w:val="1"/>
      <w:marLeft w:val="0"/>
      <w:marRight w:val="0"/>
      <w:marTop w:val="0"/>
      <w:marBottom w:val="0"/>
      <w:divBdr>
        <w:top w:val="none" w:sz="0" w:space="0" w:color="auto"/>
        <w:left w:val="none" w:sz="0" w:space="0" w:color="auto"/>
        <w:bottom w:val="none" w:sz="0" w:space="0" w:color="auto"/>
        <w:right w:val="none" w:sz="0" w:space="0" w:color="auto"/>
      </w:divBdr>
    </w:div>
    <w:div w:id="234438357">
      <w:bodyDiv w:val="1"/>
      <w:marLeft w:val="0"/>
      <w:marRight w:val="0"/>
      <w:marTop w:val="0"/>
      <w:marBottom w:val="0"/>
      <w:divBdr>
        <w:top w:val="none" w:sz="0" w:space="0" w:color="auto"/>
        <w:left w:val="none" w:sz="0" w:space="0" w:color="auto"/>
        <w:bottom w:val="none" w:sz="0" w:space="0" w:color="auto"/>
        <w:right w:val="none" w:sz="0" w:space="0" w:color="auto"/>
      </w:divBdr>
    </w:div>
    <w:div w:id="303974434">
      <w:bodyDiv w:val="1"/>
      <w:marLeft w:val="0"/>
      <w:marRight w:val="0"/>
      <w:marTop w:val="0"/>
      <w:marBottom w:val="0"/>
      <w:divBdr>
        <w:top w:val="none" w:sz="0" w:space="0" w:color="auto"/>
        <w:left w:val="none" w:sz="0" w:space="0" w:color="auto"/>
        <w:bottom w:val="none" w:sz="0" w:space="0" w:color="auto"/>
        <w:right w:val="none" w:sz="0" w:space="0" w:color="auto"/>
      </w:divBdr>
    </w:div>
    <w:div w:id="326638297">
      <w:bodyDiv w:val="1"/>
      <w:marLeft w:val="0"/>
      <w:marRight w:val="0"/>
      <w:marTop w:val="0"/>
      <w:marBottom w:val="0"/>
      <w:divBdr>
        <w:top w:val="none" w:sz="0" w:space="0" w:color="auto"/>
        <w:left w:val="none" w:sz="0" w:space="0" w:color="auto"/>
        <w:bottom w:val="none" w:sz="0" w:space="0" w:color="auto"/>
        <w:right w:val="none" w:sz="0" w:space="0" w:color="auto"/>
      </w:divBdr>
    </w:div>
    <w:div w:id="403991042">
      <w:bodyDiv w:val="1"/>
      <w:marLeft w:val="0"/>
      <w:marRight w:val="0"/>
      <w:marTop w:val="0"/>
      <w:marBottom w:val="0"/>
      <w:divBdr>
        <w:top w:val="none" w:sz="0" w:space="0" w:color="auto"/>
        <w:left w:val="none" w:sz="0" w:space="0" w:color="auto"/>
        <w:bottom w:val="none" w:sz="0" w:space="0" w:color="auto"/>
        <w:right w:val="none" w:sz="0" w:space="0" w:color="auto"/>
      </w:divBdr>
    </w:div>
    <w:div w:id="416168463">
      <w:bodyDiv w:val="1"/>
      <w:marLeft w:val="0"/>
      <w:marRight w:val="0"/>
      <w:marTop w:val="0"/>
      <w:marBottom w:val="0"/>
      <w:divBdr>
        <w:top w:val="none" w:sz="0" w:space="0" w:color="auto"/>
        <w:left w:val="none" w:sz="0" w:space="0" w:color="auto"/>
        <w:bottom w:val="none" w:sz="0" w:space="0" w:color="auto"/>
        <w:right w:val="none" w:sz="0" w:space="0" w:color="auto"/>
      </w:divBdr>
      <w:divsChild>
        <w:div w:id="1008094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408767">
              <w:marLeft w:val="0"/>
              <w:marRight w:val="0"/>
              <w:marTop w:val="0"/>
              <w:marBottom w:val="0"/>
              <w:divBdr>
                <w:top w:val="none" w:sz="0" w:space="0" w:color="auto"/>
                <w:left w:val="none" w:sz="0" w:space="0" w:color="auto"/>
                <w:bottom w:val="none" w:sz="0" w:space="0" w:color="auto"/>
                <w:right w:val="none" w:sz="0" w:space="0" w:color="auto"/>
              </w:divBdr>
              <w:divsChild>
                <w:div w:id="1400325580">
                  <w:marLeft w:val="0"/>
                  <w:marRight w:val="0"/>
                  <w:marTop w:val="0"/>
                  <w:marBottom w:val="0"/>
                  <w:divBdr>
                    <w:top w:val="none" w:sz="0" w:space="0" w:color="auto"/>
                    <w:left w:val="none" w:sz="0" w:space="0" w:color="auto"/>
                    <w:bottom w:val="none" w:sz="0" w:space="0" w:color="auto"/>
                    <w:right w:val="none" w:sz="0" w:space="0" w:color="auto"/>
                  </w:divBdr>
                  <w:divsChild>
                    <w:div w:id="17797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9534">
      <w:bodyDiv w:val="1"/>
      <w:marLeft w:val="0"/>
      <w:marRight w:val="0"/>
      <w:marTop w:val="0"/>
      <w:marBottom w:val="0"/>
      <w:divBdr>
        <w:top w:val="none" w:sz="0" w:space="0" w:color="auto"/>
        <w:left w:val="none" w:sz="0" w:space="0" w:color="auto"/>
        <w:bottom w:val="none" w:sz="0" w:space="0" w:color="auto"/>
        <w:right w:val="none" w:sz="0" w:space="0" w:color="auto"/>
      </w:divBdr>
    </w:div>
    <w:div w:id="456025051">
      <w:bodyDiv w:val="1"/>
      <w:marLeft w:val="0"/>
      <w:marRight w:val="0"/>
      <w:marTop w:val="0"/>
      <w:marBottom w:val="0"/>
      <w:divBdr>
        <w:top w:val="none" w:sz="0" w:space="0" w:color="auto"/>
        <w:left w:val="none" w:sz="0" w:space="0" w:color="auto"/>
        <w:bottom w:val="none" w:sz="0" w:space="0" w:color="auto"/>
        <w:right w:val="none" w:sz="0" w:space="0" w:color="auto"/>
      </w:divBdr>
    </w:div>
    <w:div w:id="459349094">
      <w:bodyDiv w:val="1"/>
      <w:marLeft w:val="0"/>
      <w:marRight w:val="0"/>
      <w:marTop w:val="0"/>
      <w:marBottom w:val="0"/>
      <w:divBdr>
        <w:top w:val="none" w:sz="0" w:space="0" w:color="auto"/>
        <w:left w:val="none" w:sz="0" w:space="0" w:color="auto"/>
        <w:bottom w:val="none" w:sz="0" w:space="0" w:color="auto"/>
        <w:right w:val="none" w:sz="0" w:space="0" w:color="auto"/>
      </w:divBdr>
    </w:div>
    <w:div w:id="501090533">
      <w:bodyDiv w:val="1"/>
      <w:marLeft w:val="0"/>
      <w:marRight w:val="0"/>
      <w:marTop w:val="0"/>
      <w:marBottom w:val="0"/>
      <w:divBdr>
        <w:top w:val="none" w:sz="0" w:space="0" w:color="auto"/>
        <w:left w:val="none" w:sz="0" w:space="0" w:color="auto"/>
        <w:bottom w:val="none" w:sz="0" w:space="0" w:color="auto"/>
        <w:right w:val="none" w:sz="0" w:space="0" w:color="auto"/>
      </w:divBdr>
    </w:div>
    <w:div w:id="516770277">
      <w:bodyDiv w:val="1"/>
      <w:marLeft w:val="0"/>
      <w:marRight w:val="0"/>
      <w:marTop w:val="0"/>
      <w:marBottom w:val="0"/>
      <w:divBdr>
        <w:top w:val="none" w:sz="0" w:space="0" w:color="auto"/>
        <w:left w:val="none" w:sz="0" w:space="0" w:color="auto"/>
        <w:bottom w:val="none" w:sz="0" w:space="0" w:color="auto"/>
        <w:right w:val="none" w:sz="0" w:space="0" w:color="auto"/>
      </w:divBdr>
    </w:div>
    <w:div w:id="523321679">
      <w:bodyDiv w:val="1"/>
      <w:marLeft w:val="0"/>
      <w:marRight w:val="0"/>
      <w:marTop w:val="0"/>
      <w:marBottom w:val="0"/>
      <w:divBdr>
        <w:top w:val="none" w:sz="0" w:space="0" w:color="auto"/>
        <w:left w:val="none" w:sz="0" w:space="0" w:color="auto"/>
        <w:bottom w:val="none" w:sz="0" w:space="0" w:color="auto"/>
        <w:right w:val="none" w:sz="0" w:space="0" w:color="auto"/>
      </w:divBdr>
    </w:div>
    <w:div w:id="647825639">
      <w:bodyDiv w:val="1"/>
      <w:marLeft w:val="0"/>
      <w:marRight w:val="0"/>
      <w:marTop w:val="0"/>
      <w:marBottom w:val="0"/>
      <w:divBdr>
        <w:top w:val="none" w:sz="0" w:space="0" w:color="auto"/>
        <w:left w:val="none" w:sz="0" w:space="0" w:color="auto"/>
        <w:bottom w:val="none" w:sz="0" w:space="0" w:color="auto"/>
        <w:right w:val="none" w:sz="0" w:space="0" w:color="auto"/>
      </w:divBdr>
    </w:div>
    <w:div w:id="698895088">
      <w:bodyDiv w:val="1"/>
      <w:marLeft w:val="0"/>
      <w:marRight w:val="0"/>
      <w:marTop w:val="0"/>
      <w:marBottom w:val="0"/>
      <w:divBdr>
        <w:top w:val="none" w:sz="0" w:space="0" w:color="auto"/>
        <w:left w:val="none" w:sz="0" w:space="0" w:color="auto"/>
        <w:bottom w:val="none" w:sz="0" w:space="0" w:color="auto"/>
        <w:right w:val="none" w:sz="0" w:space="0" w:color="auto"/>
      </w:divBdr>
      <w:divsChild>
        <w:div w:id="1702243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7159">
              <w:marLeft w:val="0"/>
              <w:marRight w:val="0"/>
              <w:marTop w:val="0"/>
              <w:marBottom w:val="0"/>
              <w:divBdr>
                <w:top w:val="none" w:sz="0" w:space="0" w:color="auto"/>
                <w:left w:val="none" w:sz="0" w:space="0" w:color="auto"/>
                <w:bottom w:val="none" w:sz="0" w:space="0" w:color="auto"/>
                <w:right w:val="none" w:sz="0" w:space="0" w:color="auto"/>
              </w:divBdr>
              <w:divsChild>
                <w:div w:id="1488355103">
                  <w:marLeft w:val="0"/>
                  <w:marRight w:val="0"/>
                  <w:marTop w:val="0"/>
                  <w:marBottom w:val="0"/>
                  <w:divBdr>
                    <w:top w:val="none" w:sz="0" w:space="0" w:color="auto"/>
                    <w:left w:val="none" w:sz="0" w:space="0" w:color="auto"/>
                    <w:bottom w:val="none" w:sz="0" w:space="0" w:color="auto"/>
                    <w:right w:val="none" w:sz="0" w:space="0" w:color="auto"/>
                  </w:divBdr>
                  <w:divsChild>
                    <w:div w:id="21462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2867">
      <w:bodyDiv w:val="1"/>
      <w:marLeft w:val="0"/>
      <w:marRight w:val="0"/>
      <w:marTop w:val="0"/>
      <w:marBottom w:val="0"/>
      <w:divBdr>
        <w:top w:val="none" w:sz="0" w:space="0" w:color="auto"/>
        <w:left w:val="none" w:sz="0" w:space="0" w:color="auto"/>
        <w:bottom w:val="none" w:sz="0" w:space="0" w:color="auto"/>
        <w:right w:val="none" w:sz="0" w:space="0" w:color="auto"/>
      </w:divBdr>
    </w:div>
    <w:div w:id="819923582">
      <w:bodyDiv w:val="1"/>
      <w:marLeft w:val="0"/>
      <w:marRight w:val="0"/>
      <w:marTop w:val="0"/>
      <w:marBottom w:val="0"/>
      <w:divBdr>
        <w:top w:val="none" w:sz="0" w:space="0" w:color="auto"/>
        <w:left w:val="none" w:sz="0" w:space="0" w:color="auto"/>
        <w:bottom w:val="none" w:sz="0" w:space="0" w:color="auto"/>
        <w:right w:val="none" w:sz="0" w:space="0" w:color="auto"/>
      </w:divBdr>
    </w:div>
    <w:div w:id="837230491">
      <w:bodyDiv w:val="1"/>
      <w:marLeft w:val="0"/>
      <w:marRight w:val="0"/>
      <w:marTop w:val="0"/>
      <w:marBottom w:val="0"/>
      <w:divBdr>
        <w:top w:val="none" w:sz="0" w:space="0" w:color="auto"/>
        <w:left w:val="none" w:sz="0" w:space="0" w:color="auto"/>
        <w:bottom w:val="none" w:sz="0" w:space="0" w:color="auto"/>
        <w:right w:val="none" w:sz="0" w:space="0" w:color="auto"/>
      </w:divBdr>
    </w:div>
    <w:div w:id="916017164">
      <w:bodyDiv w:val="1"/>
      <w:marLeft w:val="0"/>
      <w:marRight w:val="0"/>
      <w:marTop w:val="0"/>
      <w:marBottom w:val="0"/>
      <w:divBdr>
        <w:top w:val="none" w:sz="0" w:space="0" w:color="auto"/>
        <w:left w:val="none" w:sz="0" w:space="0" w:color="auto"/>
        <w:bottom w:val="none" w:sz="0" w:space="0" w:color="auto"/>
        <w:right w:val="none" w:sz="0" w:space="0" w:color="auto"/>
      </w:divBdr>
    </w:div>
    <w:div w:id="923998519">
      <w:bodyDiv w:val="1"/>
      <w:marLeft w:val="0"/>
      <w:marRight w:val="0"/>
      <w:marTop w:val="0"/>
      <w:marBottom w:val="0"/>
      <w:divBdr>
        <w:top w:val="none" w:sz="0" w:space="0" w:color="auto"/>
        <w:left w:val="none" w:sz="0" w:space="0" w:color="auto"/>
        <w:bottom w:val="none" w:sz="0" w:space="0" w:color="auto"/>
        <w:right w:val="none" w:sz="0" w:space="0" w:color="auto"/>
      </w:divBdr>
    </w:div>
    <w:div w:id="982731271">
      <w:bodyDiv w:val="1"/>
      <w:marLeft w:val="0"/>
      <w:marRight w:val="0"/>
      <w:marTop w:val="0"/>
      <w:marBottom w:val="0"/>
      <w:divBdr>
        <w:top w:val="none" w:sz="0" w:space="0" w:color="auto"/>
        <w:left w:val="none" w:sz="0" w:space="0" w:color="auto"/>
        <w:bottom w:val="none" w:sz="0" w:space="0" w:color="auto"/>
        <w:right w:val="none" w:sz="0" w:space="0" w:color="auto"/>
      </w:divBdr>
    </w:div>
    <w:div w:id="1124539733">
      <w:bodyDiv w:val="1"/>
      <w:marLeft w:val="0"/>
      <w:marRight w:val="0"/>
      <w:marTop w:val="0"/>
      <w:marBottom w:val="0"/>
      <w:divBdr>
        <w:top w:val="none" w:sz="0" w:space="0" w:color="auto"/>
        <w:left w:val="none" w:sz="0" w:space="0" w:color="auto"/>
        <w:bottom w:val="none" w:sz="0" w:space="0" w:color="auto"/>
        <w:right w:val="none" w:sz="0" w:space="0" w:color="auto"/>
      </w:divBdr>
    </w:div>
    <w:div w:id="1136802427">
      <w:bodyDiv w:val="1"/>
      <w:marLeft w:val="0"/>
      <w:marRight w:val="0"/>
      <w:marTop w:val="0"/>
      <w:marBottom w:val="0"/>
      <w:divBdr>
        <w:top w:val="none" w:sz="0" w:space="0" w:color="auto"/>
        <w:left w:val="none" w:sz="0" w:space="0" w:color="auto"/>
        <w:bottom w:val="none" w:sz="0" w:space="0" w:color="auto"/>
        <w:right w:val="none" w:sz="0" w:space="0" w:color="auto"/>
      </w:divBdr>
    </w:div>
    <w:div w:id="1155296442">
      <w:bodyDiv w:val="1"/>
      <w:marLeft w:val="0"/>
      <w:marRight w:val="0"/>
      <w:marTop w:val="0"/>
      <w:marBottom w:val="0"/>
      <w:divBdr>
        <w:top w:val="none" w:sz="0" w:space="0" w:color="auto"/>
        <w:left w:val="none" w:sz="0" w:space="0" w:color="auto"/>
        <w:bottom w:val="none" w:sz="0" w:space="0" w:color="auto"/>
        <w:right w:val="none" w:sz="0" w:space="0" w:color="auto"/>
      </w:divBdr>
    </w:div>
    <w:div w:id="1248660856">
      <w:bodyDiv w:val="1"/>
      <w:marLeft w:val="0"/>
      <w:marRight w:val="0"/>
      <w:marTop w:val="0"/>
      <w:marBottom w:val="0"/>
      <w:divBdr>
        <w:top w:val="none" w:sz="0" w:space="0" w:color="auto"/>
        <w:left w:val="none" w:sz="0" w:space="0" w:color="auto"/>
        <w:bottom w:val="none" w:sz="0" w:space="0" w:color="auto"/>
        <w:right w:val="none" w:sz="0" w:space="0" w:color="auto"/>
      </w:divBdr>
    </w:div>
    <w:div w:id="1264536899">
      <w:bodyDiv w:val="1"/>
      <w:marLeft w:val="0"/>
      <w:marRight w:val="0"/>
      <w:marTop w:val="0"/>
      <w:marBottom w:val="0"/>
      <w:divBdr>
        <w:top w:val="none" w:sz="0" w:space="0" w:color="auto"/>
        <w:left w:val="none" w:sz="0" w:space="0" w:color="auto"/>
        <w:bottom w:val="none" w:sz="0" w:space="0" w:color="auto"/>
        <w:right w:val="none" w:sz="0" w:space="0" w:color="auto"/>
      </w:divBdr>
    </w:div>
    <w:div w:id="1274627113">
      <w:bodyDiv w:val="1"/>
      <w:marLeft w:val="0"/>
      <w:marRight w:val="0"/>
      <w:marTop w:val="0"/>
      <w:marBottom w:val="0"/>
      <w:divBdr>
        <w:top w:val="none" w:sz="0" w:space="0" w:color="auto"/>
        <w:left w:val="none" w:sz="0" w:space="0" w:color="auto"/>
        <w:bottom w:val="none" w:sz="0" w:space="0" w:color="auto"/>
        <w:right w:val="none" w:sz="0" w:space="0" w:color="auto"/>
      </w:divBdr>
    </w:div>
    <w:div w:id="1342052051">
      <w:bodyDiv w:val="1"/>
      <w:marLeft w:val="0"/>
      <w:marRight w:val="0"/>
      <w:marTop w:val="0"/>
      <w:marBottom w:val="0"/>
      <w:divBdr>
        <w:top w:val="none" w:sz="0" w:space="0" w:color="auto"/>
        <w:left w:val="none" w:sz="0" w:space="0" w:color="auto"/>
        <w:bottom w:val="none" w:sz="0" w:space="0" w:color="auto"/>
        <w:right w:val="none" w:sz="0" w:space="0" w:color="auto"/>
      </w:divBdr>
    </w:div>
    <w:div w:id="1404376942">
      <w:bodyDiv w:val="1"/>
      <w:marLeft w:val="0"/>
      <w:marRight w:val="0"/>
      <w:marTop w:val="0"/>
      <w:marBottom w:val="0"/>
      <w:divBdr>
        <w:top w:val="none" w:sz="0" w:space="0" w:color="auto"/>
        <w:left w:val="none" w:sz="0" w:space="0" w:color="auto"/>
        <w:bottom w:val="none" w:sz="0" w:space="0" w:color="auto"/>
        <w:right w:val="none" w:sz="0" w:space="0" w:color="auto"/>
      </w:divBdr>
    </w:div>
    <w:div w:id="1483496674">
      <w:bodyDiv w:val="1"/>
      <w:marLeft w:val="0"/>
      <w:marRight w:val="0"/>
      <w:marTop w:val="0"/>
      <w:marBottom w:val="0"/>
      <w:divBdr>
        <w:top w:val="none" w:sz="0" w:space="0" w:color="auto"/>
        <w:left w:val="none" w:sz="0" w:space="0" w:color="auto"/>
        <w:bottom w:val="none" w:sz="0" w:space="0" w:color="auto"/>
        <w:right w:val="none" w:sz="0" w:space="0" w:color="auto"/>
      </w:divBdr>
      <w:divsChild>
        <w:div w:id="268971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588656">
              <w:marLeft w:val="0"/>
              <w:marRight w:val="0"/>
              <w:marTop w:val="0"/>
              <w:marBottom w:val="0"/>
              <w:divBdr>
                <w:top w:val="none" w:sz="0" w:space="0" w:color="auto"/>
                <w:left w:val="none" w:sz="0" w:space="0" w:color="auto"/>
                <w:bottom w:val="none" w:sz="0" w:space="0" w:color="auto"/>
                <w:right w:val="none" w:sz="0" w:space="0" w:color="auto"/>
              </w:divBdr>
              <w:divsChild>
                <w:div w:id="1219166499">
                  <w:marLeft w:val="0"/>
                  <w:marRight w:val="0"/>
                  <w:marTop w:val="0"/>
                  <w:marBottom w:val="0"/>
                  <w:divBdr>
                    <w:top w:val="none" w:sz="0" w:space="0" w:color="auto"/>
                    <w:left w:val="none" w:sz="0" w:space="0" w:color="auto"/>
                    <w:bottom w:val="none" w:sz="0" w:space="0" w:color="auto"/>
                    <w:right w:val="none" w:sz="0" w:space="0" w:color="auto"/>
                  </w:divBdr>
                  <w:divsChild>
                    <w:div w:id="6602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5953">
      <w:bodyDiv w:val="1"/>
      <w:marLeft w:val="0"/>
      <w:marRight w:val="0"/>
      <w:marTop w:val="0"/>
      <w:marBottom w:val="0"/>
      <w:divBdr>
        <w:top w:val="none" w:sz="0" w:space="0" w:color="auto"/>
        <w:left w:val="none" w:sz="0" w:space="0" w:color="auto"/>
        <w:bottom w:val="none" w:sz="0" w:space="0" w:color="auto"/>
        <w:right w:val="none" w:sz="0" w:space="0" w:color="auto"/>
      </w:divBdr>
    </w:div>
    <w:div w:id="1506674997">
      <w:bodyDiv w:val="1"/>
      <w:marLeft w:val="0"/>
      <w:marRight w:val="0"/>
      <w:marTop w:val="0"/>
      <w:marBottom w:val="0"/>
      <w:divBdr>
        <w:top w:val="none" w:sz="0" w:space="0" w:color="auto"/>
        <w:left w:val="none" w:sz="0" w:space="0" w:color="auto"/>
        <w:bottom w:val="none" w:sz="0" w:space="0" w:color="auto"/>
        <w:right w:val="none" w:sz="0" w:space="0" w:color="auto"/>
      </w:divBdr>
    </w:div>
    <w:div w:id="1521502828">
      <w:bodyDiv w:val="1"/>
      <w:marLeft w:val="0"/>
      <w:marRight w:val="0"/>
      <w:marTop w:val="0"/>
      <w:marBottom w:val="0"/>
      <w:divBdr>
        <w:top w:val="none" w:sz="0" w:space="0" w:color="auto"/>
        <w:left w:val="none" w:sz="0" w:space="0" w:color="auto"/>
        <w:bottom w:val="none" w:sz="0" w:space="0" w:color="auto"/>
        <w:right w:val="none" w:sz="0" w:space="0" w:color="auto"/>
      </w:divBdr>
    </w:div>
    <w:div w:id="1522818609">
      <w:bodyDiv w:val="1"/>
      <w:marLeft w:val="0"/>
      <w:marRight w:val="0"/>
      <w:marTop w:val="0"/>
      <w:marBottom w:val="0"/>
      <w:divBdr>
        <w:top w:val="none" w:sz="0" w:space="0" w:color="auto"/>
        <w:left w:val="none" w:sz="0" w:space="0" w:color="auto"/>
        <w:bottom w:val="none" w:sz="0" w:space="0" w:color="auto"/>
        <w:right w:val="none" w:sz="0" w:space="0" w:color="auto"/>
      </w:divBdr>
      <w:divsChild>
        <w:div w:id="97608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232759">
              <w:marLeft w:val="0"/>
              <w:marRight w:val="0"/>
              <w:marTop w:val="0"/>
              <w:marBottom w:val="0"/>
              <w:divBdr>
                <w:top w:val="none" w:sz="0" w:space="0" w:color="auto"/>
                <w:left w:val="none" w:sz="0" w:space="0" w:color="auto"/>
                <w:bottom w:val="none" w:sz="0" w:space="0" w:color="auto"/>
                <w:right w:val="none" w:sz="0" w:space="0" w:color="auto"/>
              </w:divBdr>
              <w:divsChild>
                <w:div w:id="1317488419">
                  <w:marLeft w:val="0"/>
                  <w:marRight w:val="0"/>
                  <w:marTop w:val="0"/>
                  <w:marBottom w:val="0"/>
                  <w:divBdr>
                    <w:top w:val="none" w:sz="0" w:space="0" w:color="auto"/>
                    <w:left w:val="none" w:sz="0" w:space="0" w:color="auto"/>
                    <w:bottom w:val="none" w:sz="0" w:space="0" w:color="auto"/>
                    <w:right w:val="none" w:sz="0" w:space="0" w:color="auto"/>
                  </w:divBdr>
                  <w:divsChild>
                    <w:div w:id="14907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88771">
      <w:bodyDiv w:val="1"/>
      <w:marLeft w:val="0"/>
      <w:marRight w:val="0"/>
      <w:marTop w:val="0"/>
      <w:marBottom w:val="0"/>
      <w:divBdr>
        <w:top w:val="none" w:sz="0" w:space="0" w:color="auto"/>
        <w:left w:val="none" w:sz="0" w:space="0" w:color="auto"/>
        <w:bottom w:val="none" w:sz="0" w:space="0" w:color="auto"/>
        <w:right w:val="none" w:sz="0" w:space="0" w:color="auto"/>
      </w:divBdr>
    </w:div>
    <w:div w:id="1661275790">
      <w:bodyDiv w:val="1"/>
      <w:marLeft w:val="0"/>
      <w:marRight w:val="0"/>
      <w:marTop w:val="0"/>
      <w:marBottom w:val="0"/>
      <w:divBdr>
        <w:top w:val="none" w:sz="0" w:space="0" w:color="auto"/>
        <w:left w:val="none" w:sz="0" w:space="0" w:color="auto"/>
        <w:bottom w:val="none" w:sz="0" w:space="0" w:color="auto"/>
        <w:right w:val="none" w:sz="0" w:space="0" w:color="auto"/>
      </w:divBdr>
    </w:div>
    <w:div w:id="1684478056">
      <w:bodyDiv w:val="1"/>
      <w:marLeft w:val="0"/>
      <w:marRight w:val="0"/>
      <w:marTop w:val="0"/>
      <w:marBottom w:val="0"/>
      <w:divBdr>
        <w:top w:val="none" w:sz="0" w:space="0" w:color="auto"/>
        <w:left w:val="none" w:sz="0" w:space="0" w:color="auto"/>
        <w:bottom w:val="none" w:sz="0" w:space="0" w:color="auto"/>
        <w:right w:val="none" w:sz="0" w:space="0" w:color="auto"/>
      </w:divBdr>
    </w:div>
    <w:div w:id="1712266845">
      <w:bodyDiv w:val="1"/>
      <w:marLeft w:val="0"/>
      <w:marRight w:val="0"/>
      <w:marTop w:val="0"/>
      <w:marBottom w:val="0"/>
      <w:divBdr>
        <w:top w:val="none" w:sz="0" w:space="0" w:color="auto"/>
        <w:left w:val="none" w:sz="0" w:space="0" w:color="auto"/>
        <w:bottom w:val="none" w:sz="0" w:space="0" w:color="auto"/>
        <w:right w:val="none" w:sz="0" w:space="0" w:color="auto"/>
      </w:divBdr>
      <w:divsChild>
        <w:div w:id="1452360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544476">
              <w:marLeft w:val="0"/>
              <w:marRight w:val="0"/>
              <w:marTop w:val="0"/>
              <w:marBottom w:val="0"/>
              <w:divBdr>
                <w:top w:val="none" w:sz="0" w:space="0" w:color="auto"/>
                <w:left w:val="none" w:sz="0" w:space="0" w:color="auto"/>
                <w:bottom w:val="none" w:sz="0" w:space="0" w:color="auto"/>
                <w:right w:val="none" w:sz="0" w:space="0" w:color="auto"/>
              </w:divBdr>
              <w:divsChild>
                <w:div w:id="998266897">
                  <w:marLeft w:val="0"/>
                  <w:marRight w:val="0"/>
                  <w:marTop w:val="0"/>
                  <w:marBottom w:val="0"/>
                  <w:divBdr>
                    <w:top w:val="none" w:sz="0" w:space="0" w:color="auto"/>
                    <w:left w:val="none" w:sz="0" w:space="0" w:color="auto"/>
                    <w:bottom w:val="none" w:sz="0" w:space="0" w:color="auto"/>
                    <w:right w:val="none" w:sz="0" w:space="0" w:color="auto"/>
                  </w:divBdr>
                  <w:divsChild>
                    <w:div w:id="381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52191">
      <w:bodyDiv w:val="1"/>
      <w:marLeft w:val="0"/>
      <w:marRight w:val="0"/>
      <w:marTop w:val="0"/>
      <w:marBottom w:val="0"/>
      <w:divBdr>
        <w:top w:val="none" w:sz="0" w:space="0" w:color="auto"/>
        <w:left w:val="none" w:sz="0" w:space="0" w:color="auto"/>
        <w:bottom w:val="none" w:sz="0" w:space="0" w:color="auto"/>
        <w:right w:val="none" w:sz="0" w:space="0" w:color="auto"/>
      </w:divBdr>
    </w:div>
    <w:div w:id="1738700723">
      <w:bodyDiv w:val="1"/>
      <w:marLeft w:val="0"/>
      <w:marRight w:val="0"/>
      <w:marTop w:val="0"/>
      <w:marBottom w:val="0"/>
      <w:divBdr>
        <w:top w:val="none" w:sz="0" w:space="0" w:color="auto"/>
        <w:left w:val="none" w:sz="0" w:space="0" w:color="auto"/>
        <w:bottom w:val="none" w:sz="0" w:space="0" w:color="auto"/>
        <w:right w:val="none" w:sz="0" w:space="0" w:color="auto"/>
      </w:divBdr>
    </w:div>
    <w:div w:id="1741906126">
      <w:bodyDiv w:val="1"/>
      <w:marLeft w:val="0"/>
      <w:marRight w:val="0"/>
      <w:marTop w:val="0"/>
      <w:marBottom w:val="0"/>
      <w:divBdr>
        <w:top w:val="none" w:sz="0" w:space="0" w:color="auto"/>
        <w:left w:val="none" w:sz="0" w:space="0" w:color="auto"/>
        <w:bottom w:val="none" w:sz="0" w:space="0" w:color="auto"/>
        <w:right w:val="none" w:sz="0" w:space="0" w:color="auto"/>
      </w:divBdr>
    </w:div>
    <w:div w:id="1747999064">
      <w:bodyDiv w:val="1"/>
      <w:marLeft w:val="0"/>
      <w:marRight w:val="0"/>
      <w:marTop w:val="0"/>
      <w:marBottom w:val="0"/>
      <w:divBdr>
        <w:top w:val="none" w:sz="0" w:space="0" w:color="auto"/>
        <w:left w:val="none" w:sz="0" w:space="0" w:color="auto"/>
        <w:bottom w:val="none" w:sz="0" w:space="0" w:color="auto"/>
        <w:right w:val="none" w:sz="0" w:space="0" w:color="auto"/>
      </w:divBdr>
    </w:div>
    <w:div w:id="1765497377">
      <w:bodyDiv w:val="1"/>
      <w:marLeft w:val="0"/>
      <w:marRight w:val="0"/>
      <w:marTop w:val="0"/>
      <w:marBottom w:val="0"/>
      <w:divBdr>
        <w:top w:val="none" w:sz="0" w:space="0" w:color="auto"/>
        <w:left w:val="none" w:sz="0" w:space="0" w:color="auto"/>
        <w:bottom w:val="none" w:sz="0" w:space="0" w:color="auto"/>
        <w:right w:val="none" w:sz="0" w:space="0" w:color="auto"/>
      </w:divBdr>
    </w:div>
    <w:div w:id="1801337357">
      <w:bodyDiv w:val="1"/>
      <w:marLeft w:val="0"/>
      <w:marRight w:val="0"/>
      <w:marTop w:val="0"/>
      <w:marBottom w:val="0"/>
      <w:divBdr>
        <w:top w:val="none" w:sz="0" w:space="0" w:color="auto"/>
        <w:left w:val="none" w:sz="0" w:space="0" w:color="auto"/>
        <w:bottom w:val="none" w:sz="0" w:space="0" w:color="auto"/>
        <w:right w:val="none" w:sz="0" w:space="0" w:color="auto"/>
      </w:divBdr>
      <w:divsChild>
        <w:div w:id="454522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85879">
              <w:marLeft w:val="0"/>
              <w:marRight w:val="0"/>
              <w:marTop w:val="0"/>
              <w:marBottom w:val="0"/>
              <w:divBdr>
                <w:top w:val="none" w:sz="0" w:space="0" w:color="auto"/>
                <w:left w:val="none" w:sz="0" w:space="0" w:color="auto"/>
                <w:bottom w:val="none" w:sz="0" w:space="0" w:color="auto"/>
                <w:right w:val="none" w:sz="0" w:space="0" w:color="auto"/>
              </w:divBdr>
              <w:divsChild>
                <w:div w:id="1221288837">
                  <w:marLeft w:val="0"/>
                  <w:marRight w:val="0"/>
                  <w:marTop w:val="0"/>
                  <w:marBottom w:val="0"/>
                  <w:divBdr>
                    <w:top w:val="none" w:sz="0" w:space="0" w:color="auto"/>
                    <w:left w:val="none" w:sz="0" w:space="0" w:color="auto"/>
                    <w:bottom w:val="none" w:sz="0" w:space="0" w:color="auto"/>
                    <w:right w:val="none" w:sz="0" w:space="0" w:color="auto"/>
                  </w:divBdr>
                  <w:divsChild>
                    <w:div w:id="21063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4179">
      <w:bodyDiv w:val="1"/>
      <w:marLeft w:val="0"/>
      <w:marRight w:val="0"/>
      <w:marTop w:val="0"/>
      <w:marBottom w:val="0"/>
      <w:divBdr>
        <w:top w:val="none" w:sz="0" w:space="0" w:color="auto"/>
        <w:left w:val="none" w:sz="0" w:space="0" w:color="auto"/>
        <w:bottom w:val="none" w:sz="0" w:space="0" w:color="auto"/>
        <w:right w:val="none" w:sz="0" w:space="0" w:color="auto"/>
      </w:divBdr>
    </w:div>
    <w:div w:id="1857428971">
      <w:bodyDiv w:val="1"/>
      <w:marLeft w:val="0"/>
      <w:marRight w:val="0"/>
      <w:marTop w:val="0"/>
      <w:marBottom w:val="0"/>
      <w:divBdr>
        <w:top w:val="none" w:sz="0" w:space="0" w:color="auto"/>
        <w:left w:val="none" w:sz="0" w:space="0" w:color="auto"/>
        <w:bottom w:val="none" w:sz="0" w:space="0" w:color="auto"/>
        <w:right w:val="none" w:sz="0" w:space="0" w:color="auto"/>
      </w:divBdr>
    </w:div>
    <w:div w:id="1893419650">
      <w:bodyDiv w:val="1"/>
      <w:marLeft w:val="0"/>
      <w:marRight w:val="0"/>
      <w:marTop w:val="0"/>
      <w:marBottom w:val="0"/>
      <w:divBdr>
        <w:top w:val="none" w:sz="0" w:space="0" w:color="auto"/>
        <w:left w:val="none" w:sz="0" w:space="0" w:color="auto"/>
        <w:bottom w:val="none" w:sz="0" w:space="0" w:color="auto"/>
        <w:right w:val="none" w:sz="0" w:space="0" w:color="auto"/>
      </w:divBdr>
    </w:div>
    <w:div w:id="2006780764">
      <w:bodyDiv w:val="1"/>
      <w:marLeft w:val="0"/>
      <w:marRight w:val="0"/>
      <w:marTop w:val="0"/>
      <w:marBottom w:val="0"/>
      <w:divBdr>
        <w:top w:val="none" w:sz="0" w:space="0" w:color="auto"/>
        <w:left w:val="none" w:sz="0" w:space="0" w:color="auto"/>
        <w:bottom w:val="none" w:sz="0" w:space="0" w:color="auto"/>
        <w:right w:val="none" w:sz="0" w:space="0" w:color="auto"/>
      </w:divBdr>
      <w:divsChild>
        <w:div w:id="611523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932376">
              <w:marLeft w:val="0"/>
              <w:marRight w:val="0"/>
              <w:marTop w:val="0"/>
              <w:marBottom w:val="0"/>
              <w:divBdr>
                <w:top w:val="none" w:sz="0" w:space="0" w:color="auto"/>
                <w:left w:val="none" w:sz="0" w:space="0" w:color="auto"/>
                <w:bottom w:val="none" w:sz="0" w:space="0" w:color="auto"/>
                <w:right w:val="none" w:sz="0" w:space="0" w:color="auto"/>
              </w:divBdr>
              <w:divsChild>
                <w:div w:id="1621959351">
                  <w:marLeft w:val="0"/>
                  <w:marRight w:val="0"/>
                  <w:marTop w:val="0"/>
                  <w:marBottom w:val="0"/>
                  <w:divBdr>
                    <w:top w:val="none" w:sz="0" w:space="0" w:color="auto"/>
                    <w:left w:val="none" w:sz="0" w:space="0" w:color="auto"/>
                    <w:bottom w:val="none" w:sz="0" w:space="0" w:color="auto"/>
                    <w:right w:val="none" w:sz="0" w:space="0" w:color="auto"/>
                  </w:divBdr>
                  <w:divsChild>
                    <w:div w:id="21064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mailto:Authority@recyclesmart.org" TargetMode="External"/><Relationship Id="rId42" Type="http://schemas.openxmlformats.org/officeDocument/2006/relationships/header" Target="header14.xml"/><Relationship Id="rId47" Type="http://schemas.openxmlformats.org/officeDocument/2006/relationships/image" Target="media/image3.emf"/><Relationship Id="rId63" Type="http://schemas.openxmlformats.org/officeDocument/2006/relationships/header" Target="header23.xml"/><Relationship Id="rId68" Type="http://schemas.openxmlformats.org/officeDocument/2006/relationships/header" Target="header25.xml"/><Relationship Id="rId84" Type="http://schemas.openxmlformats.org/officeDocument/2006/relationships/footer" Target="footer32.xml"/><Relationship Id="rId89" Type="http://schemas.openxmlformats.org/officeDocument/2006/relationships/header" Target="header35.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eader" Target="header44.xm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8.xml"/><Relationship Id="rId58" Type="http://schemas.openxmlformats.org/officeDocument/2006/relationships/footer" Target="footer20.xml"/><Relationship Id="rId74" Type="http://schemas.openxmlformats.org/officeDocument/2006/relationships/header" Target="header28.xml"/><Relationship Id="rId79" Type="http://schemas.openxmlformats.org/officeDocument/2006/relationships/header" Target="header30.xml"/><Relationship Id="rId102" Type="http://schemas.openxmlformats.org/officeDocument/2006/relationships/footer" Target="footer41.xml"/><Relationship Id="rId5" Type="http://schemas.openxmlformats.org/officeDocument/2006/relationships/customXml" Target="../customXml/item5.xml"/><Relationship Id="rId90" Type="http://schemas.openxmlformats.org/officeDocument/2006/relationships/footer" Target="footer35.xml"/><Relationship Id="rId95" Type="http://schemas.openxmlformats.org/officeDocument/2006/relationships/header" Target="header38.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footer" Target="footer14.xml"/><Relationship Id="rId48" Type="http://schemas.openxmlformats.org/officeDocument/2006/relationships/header" Target="header16.xml"/><Relationship Id="rId64" Type="http://schemas.openxmlformats.org/officeDocument/2006/relationships/footer" Target="footer23.xml"/><Relationship Id="rId69" Type="http://schemas.openxmlformats.org/officeDocument/2006/relationships/footer" Target="footer25.xml"/><Relationship Id="rId80" Type="http://schemas.openxmlformats.org/officeDocument/2006/relationships/footer" Target="footer30.xml"/><Relationship Id="rId85" Type="http://schemas.openxmlformats.org/officeDocument/2006/relationships/header" Target="header3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header" Target="header21.xml"/><Relationship Id="rId103" Type="http://schemas.openxmlformats.org/officeDocument/2006/relationships/header" Target="header42.xml"/><Relationship Id="rId108" Type="http://schemas.openxmlformats.org/officeDocument/2006/relationships/footer" Target="footer44.xml"/><Relationship Id="rId54" Type="http://schemas.openxmlformats.org/officeDocument/2006/relationships/header" Target="header19.xml"/><Relationship Id="rId70" Type="http://schemas.openxmlformats.org/officeDocument/2006/relationships/header" Target="header26.xml"/><Relationship Id="rId75" Type="http://schemas.openxmlformats.org/officeDocument/2006/relationships/footer" Target="footer28.xml"/><Relationship Id="rId91" Type="http://schemas.openxmlformats.org/officeDocument/2006/relationships/header" Target="header36.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header" Target="header20.xml"/><Relationship Id="rId106" Type="http://schemas.openxmlformats.org/officeDocument/2006/relationships/footer" Target="footer43.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image" Target="media/image2.emf"/><Relationship Id="rId52" Type="http://schemas.openxmlformats.org/officeDocument/2006/relationships/header" Target="header18.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footer" Target="footer27.xml"/><Relationship Id="rId78" Type="http://schemas.openxmlformats.org/officeDocument/2006/relationships/image" Target="media/image5.emf"/><Relationship Id="rId81" Type="http://schemas.openxmlformats.org/officeDocument/2006/relationships/header" Target="header31.xml"/><Relationship Id="rId86" Type="http://schemas.openxmlformats.org/officeDocument/2006/relationships/footer" Target="footer33.xml"/><Relationship Id="rId94" Type="http://schemas.openxmlformats.org/officeDocument/2006/relationships/footer" Target="footer37.xml"/><Relationship Id="rId99" Type="http://schemas.openxmlformats.org/officeDocument/2006/relationships/header" Target="header40.xml"/><Relationship Id="rId101"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recyclesmart.org" TargetMode="External"/><Relationship Id="rId39" Type="http://schemas.openxmlformats.org/officeDocument/2006/relationships/footer" Target="foot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header" Target="header17.xml"/><Relationship Id="rId55" Type="http://schemas.openxmlformats.org/officeDocument/2006/relationships/footer" Target="footer19.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footer" Target="footer42.xml"/><Relationship Id="rId7" Type="http://schemas.openxmlformats.org/officeDocument/2006/relationships/styles" Target="styles.xml"/><Relationship Id="rId71" Type="http://schemas.openxmlformats.org/officeDocument/2006/relationships/footer" Target="footer26.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footer" Target="footer24.xml"/><Relationship Id="rId87" Type="http://schemas.openxmlformats.org/officeDocument/2006/relationships/header" Target="header34.xml"/><Relationship Id="rId110" Type="http://schemas.openxmlformats.org/officeDocument/2006/relationships/footer" Target="footer45.xml"/><Relationship Id="rId61" Type="http://schemas.openxmlformats.org/officeDocument/2006/relationships/header" Target="header22.xml"/><Relationship Id="rId82" Type="http://schemas.openxmlformats.org/officeDocument/2006/relationships/footer" Target="footer31.xml"/><Relationship Id="rId19" Type="http://schemas.openxmlformats.org/officeDocument/2006/relationships/image" Target="media/image1.emf"/><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image" Target="media/image4.emf"/><Relationship Id="rId77" Type="http://schemas.openxmlformats.org/officeDocument/2006/relationships/footer" Target="footer29.xml"/><Relationship Id="rId100" Type="http://schemas.openxmlformats.org/officeDocument/2006/relationships/footer" Target="footer40.xml"/><Relationship Id="rId105" Type="http://schemas.openxmlformats.org/officeDocument/2006/relationships/header" Target="header43.xml"/><Relationship Id="rId8" Type="http://schemas.openxmlformats.org/officeDocument/2006/relationships/settings" Target="settings.xml"/><Relationship Id="rId51" Type="http://schemas.openxmlformats.org/officeDocument/2006/relationships/footer" Target="footer17.xml"/><Relationship Id="rId72" Type="http://schemas.openxmlformats.org/officeDocument/2006/relationships/header" Target="header27.xml"/><Relationship Id="rId93" Type="http://schemas.openxmlformats.org/officeDocument/2006/relationships/header" Target="header37.xml"/><Relationship Id="rId98" Type="http://schemas.openxmlformats.org/officeDocument/2006/relationships/footer" Target="footer39.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footer" Target="footer15.xml"/><Relationship Id="rId67" Type="http://schemas.openxmlformats.org/officeDocument/2006/relationships/hyperlink" Target="http://www.pge.com/tariffs/GRF.SHTML" TargetMode="External"/><Relationship Id="rId20" Type="http://schemas.openxmlformats.org/officeDocument/2006/relationships/hyperlink" Target="mailto:Authority@recyclesmart.org" TargetMode="External"/><Relationship Id="rId41" Type="http://schemas.openxmlformats.org/officeDocument/2006/relationships/footer" Target="footer13.xml"/><Relationship Id="rId62" Type="http://schemas.openxmlformats.org/officeDocument/2006/relationships/footer" Target="footer22.xml"/><Relationship Id="rId83" Type="http://schemas.openxmlformats.org/officeDocument/2006/relationships/header" Target="header32.xml"/><Relationship Id="rId88" Type="http://schemas.openxmlformats.org/officeDocument/2006/relationships/footer" Target="footer34.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7D6369D6E07E49AD9F128BC4F55193" ma:contentTypeVersion="22" ma:contentTypeDescription="Create a new document." ma:contentTypeScope="" ma:versionID="6c37331d63ae25fc928ebdbc71b16799">
  <xsd:schema xmlns:xsd="http://www.w3.org/2001/XMLSchema" xmlns:xs="http://www.w3.org/2001/XMLSchema" xmlns:p="http://schemas.microsoft.com/office/2006/metadata/properties" xmlns:ns2="aa7bb00e-7704-4731-b07d-6302c1229797" xmlns:ns3="1d59557a-ed3f-40e3-ad66-d74e46938fb9" targetNamespace="http://schemas.microsoft.com/office/2006/metadata/properties" ma:root="true" ma:fieldsID="aee91fd4ae4b262e0b6b77a7bb5b2b95" ns2:_="" ns3:_="">
    <xsd:import namespace="aa7bb00e-7704-4731-b07d-6302c1229797"/>
    <xsd:import namespace="1d59557a-ed3f-40e3-ad66-d74e46938fb9"/>
    <xsd:element name="properties">
      <xsd:complexType>
        <xsd:sequence>
          <xsd:element name="documentManagement">
            <xsd:complexType>
              <xsd:all>
                <xsd:element ref="ns2:Comments" minOccurs="0"/>
                <xsd:element ref="ns3:_dlc_DocIdUrl" minOccurs="0"/>
                <xsd:element ref="ns2:DateTime" minOccurs="0"/>
                <xsd:element ref="ns2:Time" minOccurs="0"/>
                <xsd:element ref="ns3:_dlc_DocId"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bb00e-7704-4731-b07d-6302c1229797"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ma:readOnly="false">
      <xsd:simpleType>
        <xsd:restriction base="dms:Note">
          <xsd:maxLength value="255"/>
        </xsd:restriction>
      </xsd:simpleType>
    </xsd:element>
    <xsd:element name="DateTime" ma:index="4" nillable="true" ma:displayName="Date &amp; Time" ma:format="DateTime" ma:internalName="DateTime" ma:readOnly="false">
      <xsd:simpleType>
        <xsd:restriction base="dms:DateTime"/>
      </xsd:simpleType>
    </xsd:element>
    <xsd:element name="Time" ma:index="5" nillable="true" ma:displayName="Time" ma:format="Dropdown" ma:internalName="Time"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83b6956-e872-4308-b299-9c27ed91cb3b"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9557a-ed3f-40e3-ad66-d74e46938fb9" elementFormDefault="qualified">
    <xsd:import namespace="http://schemas.microsoft.com/office/2006/documentManagement/types"/>
    <xsd:import namespace="http://schemas.microsoft.com/office/infopath/2007/PartnerControls"/>
    <xsd:element name="_dlc_DocIdUrl" ma:index="3"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92b191e6-a921-42ce-a055-5a172b3d562b}" ma:internalName="TaxCatchAll" ma:readOnly="false" ma:showField="CatchAllData" ma:web="1d59557a-ed3f-40e3-ad66-d74e46938f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1d59557a-ed3f-40e3-ad66-d74e46938fb9" xsi:nil="true"/>
    <Time xmlns="aa7bb00e-7704-4731-b07d-6302c1229797" xsi:nil="true"/>
    <lcf76f155ced4ddcb4097134ff3c332f xmlns="aa7bb00e-7704-4731-b07d-6302c1229797">
      <Terms xmlns="http://schemas.microsoft.com/office/infopath/2007/PartnerControls"/>
    </lcf76f155ced4ddcb4097134ff3c332f>
    <DateTime xmlns="aa7bb00e-7704-4731-b07d-6302c1229797" xsi:nil="true"/>
    <_dlc_DocId xmlns="1d59557a-ed3f-40e3-ad66-d74e46938fb9">P7E4DZWM7JZX-867239052-566442</_dlc_DocId>
    <_dlc_DocIdUrl xmlns="1d59557a-ed3f-40e3-ad66-d74e46938fb9">
      <Url>https://hfhconsultants.sharepoint.com/sites/Norcal/_layouts/15/DocIdRedir.aspx?ID=P7E4DZWM7JZX-867239052-566442</Url>
      <Description>P7E4DZWM7JZX-867239052-566442</Description>
    </_dlc_DocIdUrl>
    <_dlc_DocIdPersistId xmlns="1d59557a-ed3f-40e3-ad66-d74e46938fb9" xsi:nil="true"/>
    <Comments xmlns="aa7bb00e-7704-4731-b07d-6302c1229797" xsi:nil="true"/>
  </documentManagement>
</p:properties>
</file>

<file path=customXml/itemProps1.xml><?xml version="1.0" encoding="utf-8"?>
<ds:datastoreItem xmlns:ds="http://schemas.openxmlformats.org/officeDocument/2006/customXml" ds:itemID="{34B0EE6C-B23C-4AC1-82C0-C9F6D332C814}">
  <ds:schemaRefs>
    <ds:schemaRef ds:uri="http://schemas.microsoft.com/sharepoint/v3/contenttype/forms"/>
  </ds:schemaRefs>
</ds:datastoreItem>
</file>

<file path=customXml/itemProps2.xml><?xml version="1.0" encoding="utf-8"?>
<ds:datastoreItem xmlns:ds="http://schemas.openxmlformats.org/officeDocument/2006/customXml" ds:itemID="{0E401346-685B-477D-A207-727410D50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bb00e-7704-4731-b07d-6302c1229797"/>
    <ds:schemaRef ds:uri="1d59557a-ed3f-40e3-ad66-d74e46938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D4F84-3296-471C-8C72-F3AA87AB0702}">
  <ds:schemaRefs>
    <ds:schemaRef ds:uri="http://schemas.microsoft.com/sharepoint/events"/>
  </ds:schemaRefs>
</ds:datastoreItem>
</file>

<file path=customXml/itemProps4.xml><?xml version="1.0" encoding="utf-8"?>
<ds:datastoreItem xmlns:ds="http://schemas.openxmlformats.org/officeDocument/2006/customXml" ds:itemID="{77579DA3-8F94-482B-8702-774C501940F1}">
  <ds:schemaRefs>
    <ds:schemaRef ds:uri="http://schemas.openxmlformats.org/officeDocument/2006/bibliography"/>
  </ds:schemaRefs>
</ds:datastoreItem>
</file>

<file path=customXml/itemProps5.xml><?xml version="1.0" encoding="utf-8"?>
<ds:datastoreItem xmlns:ds="http://schemas.openxmlformats.org/officeDocument/2006/customXml" ds:itemID="{84E6E8F3-BD0F-4878-9F28-E718048B41BF}">
  <ds:schemaRefs>
    <ds:schemaRef ds:uri="http://schemas.microsoft.com/office/2006/metadata/properties"/>
    <ds:schemaRef ds:uri="http://schemas.microsoft.com/office/infopath/2007/PartnerControls"/>
    <ds:schemaRef ds:uri="1d59557a-ed3f-40e3-ad66-d74e46938fb9"/>
    <ds:schemaRef ds:uri="aa7bb00e-7704-4731-b07d-6302c122979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230</Pages>
  <Words>82950</Words>
  <Characters>472815</Characters>
  <Application>Microsoft Office Word</Application>
  <DocSecurity>0</DocSecurity>
  <Lines>3940</Lines>
  <Paragraphs>1109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554656</CharactersWithSpaces>
  <SharedDoc>false</SharedDoc>
  <HLinks>
    <vt:vector size="960" baseType="variant">
      <vt:variant>
        <vt:i4>4784193</vt:i4>
      </vt:variant>
      <vt:variant>
        <vt:i4>894</vt:i4>
      </vt:variant>
      <vt:variant>
        <vt:i4>0</vt:i4>
      </vt:variant>
      <vt:variant>
        <vt:i4>5</vt:i4>
      </vt:variant>
      <vt:variant>
        <vt:lpwstr>http://www.pge.com/tariffs/GRF.SHTML</vt:lpwstr>
      </vt:variant>
      <vt:variant>
        <vt:lpwstr/>
      </vt:variant>
      <vt:variant>
        <vt:i4>6029416</vt:i4>
      </vt:variant>
      <vt:variant>
        <vt:i4>891</vt:i4>
      </vt:variant>
      <vt:variant>
        <vt:i4>0</vt:i4>
      </vt:variant>
      <vt:variant>
        <vt:i4>5</vt:i4>
      </vt:variant>
      <vt:variant>
        <vt:lpwstr>mailto:Authority@recyclesmart.org</vt:lpwstr>
      </vt:variant>
      <vt:variant>
        <vt:lpwstr/>
      </vt:variant>
      <vt:variant>
        <vt:i4>6029416</vt:i4>
      </vt:variant>
      <vt:variant>
        <vt:i4>888</vt:i4>
      </vt:variant>
      <vt:variant>
        <vt:i4>0</vt:i4>
      </vt:variant>
      <vt:variant>
        <vt:i4>5</vt:i4>
      </vt:variant>
      <vt:variant>
        <vt:lpwstr>mailto:Authority@recyclesmart.org</vt:lpwstr>
      </vt:variant>
      <vt:variant>
        <vt:lpwstr/>
      </vt:variant>
      <vt:variant>
        <vt:i4>5242958</vt:i4>
      </vt:variant>
      <vt:variant>
        <vt:i4>885</vt:i4>
      </vt:variant>
      <vt:variant>
        <vt:i4>0</vt:i4>
      </vt:variant>
      <vt:variant>
        <vt:i4>5</vt:i4>
      </vt:variant>
      <vt:variant>
        <vt:lpwstr>http://www.recyclesmart.org/</vt:lpwstr>
      </vt:variant>
      <vt:variant>
        <vt:lpwstr/>
      </vt:variant>
      <vt:variant>
        <vt:i4>2031671</vt:i4>
      </vt:variant>
      <vt:variant>
        <vt:i4>881</vt:i4>
      </vt:variant>
      <vt:variant>
        <vt:i4>0</vt:i4>
      </vt:variant>
      <vt:variant>
        <vt:i4>5</vt:i4>
      </vt:variant>
      <vt:variant>
        <vt:lpwstr/>
      </vt:variant>
      <vt:variant>
        <vt:lpwstr>_Toc180142235</vt:lpwstr>
      </vt:variant>
      <vt:variant>
        <vt:i4>2031671</vt:i4>
      </vt:variant>
      <vt:variant>
        <vt:i4>878</vt:i4>
      </vt:variant>
      <vt:variant>
        <vt:i4>0</vt:i4>
      </vt:variant>
      <vt:variant>
        <vt:i4>5</vt:i4>
      </vt:variant>
      <vt:variant>
        <vt:lpwstr/>
      </vt:variant>
      <vt:variant>
        <vt:lpwstr>_Toc180142234</vt:lpwstr>
      </vt:variant>
      <vt:variant>
        <vt:i4>2031671</vt:i4>
      </vt:variant>
      <vt:variant>
        <vt:i4>875</vt:i4>
      </vt:variant>
      <vt:variant>
        <vt:i4>0</vt:i4>
      </vt:variant>
      <vt:variant>
        <vt:i4>5</vt:i4>
      </vt:variant>
      <vt:variant>
        <vt:lpwstr/>
      </vt:variant>
      <vt:variant>
        <vt:lpwstr>_Toc180142233</vt:lpwstr>
      </vt:variant>
      <vt:variant>
        <vt:i4>2031671</vt:i4>
      </vt:variant>
      <vt:variant>
        <vt:i4>872</vt:i4>
      </vt:variant>
      <vt:variant>
        <vt:i4>0</vt:i4>
      </vt:variant>
      <vt:variant>
        <vt:i4>5</vt:i4>
      </vt:variant>
      <vt:variant>
        <vt:lpwstr/>
      </vt:variant>
      <vt:variant>
        <vt:lpwstr>_Toc180142232</vt:lpwstr>
      </vt:variant>
      <vt:variant>
        <vt:i4>2031671</vt:i4>
      </vt:variant>
      <vt:variant>
        <vt:i4>869</vt:i4>
      </vt:variant>
      <vt:variant>
        <vt:i4>0</vt:i4>
      </vt:variant>
      <vt:variant>
        <vt:i4>5</vt:i4>
      </vt:variant>
      <vt:variant>
        <vt:lpwstr/>
      </vt:variant>
      <vt:variant>
        <vt:lpwstr>_Toc180142231</vt:lpwstr>
      </vt:variant>
      <vt:variant>
        <vt:i4>2031671</vt:i4>
      </vt:variant>
      <vt:variant>
        <vt:i4>866</vt:i4>
      </vt:variant>
      <vt:variant>
        <vt:i4>0</vt:i4>
      </vt:variant>
      <vt:variant>
        <vt:i4>5</vt:i4>
      </vt:variant>
      <vt:variant>
        <vt:lpwstr/>
      </vt:variant>
      <vt:variant>
        <vt:lpwstr>_Toc180142230</vt:lpwstr>
      </vt:variant>
      <vt:variant>
        <vt:i4>1966135</vt:i4>
      </vt:variant>
      <vt:variant>
        <vt:i4>863</vt:i4>
      </vt:variant>
      <vt:variant>
        <vt:i4>0</vt:i4>
      </vt:variant>
      <vt:variant>
        <vt:i4>5</vt:i4>
      </vt:variant>
      <vt:variant>
        <vt:lpwstr/>
      </vt:variant>
      <vt:variant>
        <vt:lpwstr>_Toc180142229</vt:lpwstr>
      </vt:variant>
      <vt:variant>
        <vt:i4>1966135</vt:i4>
      </vt:variant>
      <vt:variant>
        <vt:i4>860</vt:i4>
      </vt:variant>
      <vt:variant>
        <vt:i4>0</vt:i4>
      </vt:variant>
      <vt:variant>
        <vt:i4>5</vt:i4>
      </vt:variant>
      <vt:variant>
        <vt:lpwstr/>
      </vt:variant>
      <vt:variant>
        <vt:lpwstr>_Toc180142228</vt:lpwstr>
      </vt:variant>
      <vt:variant>
        <vt:i4>1966135</vt:i4>
      </vt:variant>
      <vt:variant>
        <vt:i4>857</vt:i4>
      </vt:variant>
      <vt:variant>
        <vt:i4>0</vt:i4>
      </vt:variant>
      <vt:variant>
        <vt:i4>5</vt:i4>
      </vt:variant>
      <vt:variant>
        <vt:lpwstr/>
      </vt:variant>
      <vt:variant>
        <vt:lpwstr>_Toc180142227</vt:lpwstr>
      </vt:variant>
      <vt:variant>
        <vt:i4>1966135</vt:i4>
      </vt:variant>
      <vt:variant>
        <vt:i4>854</vt:i4>
      </vt:variant>
      <vt:variant>
        <vt:i4>0</vt:i4>
      </vt:variant>
      <vt:variant>
        <vt:i4>5</vt:i4>
      </vt:variant>
      <vt:variant>
        <vt:lpwstr/>
      </vt:variant>
      <vt:variant>
        <vt:lpwstr>_Toc180142226</vt:lpwstr>
      </vt:variant>
      <vt:variant>
        <vt:i4>1966135</vt:i4>
      </vt:variant>
      <vt:variant>
        <vt:i4>851</vt:i4>
      </vt:variant>
      <vt:variant>
        <vt:i4>0</vt:i4>
      </vt:variant>
      <vt:variant>
        <vt:i4>5</vt:i4>
      </vt:variant>
      <vt:variant>
        <vt:lpwstr/>
      </vt:variant>
      <vt:variant>
        <vt:lpwstr>_Toc180142225</vt:lpwstr>
      </vt:variant>
      <vt:variant>
        <vt:i4>1966135</vt:i4>
      </vt:variant>
      <vt:variant>
        <vt:i4>848</vt:i4>
      </vt:variant>
      <vt:variant>
        <vt:i4>0</vt:i4>
      </vt:variant>
      <vt:variant>
        <vt:i4>5</vt:i4>
      </vt:variant>
      <vt:variant>
        <vt:lpwstr/>
      </vt:variant>
      <vt:variant>
        <vt:lpwstr>_Toc180142224</vt:lpwstr>
      </vt:variant>
      <vt:variant>
        <vt:i4>1966135</vt:i4>
      </vt:variant>
      <vt:variant>
        <vt:i4>845</vt:i4>
      </vt:variant>
      <vt:variant>
        <vt:i4>0</vt:i4>
      </vt:variant>
      <vt:variant>
        <vt:i4>5</vt:i4>
      </vt:variant>
      <vt:variant>
        <vt:lpwstr/>
      </vt:variant>
      <vt:variant>
        <vt:lpwstr>_Toc180142223</vt:lpwstr>
      </vt:variant>
      <vt:variant>
        <vt:i4>1966135</vt:i4>
      </vt:variant>
      <vt:variant>
        <vt:i4>842</vt:i4>
      </vt:variant>
      <vt:variant>
        <vt:i4>0</vt:i4>
      </vt:variant>
      <vt:variant>
        <vt:i4>5</vt:i4>
      </vt:variant>
      <vt:variant>
        <vt:lpwstr/>
      </vt:variant>
      <vt:variant>
        <vt:lpwstr>_Toc180142222</vt:lpwstr>
      </vt:variant>
      <vt:variant>
        <vt:i4>1966135</vt:i4>
      </vt:variant>
      <vt:variant>
        <vt:i4>839</vt:i4>
      </vt:variant>
      <vt:variant>
        <vt:i4>0</vt:i4>
      </vt:variant>
      <vt:variant>
        <vt:i4>5</vt:i4>
      </vt:variant>
      <vt:variant>
        <vt:lpwstr/>
      </vt:variant>
      <vt:variant>
        <vt:lpwstr>_Toc180142221</vt:lpwstr>
      </vt:variant>
      <vt:variant>
        <vt:i4>1966135</vt:i4>
      </vt:variant>
      <vt:variant>
        <vt:i4>836</vt:i4>
      </vt:variant>
      <vt:variant>
        <vt:i4>0</vt:i4>
      </vt:variant>
      <vt:variant>
        <vt:i4>5</vt:i4>
      </vt:variant>
      <vt:variant>
        <vt:lpwstr/>
      </vt:variant>
      <vt:variant>
        <vt:lpwstr>_Toc180142220</vt:lpwstr>
      </vt:variant>
      <vt:variant>
        <vt:i4>1900599</vt:i4>
      </vt:variant>
      <vt:variant>
        <vt:i4>833</vt:i4>
      </vt:variant>
      <vt:variant>
        <vt:i4>0</vt:i4>
      </vt:variant>
      <vt:variant>
        <vt:i4>5</vt:i4>
      </vt:variant>
      <vt:variant>
        <vt:lpwstr/>
      </vt:variant>
      <vt:variant>
        <vt:lpwstr>_Toc180142219</vt:lpwstr>
      </vt:variant>
      <vt:variant>
        <vt:i4>1900599</vt:i4>
      </vt:variant>
      <vt:variant>
        <vt:i4>830</vt:i4>
      </vt:variant>
      <vt:variant>
        <vt:i4>0</vt:i4>
      </vt:variant>
      <vt:variant>
        <vt:i4>5</vt:i4>
      </vt:variant>
      <vt:variant>
        <vt:lpwstr/>
      </vt:variant>
      <vt:variant>
        <vt:lpwstr>_Toc180142218</vt:lpwstr>
      </vt:variant>
      <vt:variant>
        <vt:i4>1900599</vt:i4>
      </vt:variant>
      <vt:variant>
        <vt:i4>827</vt:i4>
      </vt:variant>
      <vt:variant>
        <vt:i4>0</vt:i4>
      </vt:variant>
      <vt:variant>
        <vt:i4>5</vt:i4>
      </vt:variant>
      <vt:variant>
        <vt:lpwstr/>
      </vt:variant>
      <vt:variant>
        <vt:lpwstr>_Toc180142217</vt:lpwstr>
      </vt:variant>
      <vt:variant>
        <vt:i4>1900599</vt:i4>
      </vt:variant>
      <vt:variant>
        <vt:i4>818</vt:i4>
      </vt:variant>
      <vt:variant>
        <vt:i4>0</vt:i4>
      </vt:variant>
      <vt:variant>
        <vt:i4>5</vt:i4>
      </vt:variant>
      <vt:variant>
        <vt:lpwstr/>
      </vt:variant>
      <vt:variant>
        <vt:lpwstr>_Toc180142216</vt:lpwstr>
      </vt:variant>
      <vt:variant>
        <vt:i4>1900599</vt:i4>
      </vt:variant>
      <vt:variant>
        <vt:i4>812</vt:i4>
      </vt:variant>
      <vt:variant>
        <vt:i4>0</vt:i4>
      </vt:variant>
      <vt:variant>
        <vt:i4>5</vt:i4>
      </vt:variant>
      <vt:variant>
        <vt:lpwstr/>
      </vt:variant>
      <vt:variant>
        <vt:lpwstr>_Toc180142215</vt:lpwstr>
      </vt:variant>
      <vt:variant>
        <vt:i4>1900599</vt:i4>
      </vt:variant>
      <vt:variant>
        <vt:i4>806</vt:i4>
      </vt:variant>
      <vt:variant>
        <vt:i4>0</vt:i4>
      </vt:variant>
      <vt:variant>
        <vt:i4>5</vt:i4>
      </vt:variant>
      <vt:variant>
        <vt:lpwstr/>
      </vt:variant>
      <vt:variant>
        <vt:lpwstr>_Toc180142214</vt:lpwstr>
      </vt:variant>
      <vt:variant>
        <vt:i4>1900599</vt:i4>
      </vt:variant>
      <vt:variant>
        <vt:i4>800</vt:i4>
      </vt:variant>
      <vt:variant>
        <vt:i4>0</vt:i4>
      </vt:variant>
      <vt:variant>
        <vt:i4>5</vt:i4>
      </vt:variant>
      <vt:variant>
        <vt:lpwstr/>
      </vt:variant>
      <vt:variant>
        <vt:lpwstr>_Toc180142213</vt:lpwstr>
      </vt:variant>
      <vt:variant>
        <vt:i4>1900599</vt:i4>
      </vt:variant>
      <vt:variant>
        <vt:i4>794</vt:i4>
      </vt:variant>
      <vt:variant>
        <vt:i4>0</vt:i4>
      </vt:variant>
      <vt:variant>
        <vt:i4>5</vt:i4>
      </vt:variant>
      <vt:variant>
        <vt:lpwstr/>
      </vt:variant>
      <vt:variant>
        <vt:lpwstr>_Toc180142212</vt:lpwstr>
      </vt:variant>
      <vt:variant>
        <vt:i4>1900599</vt:i4>
      </vt:variant>
      <vt:variant>
        <vt:i4>788</vt:i4>
      </vt:variant>
      <vt:variant>
        <vt:i4>0</vt:i4>
      </vt:variant>
      <vt:variant>
        <vt:i4>5</vt:i4>
      </vt:variant>
      <vt:variant>
        <vt:lpwstr/>
      </vt:variant>
      <vt:variant>
        <vt:lpwstr>_Toc180142211</vt:lpwstr>
      </vt:variant>
      <vt:variant>
        <vt:i4>1900599</vt:i4>
      </vt:variant>
      <vt:variant>
        <vt:i4>782</vt:i4>
      </vt:variant>
      <vt:variant>
        <vt:i4>0</vt:i4>
      </vt:variant>
      <vt:variant>
        <vt:i4>5</vt:i4>
      </vt:variant>
      <vt:variant>
        <vt:lpwstr/>
      </vt:variant>
      <vt:variant>
        <vt:lpwstr>_Toc180142210</vt:lpwstr>
      </vt:variant>
      <vt:variant>
        <vt:i4>1835063</vt:i4>
      </vt:variant>
      <vt:variant>
        <vt:i4>776</vt:i4>
      </vt:variant>
      <vt:variant>
        <vt:i4>0</vt:i4>
      </vt:variant>
      <vt:variant>
        <vt:i4>5</vt:i4>
      </vt:variant>
      <vt:variant>
        <vt:lpwstr/>
      </vt:variant>
      <vt:variant>
        <vt:lpwstr>_Toc180142209</vt:lpwstr>
      </vt:variant>
      <vt:variant>
        <vt:i4>1835063</vt:i4>
      </vt:variant>
      <vt:variant>
        <vt:i4>770</vt:i4>
      </vt:variant>
      <vt:variant>
        <vt:i4>0</vt:i4>
      </vt:variant>
      <vt:variant>
        <vt:i4>5</vt:i4>
      </vt:variant>
      <vt:variant>
        <vt:lpwstr/>
      </vt:variant>
      <vt:variant>
        <vt:lpwstr>_Toc180142208</vt:lpwstr>
      </vt:variant>
      <vt:variant>
        <vt:i4>1835063</vt:i4>
      </vt:variant>
      <vt:variant>
        <vt:i4>764</vt:i4>
      </vt:variant>
      <vt:variant>
        <vt:i4>0</vt:i4>
      </vt:variant>
      <vt:variant>
        <vt:i4>5</vt:i4>
      </vt:variant>
      <vt:variant>
        <vt:lpwstr/>
      </vt:variant>
      <vt:variant>
        <vt:lpwstr>_Toc180142207</vt:lpwstr>
      </vt:variant>
      <vt:variant>
        <vt:i4>1835063</vt:i4>
      </vt:variant>
      <vt:variant>
        <vt:i4>758</vt:i4>
      </vt:variant>
      <vt:variant>
        <vt:i4>0</vt:i4>
      </vt:variant>
      <vt:variant>
        <vt:i4>5</vt:i4>
      </vt:variant>
      <vt:variant>
        <vt:lpwstr/>
      </vt:variant>
      <vt:variant>
        <vt:lpwstr>_Toc180142206</vt:lpwstr>
      </vt:variant>
      <vt:variant>
        <vt:i4>1835063</vt:i4>
      </vt:variant>
      <vt:variant>
        <vt:i4>752</vt:i4>
      </vt:variant>
      <vt:variant>
        <vt:i4>0</vt:i4>
      </vt:variant>
      <vt:variant>
        <vt:i4>5</vt:i4>
      </vt:variant>
      <vt:variant>
        <vt:lpwstr/>
      </vt:variant>
      <vt:variant>
        <vt:lpwstr>_Toc180142205</vt:lpwstr>
      </vt:variant>
      <vt:variant>
        <vt:i4>1835063</vt:i4>
      </vt:variant>
      <vt:variant>
        <vt:i4>746</vt:i4>
      </vt:variant>
      <vt:variant>
        <vt:i4>0</vt:i4>
      </vt:variant>
      <vt:variant>
        <vt:i4>5</vt:i4>
      </vt:variant>
      <vt:variant>
        <vt:lpwstr/>
      </vt:variant>
      <vt:variant>
        <vt:lpwstr>_Toc180142204</vt:lpwstr>
      </vt:variant>
      <vt:variant>
        <vt:i4>1835063</vt:i4>
      </vt:variant>
      <vt:variant>
        <vt:i4>740</vt:i4>
      </vt:variant>
      <vt:variant>
        <vt:i4>0</vt:i4>
      </vt:variant>
      <vt:variant>
        <vt:i4>5</vt:i4>
      </vt:variant>
      <vt:variant>
        <vt:lpwstr/>
      </vt:variant>
      <vt:variant>
        <vt:lpwstr>_Toc180142203</vt:lpwstr>
      </vt:variant>
      <vt:variant>
        <vt:i4>1835063</vt:i4>
      </vt:variant>
      <vt:variant>
        <vt:i4>734</vt:i4>
      </vt:variant>
      <vt:variant>
        <vt:i4>0</vt:i4>
      </vt:variant>
      <vt:variant>
        <vt:i4>5</vt:i4>
      </vt:variant>
      <vt:variant>
        <vt:lpwstr/>
      </vt:variant>
      <vt:variant>
        <vt:lpwstr>_Toc180142202</vt:lpwstr>
      </vt:variant>
      <vt:variant>
        <vt:i4>1835063</vt:i4>
      </vt:variant>
      <vt:variant>
        <vt:i4>728</vt:i4>
      </vt:variant>
      <vt:variant>
        <vt:i4>0</vt:i4>
      </vt:variant>
      <vt:variant>
        <vt:i4>5</vt:i4>
      </vt:variant>
      <vt:variant>
        <vt:lpwstr/>
      </vt:variant>
      <vt:variant>
        <vt:lpwstr>_Toc180142201</vt:lpwstr>
      </vt:variant>
      <vt:variant>
        <vt:i4>1835063</vt:i4>
      </vt:variant>
      <vt:variant>
        <vt:i4>722</vt:i4>
      </vt:variant>
      <vt:variant>
        <vt:i4>0</vt:i4>
      </vt:variant>
      <vt:variant>
        <vt:i4>5</vt:i4>
      </vt:variant>
      <vt:variant>
        <vt:lpwstr/>
      </vt:variant>
      <vt:variant>
        <vt:lpwstr>_Toc180142200</vt:lpwstr>
      </vt:variant>
      <vt:variant>
        <vt:i4>1376308</vt:i4>
      </vt:variant>
      <vt:variant>
        <vt:i4>716</vt:i4>
      </vt:variant>
      <vt:variant>
        <vt:i4>0</vt:i4>
      </vt:variant>
      <vt:variant>
        <vt:i4>5</vt:i4>
      </vt:variant>
      <vt:variant>
        <vt:lpwstr/>
      </vt:variant>
      <vt:variant>
        <vt:lpwstr>_Toc180142199</vt:lpwstr>
      </vt:variant>
      <vt:variant>
        <vt:i4>1376308</vt:i4>
      </vt:variant>
      <vt:variant>
        <vt:i4>710</vt:i4>
      </vt:variant>
      <vt:variant>
        <vt:i4>0</vt:i4>
      </vt:variant>
      <vt:variant>
        <vt:i4>5</vt:i4>
      </vt:variant>
      <vt:variant>
        <vt:lpwstr/>
      </vt:variant>
      <vt:variant>
        <vt:lpwstr>_Toc180142198</vt:lpwstr>
      </vt:variant>
      <vt:variant>
        <vt:i4>1376308</vt:i4>
      </vt:variant>
      <vt:variant>
        <vt:i4>704</vt:i4>
      </vt:variant>
      <vt:variant>
        <vt:i4>0</vt:i4>
      </vt:variant>
      <vt:variant>
        <vt:i4>5</vt:i4>
      </vt:variant>
      <vt:variant>
        <vt:lpwstr/>
      </vt:variant>
      <vt:variant>
        <vt:lpwstr>_Toc180142197</vt:lpwstr>
      </vt:variant>
      <vt:variant>
        <vt:i4>1376308</vt:i4>
      </vt:variant>
      <vt:variant>
        <vt:i4>698</vt:i4>
      </vt:variant>
      <vt:variant>
        <vt:i4>0</vt:i4>
      </vt:variant>
      <vt:variant>
        <vt:i4>5</vt:i4>
      </vt:variant>
      <vt:variant>
        <vt:lpwstr/>
      </vt:variant>
      <vt:variant>
        <vt:lpwstr>_Toc180142196</vt:lpwstr>
      </vt:variant>
      <vt:variant>
        <vt:i4>1376308</vt:i4>
      </vt:variant>
      <vt:variant>
        <vt:i4>692</vt:i4>
      </vt:variant>
      <vt:variant>
        <vt:i4>0</vt:i4>
      </vt:variant>
      <vt:variant>
        <vt:i4>5</vt:i4>
      </vt:variant>
      <vt:variant>
        <vt:lpwstr/>
      </vt:variant>
      <vt:variant>
        <vt:lpwstr>_Toc180142195</vt:lpwstr>
      </vt:variant>
      <vt:variant>
        <vt:i4>1376308</vt:i4>
      </vt:variant>
      <vt:variant>
        <vt:i4>686</vt:i4>
      </vt:variant>
      <vt:variant>
        <vt:i4>0</vt:i4>
      </vt:variant>
      <vt:variant>
        <vt:i4>5</vt:i4>
      </vt:variant>
      <vt:variant>
        <vt:lpwstr/>
      </vt:variant>
      <vt:variant>
        <vt:lpwstr>_Toc180142194</vt:lpwstr>
      </vt:variant>
      <vt:variant>
        <vt:i4>1376308</vt:i4>
      </vt:variant>
      <vt:variant>
        <vt:i4>680</vt:i4>
      </vt:variant>
      <vt:variant>
        <vt:i4>0</vt:i4>
      </vt:variant>
      <vt:variant>
        <vt:i4>5</vt:i4>
      </vt:variant>
      <vt:variant>
        <vt:lpwstr/>
      </vt:variant>
      <vt:variant>
        <vt:lpwstr>_Toc180142193</vt:lpwstr>
      </vt:variant>
      <vt:variant>
        <vt:i4>1376308</vt:i4>
      </vt:variant>
      <vt:variant>
        <vt:i4>674</vt:i4>
      </vt:variant>
      <vt:variant>
        <vt:i4>0</vt:i4>
      </vt:variant>
      <vt:variant>
        <vt:i4>5</vt:i4>
      </vt:variant>
      <vt:variant>
        <vt:lpwstr/>
      </vt:variant>
      <vt:variant>
        <vt:lpwstr>_Toc180142192</vt:lpwstr>
      </vt:variant>
      <vt:variant>
        <vt:i4>1376308</vt:i4>
      </vt:variant>
      <vt:variant>
        <vt:i4>668</vt:i4>
      </vt:variant>
      <vt:variant>
        <vt:i4>0</vt:i4>
      </vt:variant>
      <vt:variant>
        <vt:i4>5</vt:i4>
      </vt:variant>
      <vt:variant>
        <vt:lpwstr/>
      </vt:variant>
      <vt:variant>
        <vt:lpwstr>_Toc180142191</vt:lpwstr>
      </vt:variant>
      <vt:variant>
        <vt:i4>1376308</vt:i4>
      </vt:variant>
      <vt:variant>
        <vt:i4>662</vt:i4>
      </vt:variant>
      <vt:variant>
        <vt:i4>0</vt:i4>
      </vt:variant>
      <vt:variant>
        <vt:i4>5</vt:i4>
      </vt:variant>
      <vt:variant>
        <vt:lpwstr/>
      </vt:variant>
      <vt:variant>
        <vt:lpwstr>_Toc180142190</vt:lpwstr>
      </vt:variant>
      <vt:variant>
        <vt:i4>1310772</vt:i4>
      </vt:variant>
      <vt:variant>
        <vt:i4>656</vt:i4>
      </vt:variant>
      <vt:variant>
        <vt:i4>0</vt:i4>
      </vt:variant>
      <vt:variant>
        <vt:i4>5</vt:i4>
      </vt:variant>
      <vt:variant>
        <vt:lpwstr/>
      </vt:variant>
      <vt:variant>
        <vt:lpwstr>_Toc180142189</vt:lpwstr>
      </vt:variant>
      <vt:variant>
        <vt:i4>1310772</vt:i4>
      </vt:variant>
      <vt:variant>
        <vt:i4>650</vt:i4>
      </vt:variant>
      <vt:variant>
        <vt:i4>0</vt:i4>
      </vt:variant>
      <vt:variant>
        <vt:i4>5</vt:i4>
      </vt:variant>
      <vt:variant>
        <vt:lpwstr/>
      </vt:variant>
      <vt:variant>
        <vt:lpwstr>_Toc180142188</vt:lpwstr>
      </vt:variant>
      <vt:variant>
        <vt:i4>1310772</vt:i4>
      </vt:variant>
      <vt:variant>
        <vt:i4>644</vt:i4>
      </vt:variant>
      <vt:variant>
        <vt:i4>0</vt:i4>
      </vt:variant>
      <vt:variant>
        <vt:i4>5</vt:i4>
      </vt:variant>
      <vt:variant>
        <vt:lpwstr/>
      </vt:variant>
      <vt:variant>
        <vt:lpwstr>_Toc180142187</vt:lpwstr>
      </vt:variant>
      <vt:variant>
        <vt:i4>1310772</vt:i4>
      </vt:variant>
      <vt:variant>
        <vt:i4>638</vt:i4>
      </vt:variant>
      <vt:variant>
        <vt:i4>0</vt:i4>
      </vt:variant>
      <vt:variant>
        <vt:i4>5</vt:i4>
      </vt:variant>
      <vt:variant>
        <vt:lpwstr/>
      </vt:variant>
      <vt:variant>
        <vt:lpwstr>_Toc180142186</vt:lpwstr>
      </vt:variant>
      <vt:variant>
        <vt:i4>1310772</vt:i4>
      </vt:variant>
      <vt:variant>
        <vt:i4>632</vt:i4>
      </vt:variant>
      <vt:variant>
        <vt:i4>0</vt:i4>
      </vt:variant>
      <vt:variant>
        <vt:i4>5</vt:i4>
      </vt:variant>
      <vt:variant>
        <vt:lpwstr/>
      </vt:variant>
      <vt:variant>
        <vt:lpwstr>_Toc180142185</vt:lpwstr>
      </vt:variant>
      <vt:variant>
        <vt:i4>1310772</vt:i4>
      </vt:variant>
      <vt:variant>
        <vt:i4>626</vt:i4>
      </vt:variant>
      <vt:variant>
        <vt:i4>0</vt:i4>
      </vt:variant>
      <vt:variant>
        <vt:i4>5</vt:i4>
      </vt:variant>
      <vt:variant>
        <vt:lpwstr/>
      </vt:variant>
      <vt:variant>
        <vt:lpwstr>_Toc180142184</vt:lpwstr>
      </vt:variant>
      <vt:variant>
        <vt:i4>1310772</vt:i4>
      </vt:variant>
      <vt:variant>
        <vt:i4>620</vt:i4>
      </vt:variant>
      <vt:variant>
        <vt:i4>0</vt:i4>
      </vt:variant>
      <vt:variant>
        <vt:i4>5</vt:i4>
      </vt:variant>
      <vt:variant>
        <vt:lpwstr/>
      </vt:variant>
      <vt:variant>
        <vt:lpwstr>_Toc180142183</vt:lpwstr>
      </vt:variant>
      <vt:variant>
        <vt:i4>1310772</vt:i4>
      </vt:variant>
      <vt:variant>
        <vt:i4>614</vt:i4>
      </vt:variant>
      <vt:variant>
        <vt:i4>0</vt:i4>
      </vt:variant>
      <vt:variant>
        <vt:i4>5</vt:i4>
      </vt:variant>
      <vt:variant>
        <vt:lpwstr/>
      </vt:variant>
      <vt:variant>
        <vt:lpwstr>_Toc180142182</vt:lpwstr>
      </vt:variant>
      <vt:variant>
        <vt:i4>1310772</vt:i4>
      </vt:variant>
      <vt:variant>
        <vt:i4>608</vt:i4>
      </vt:variant>
      <vt:variant>
        <vt:i4>0</vt:i4>
      </vt:variant>
      <vt:variant>
        <vt:i4>5</vt:i4>
      </vt:variant>
      <vt:variant>
        <vt:lpwstr/>
      </vt:variant>
      <vt:variant>
        <vt:lpwstr>_Toc180142181</vt:lpwstr>
      </vt:variant>
      <vt:variant>
        <vt:i4>1310772</vt:i4>
      </vt:variant>
      <vt:variant>
        <vt:i4>602</vt:i4>
      </vt:variant>
      <vt:variant>
        <vt:i4>0</vt:i4>
      </vt:variant>
      <vt:variant>
        <vt:i4>5</vt:i4>
      </vt:variant>
      <vt:variant>
        <vt:lpwstr/>
      </vt:variant>
      <vt:variant>
        <vt:lpwstr>_Toc180142180</vt:lpwstr>
      </vt:variant>
      <vt:variant>
        <vt:i4>1769524</vt:i4>
      </vt:variant>
      <vt:variant>
        <vt:i4>596</vt:i4>
      </vt:variant>
      <vt:variant>
        <vt:i4>0</vt:i4>
      </vt:variant>
      <vt:variant>
        <vt:i4>5</vt:i4>
      </vt:variant>
      <vt:variant>
        <vt:lpwstr/>
      </vt:variant>
      <vt:variant>
        <vt:lpwstr>_Toc180142179</vt:lpwstr>
      </vt:variant>
      <vt:variant>
        <vt:i4>1769524</vt:i4>
      </vt:variant>
      <vt:variant>
        <vt:i4>590</vt:i4>
      </vt:variant>
      <vt:variant>
        <vt:i4>0</vt:i4>
      </vt:variant>
      <vt:variant>
        <vt:i4>5</vt:i4>
      </vt:variant>
      <vt:variant>
        <vt:lpwstr/>
      </vt:variant>
      <vt:variant>
        <vt:lpwstr>_Toc180142178</vt:lpwstr>
      </vt:variant>
      <vt:variant>
        <vt:i4>1769524</vt:i4>
      </vt:variant>
      <vt:variant>
        <vt:i4>584</vt:i4>
      </vt:variant>
      <vt:variant>
        <vt:i4>0</vt:i4>
      </vt:variant>
      <vt:variant>
        <vt:i4>5</vt:i4>
      </vt:variant>
      <vt:variant>
        <vt:lpwstr/>
      </vt:variant>
      <vt:variant>
        <vt:lpwstr>_Toc180142177</vt:lpwstr>
      </vt:variant>
      <vt:variant>
        <vt:i4>1769524</vt:i4>
      </vt:variant>
      <vt:variant>
        <vt:i4>578</vt:i4>
      </vt:variant>
      <vt:variant>
        <vt:i4>0</vt:i4>
      </vt:variant>
      <vt:variant>
        <vt:i4>5</vt:i4>
      </vt:variant>
      <vt:variant>
        <vt:lpwstr/>
      </vt:variant>
      <vt:variant>
        <vt:lpwstr>_Toc180142176</vt:lpwstr>
      </vt:variant>
      <vt:variant>
        <vt:i4>1769524</vt:i4>
      </vt:variant>
      <vt:variant>
        <vt:i4>572</vt:i4>
      </vt:variant>
      <vt:variant>
        <vt:i4>0</vt:i4>
      </vt:variant>
      <vt:variant>
        <vt:i4>5</vt:i4>
      </vt:variant>
      <vt:variant>
        <vt:lpwstr/>
      </vt:variant>
      <vt:variant>
        <vt:lpwstr>_Toc180142175</vt:lpwstr>
      </vt:variant>
      <vt:variant>
        <vt:i4>1769524</vt:i4>
      </vt:variant>
      <vt:variant>
        <vt:i4>566</vt:i4>
      </vt:variant>
      <vt:variant>
        <vt:i4>0</vt:i4>
      </vt:variant>
      <vt:variant>
        <vt:i4>5</vt:i4>
      </vt:variant>
      <vt:variant>
        <vt:lpwstr/>
      </vt:variant>
      <vt:variant>
        <vt:lpwstr>_Toc180142174</vt:lpwstr>
      </vt:variant>
      <vt:variant>
        <vt:i4>1769524</vt:i4>
      </vt:variant>
      <vt:variant>
        <vt:i4>560</vt:i4>
      </vt:variant>
      <vt:variant>
        <vt:i4>0</vt:i4>
      </vt:variant>
      <vt:variant>
        <vt:i4>5</vt:i4>
      </vt:variant>
      <vt:variant>
        <vt:lpwstr/>
      </vt:variant>
      <vt:variant>
        <vt:lpwstr>_Toc180142173</vt:lpwstr>
      </vt:variant>
      <vt:variant>
        <vt:i4>1769524</vt:i4>
      </vt:variant>
      <vt:variant>
        <vt:i4>554</vt:i4>
      </vt:variant>
      <vt:variant>
        <vt:i4>0</vt:i4>
      </vt:variant>
      <vt:variant>
        <vt:i4>5</vt:i4>
      </vt:variant>
      <vt:variant>
        <vt:lpwstr/>
      </vt:variant>
      <vt:variant>
        <vt:lpwstr>_Toc180142172</vt:lpwstr>
      </vt:variant>
      <vt:variant>
        <vt:i4>1769524</vt:i4>
      </vt:variant>
      <vt:variant>
        <vt:i4>548</vt:i4>
      </vt:variant>
      <vt:variant>
        <vt:i4>0</vt:i4>
      </vt:variant>
      <vt:variant>
        <vt:i4>5</vt:i4>
      </vt:variant>
      <vt:variant>
        <vt:lpwstr/>
      </vt:variant>
      <vt:variant>
        <vt:lpwstr>_Toc180142171</vt:lpwstr>
      </vt:variant>
      <vt:variant>
        <vt:i4>1769524</vt:i4>
      </vt:variant>
      <vt:variant>
        <vt:i4>542</vt:i4>
      </vt:variant>
      <vt:variant>
        <vt:i4>0</vt:i4>
      </vt:variant>
      <vt:variant>
        <vt:i4>5</vt:i4>
      </vt:variant>
      <vt:variant>
        <vt:lpwstr/>
      </vt:variant>
      <vt:variant>
        <vt:lpwstr>_Toc180142170</vt:lpwstr>
      </vt:variant>
      <vt:variant>
        <vt:i4>1703988</vt:i4>
      </vt:variant>
      <vt:variant>
        <vt:i4>536</vt:i4>
      </vt:variant>
      <vt:variant>
        <vt:i4>0</vt:i4>
      </vt:variant>
      <vt:variant>
        <vt:i4>5</vt:i4>
      </vt:variant>
      <vt:variant>
        <vt:lpwstr/>
      </vt:variant>
      <vt:variant>
        <vt:lpwstr>_Toc180142169</vt:lpwstr>
      </vt:variant>
      <vt:variant>
        <vt:i4>1703988</vt:i4>
      </vt:variant>
      <vt:variant>
        <vt:i4>530</vt:i4>
      </vt:variant>
      <vt:variant>
        <vt:i4>0</vt:i4>
      </vt:variant>
      <vt:variant>
        <vt:i4>5</vt:i4>
      </vt:variant>
      <vt:variant>
        <vt:lpwstr/>
      </vt:variant>
      <vt:variant>
        <vt:lpwstr>_Toc180142168</vt:lpwstr>
      </vt:variant>
      <vt:variant>
        <vt:i4>1703988</vt:i4>
      </vt:variant>
      <vt:variant>
        <vt:i4>524</vt:i4>
      </vt:variant>
      <vt:variant>
        <vt:i4>0</vt:i4>
      </vt:variant>
      <vt:variant>
        <vt:i4>5</vt:i4>
      </vt:variant>
      <vt:variant>
        <vt:lpwstr/>
      </vt:variant>
      <vt:variant>
        <vt:lpwstr>_Toc180142167</vt:lpwstr>
      </vt:variant>
      <vt:variant>
        <vt:i4>1703988</vt:i4>
      </vt:variant>
      <vt:variant>
        <vt:i4>518</vt:i4>
      </vt:variant>
      <vt:variant>
        <vt:i4>0</vt:i4>
      </vt:variant>
      <vt:variant>
        <vt:i4>5</vt:i4>
      </vt:variant>
      <vt:variant>
        <vt:lpwstr/>
      </vt:variant>
      <vt:variant>
        <vt:lpwstr>_Toc180142166</vt:lpwstr>
      </vt:variant>
      <vt:variant>
        <vt:i4>1703988</vt:i4>
      </vt:variant>
      <vt:variant>
        <vt:i4>512</vt:i4>
      </vt:variant>
      <vt:variant>
        <vt:i4>0</vt:i4>
      </vt:variant>
      <vt:variant>
        <vt:i4>5</vt:i4>
      </vt:variant>
      <vt:variant>
        <vt:lpwstr/>
      </vt:variant>
      <vt:variant>
        <vt:lpwstr>_Toc180142165</vt:lpwstr>
      </vt:variant>
      <vt:variant>
        <vt:i4>1703988</vt:i4>
      </vt:variant>
      <vt:variant>
        <vt:i4>506</vt:i4>
      </vt:variant>
      <vt:variant>
        <vt:i4>0</vt:i4>
      </vt:variant>
      <vt:variant>
        <vt:i4>5</vt:i4>
      </vt:variant>
      <vt:variant>
        <vt:lpwstr/>
      </vt:variant>
      <vt:variant>
        <vt:lpwstr>_Toc180142164</vt:lpwstr>
      </vt:variant>
      <vt:variant>
        <vt:i4>1703988</vt:i4>
      </vt:variant>
      <vt:variant>
        <vt:i4>500</vt:i4>
      </vt:variant>
      <vt:variant>
        <vt:i4>0</vt:i4>
      </vt:variant>
      <vt:variant>
        <vt:i4>5</vt:i4>
      </vt:variant>
      <vt:variant>
        <vt:lpwstr/>
      </vt:variant>
      <vt:variant>
        <vt:lpwstr>_Toc180142163</vt:lpwstr>
      </vt:variant>
      <vt:variant>
        <vt:i4>1703988</vt:i4>
      </vt:variant>
      <vt:variant>
        <vt:i4>494</vt:i4>
      </vt:variant>
      <vt:variant>
        <vt:i4>0</vt:i4>
      </vt:variant>
      <vt:variant>
        <vt:i4>5</vt:i4>
      </vt:variant>
      <vt:variant>
        <vt:lpwstr/>
      </vt:variant>
      <vt:variant>
        <vt:lpwstr>_Toc180142162</vt:lpwstr>
      </vt:variant>
      <vt:variant>
        <vt:i4>1703988</vt:i4>
      </vt:variant>
      <vt:variant>
        <vt:i4>488</vt:i4>
      </vt:variant>
      <vt:variant>
        <vt:i4>0</vt:i4>
      </vt:variant>
      <vt:variant>
        <vt:i4>5</vt:i4>
      </vt:variant>
      <vt:variant>
        <vt:lpwstr/>
      </vt:variant>
      <vt:variant>
        <vt:lpwstr>_Toc180142161</vt:lpwstr>
      </vt:variant>
      <vt:variant>
        <vt:i4>1703988</vt:i4>
      </vt:variant>
      <vt:variant>
        <vt:i4>482</vt:i4>
      </vt:variant>
      <vt:variant>
        <vt:i4>0</vt:i4>
      </vt:variant>
      <vt:variant>
        <vt:i4>5</vt:i4>
      </vt:variant>
      <vt:variant>
        <vt:lpwstr/>
      </vt:variant>
      <vt:variant>
        <vt:lpwstr>_Toc180142160</vt:lpwstr>
      </vt:variant>
      <vt:variant>
        <vt:i4>1638452</vt:i4>
      </vt:variant>
      <vt:variant>
        <vt:i4>476</vt:i4>
      </vt:variant>
      <vt:variant>
        <vt:i4>0</vt:i4>
      </vt:variant>
      <vt:variant>
        <vt:i4>5</vt:i4>
      </vt:variant>
      <vt:variant>
        <vt:lpwstr/>
      </vt:variant>
      <vt:variant>
        <vt:lpwstr>_Toc180142159</vt:lpwstr>
      </vt:variant>
      <vt:variant>
        <vt:i4>1638452</vt:i4>
      </vt:variant>
      <vt:variant>
        <vt:i4>470</vt:i4>
      </vt:variant>
      <vt:variant>
        <vt:i4>0</vt:i4>
      </vt:variant>
      <vt:variant>
        <vt:i4>5</vt:i4>
      </vt:variant>
      <vt:variant>
        <vt:lpwstr/>
      </vt:variant>
      <vt:variant>
        <vt:lpwstr>_Toc180142158</vt:lpwstr>
      </vt:variant>
      <vt:variant>
        <vt:i4>1638452</vt:i4>
      </vt:variant>
      <vt:variant>
        <vt:i4>464</vt:i4>
      </vt:variant>
      <vt:variant>
        <vt:i4>0</vt:i4>
      </vt:variant>
      <vt:variant>
        <vt:i4>5</vt:i4>
      </vt:variant>
      <vt:variant>
        <vt:lpwstr/>
      </vt:variant>
      <vt:variant>
        <vt:lpwstr>_Toc180142157</vt:lpwstr>
      </vt:variant>
      <vt:variant>
        <vt:i4>1638452</vt:i4>
      </vt:variant>
      <vt:variant>
        <vt:i4>458</vt:i4>
      </vt:variant>
      <vt:variant>
        <vt:i4>0</vt:i4>
      </vt:variant>
      <vt:variant>
        <vt:i4>5</vt:i4>
      </vt:variant>
      <vt:variant>
        <vt:lpwstr/>
      </vt:variant>
      <vt:variant>
        <vt:lpwstr>_Toc180142156</vt:lpwstr>
      </vt:variant>
      <vt:variant>
        <vt:i4>1638452</vt:i4>
      </vt:variant>
      <vt:variant>
        <vt:i4>452</vt:i4>
      </vt:variant>
      <vt:variant>
        <vt:i4>0</vt:i4>
      </vt:variant>
      <vt:variant>
        <vt:i4>5</vt:i4>
      </vt:variant>
      <vt:variant>
        <vt:lpwstr/>
      </vt:variant>
      <vt:variant>
        <vt:lpwstr>_Toc180142155</vt:lpwstr>
      </vt:variant>
      <vt:variant>
        <vt:i4>1638452</vt:i4>
      </vt:variant>
      <vt:variant>
        <vt:i4>446</vt:i4>
      </vt:variant>
      <vt:variant>
        <vt:i4>0</vt:i4>
      </vt:variant>
      <vt:variant>
        <vt:i4>5</vt:i4>
      </vt:variant>
      <vt:variant>
        <vt:lpwstr/>
      </vt:variant>
      <vt:variant>
        <vt:lpwstr>_Toc180142154</vt:lpwstr>
      </vt:variant>
      <vt:variant>
        <vt:i4>1638452</vt:i4>
      </vt:variant>
      <vt:variant>
        <vt:i4>440</vt:i4>
      </vt:variant>
      <vt:variant>
        <vt:i4>0</vt:i4>
      </vt:variant>
      <vt:variant>
        <vt:i4>5</vt:i4>
      </vt:variant>
      <vt:variant>
        <vt:lpwstr/>
      </vt:variant>
      <vt:variant>
        <vt:lpwstr>_Toc180142153</vt:lpwstr>
      </vt:variant>
      <vt:variant>
        <vt:i4>1638452</vt:i4>
      </vt:variant>
      <vt:variant>
        <vt:i4>434</vt:i4>
      </vt:variant>
      <vt:variant>
        <vt:i4>0</vt:i4>
      </vt:variant>
      <vt:variant>
        <vt:i4>5</vt:i4>
      </vt:variant>
      <vt:variant>
        <vt:lpwstr/>
      </vt:variant>
      <vt:variant>
        <vt:lpwstr>_Toc180142152</vt:lpwstr>
      </vt:variant>
      <vt:variant>
        <vt:i4>1638452</vt:i4>
      </vt:variant>
      <vt:variant>
        <vt:i4>428</vt:i4>
      </vt:variant>
      <vt:variant>
        <vt:i4>0</vt:i4>
      </vt:variant>
      <vt:variant>
        <vt:i4>5</vt:i4>
      </vt:variant>
      <vt:variant>
        <vt:lpwstr/>
      </vt:variant>
      <vt:variant>
        <vt:lpwstr>_Toc180142151</vt:lpwstr>
      </vt:variant>
      <vt:variant>
        <vt:i4>1638452</vt:i4>
      </vt:variant>
      <vt:variant>
        <vt:i4>422</vt:i4>
      </vt:variant>
      <vt:variant>
        <vt:i4>0</vt:i4>
      </vt:variant>
      <vt:variant>
        <vt:i4>5</vt:i4>
      </vt:variant>
      <vt:variant>
        <vt:lpwstr/>
      </vt:variant>
      <vt:variant>
        <vt:lpwstr>_Toc180142150</vt:lpwstr>
      </vt:variant>
      <vt:variant>
        <vt:i4>1572916</vt:i4>
      </vt:variant>
      <vt:variant>
        <vt:i4>416</vt:i4>
      </vt:variant>
      <vt:variant>
        <vt:i4>0</vt:i4>
      </vt:variant>
      <vt:variant>
        <vt:i4>5</vt:i4>
      </vt:variant>
      <vt:variant>
        <vt:lpwstr/>
      </vt:variant>
      <vt:variant>
        <vt:lpwstr>_Toc180142149</vt:lpwstr>
      </vt:variant>
      <vt:variant>
        <vt:i4>1572916</vt:i4>
      </vt:variant>
      <vt:variant>
        <vt:i4>410</vt:i4>
      </vt:variant>
      <vt:variant>
        <vt:i4>0</vt:i4>
      </vt:variant>
      <vt:variant>
        <vt:i4>5</vt:i4>
      </vt:variant>
      <vt:variant>
        <vt:lpwstr/>
      </vt:variant>
      <vt:variant>
        <vt:lpwstr>_Toc180142148</vt:lpwstr>
      </vt:variant>
      <vt:variant>
        <vt:i4>1572916</vt:i4>
      </vt:variant>
      <vt:variant>
        <vt:i4>404</vt:i4>
      </vt:variant>
      <vt:variant>
        <vt:i4>0</vt:i4>
      </vt:variant>
      <vt:variant>
        <vt:i4>5</vt:i4>
      </vt:variant>
      <vt:variant>
        <vt:lpwstr/>
      </vt:variant>
      <vt:variant>
        <vt:lpwstr>_Toc180142147</vt:lpwstr>
      </vt:variant>
      <vt:variant>
        <vt:i4>1572916</vt:i4>
      </vt:variant>
      <vt:variant>
        <vt:i4>398</vt:i4>
      </vt:variant>
      <vt:variant>
        <vt:i4>0</vt:i4>
      </vt:variant>
      <vt:variant>
        <vt:i4>5</vt:i4>
      </vt:variant>
      <vt:variant>
        <vt:lpwstr/>
      </vt:variant>
      <vt:variant>
        <vt:lpwstr>_Toc180142146</vt:lpwstr>
      </vt:variant>
      <vt:variant>
        <vt:i4>1572916</vt:i4>
      </vt:variant>
      <vt:variant>
        <vt:i4>392</vt:i4>
      </vt:variant>
      <vt:variant>
        <vt:i4>0</vt:i4>
      </vt:variant>
      <vt:variant>
        <vt:i4>5</vt:i4>
      </vt:variant>
      <vt:variant>
        <vt:lpwstr/>
      </vt:variant>
      <vt:variant>
        <vt:lpwstr>_Toc180142145</vt:lpwstr>
      </vt:variant>
      <vt:variant>
        <vt:i4>1572916</vt:i4>
      </vt:variant>
      <vt:variant>
        <vt:i4>386</vt:i4>
      </vt:variant>
      <vt:variant>
        <vt:i4>0</vt:i4>
      </vt:variant>
      <vt:variant>
        <vt:i4>5</vt:i4>
      </vt:variant>
      <vt:variant>
        <vt:lpwstr/>
      </vt:variant>
      <vt:variant>
        <vt:lpwstr>_Toc180142144</vt:lpwstr>
      </vt:variant>
      <vt:variant>
        <vt:i4>1572916</vt:i4>
      </vt:variant>
      <vt:variant>
        <vt:i4>380</vt:i4>
      </vt:variant>
      <vt:variant>
        <vt:i4>0</vt:i4>
      </vt:variant>
      <vt:variant>
        <vt:i4>5</vt:i4>
      </vt:variant>
      <vt:variant>
        <vt:lpwstr/>
      </vt:variant>
      <vt:variant>
        <vt:lpwstr>_Toc180142143</vt:lpwstr>
      </vt:variant>
      <vt:variant>
        <vt:i4>1572916</vt:i4>
      </vt:variant>
      <vt:variant>
        <vt:i4>374</vt:i4>
      </vt:variant>
      <vt:variant>
        <vt:i4>0</vt:i4>
      </vt:variant>
      <vt:variant>
        <vt:i4>5</vt:i4>
      </vt:variant>
      <vt:variant>
        <vt:lpwstr/>
      </vt:variant>
      <vt:variant>
        <vt:lpwstr>_Toc180142142</vt:lpwstr>
      </vt:variant>
      <vt:variant>
        <vt:i4>1572916</vt:i4>
      </vt:variant>
      <vt:variant>
        <vt:i4>368</vt:i4>
      </vt:variant>
      <vt:variant>
        <vt:i4>0</vt:i4>
      </vt:variant>
      <vt:variant>
        <vt:i4>5</vt:i4>
      </vt:variant>
      <vt:variant>
        <vt:lpwstr/>
      </vt:variant>
      <vt:variant>
        <vt:lpwstr>_Toc180142141</vt:lpwstr>
      </vt:variant>
      <vt:variant>
        <vt:i4>1572916</vt:i4>
      </vt:variant>
      <vt:variant>
        <vt:i4>362</vt:i4>
      </vt:variant>
      <vt:variant>
        <vt:i4>0</vt:i4>
      </vt:variant>
      <vt:variant>
        <vt:i4>5</vt:i4>
      </vt:variant>
      <vt:variant>
        <vt:lpwstr/>
      </vt:variant>
      <vt:variant>
        <vt:lpwstr>_Toc180142140</vt:lpwstr>
      </vt:variant>
      <vt:variant>
        <vt:i4>2031668</vt:i4>
      </vt:variant>
      <vt:variant>
        <vt:i4>356</vt:i4>
      </vt:variant>
      <vt:variant>
        <vt:i4>0</vt:i4>
      </vt:variant>
      <vt:variant>
        <vt:i4>5</vt:i4>
      </vt:variant>
      <vt:variant>
        <vt:lpwstr/>
      </vt:variant>
      <vt:variant>
        <vt:lpwstr>_Toc180142139</vt:lpwstr>
      </vt:variant>
      <vt:variant>
        <vt:i4>2031668</vt:i4>
      </vt:variant>
      <vt:variant>
        <vt:i4>350</vt:i4>
      </vt:variant>
      <vt:variant>
        <vt:i4>0</vt:i4>
      </vt:variant>
      <vt:variant>
        <vt:i4>5</vt:i4>
      </vt:variant>
      <vt:variant>
        <vt:lpwstr/>
      </vt:variant>
      <vt:variant>
        <vt:lpwstr>_Toc180142138</vt:lpwstr>
      </vt:variant>
      <vt:variant>
        <vt:i4>2031668</vt:i4>
      </vt:variant>
      <vt:variant>
        <vt:i4>344</vt:i4>
      </vt:variant>
      <vt:variant>
        <vt:i4>0</vt:i4>
      </vt:variant>
      <vt:variant>
        <vt:i4>5</vt:i4>
      </vt:variant>
      <vt:variant>
        <vt:lpwstr/>
      </vt:variant>
      <vt:variant>
        <vt:lpwstr>_Toc180142137</vt:lpwstr>
      </vt:variant>
      <vt:variant>
        <vt:i4>2031668</vt:i4>
      </vt:variant>
      <vt:variant>
        <vt:i4>338</vt:i4>
      </vt:variant>
      <vt:variant>
        <vt:i4>0</vt:i4>
      </vt:variant>
      <vt:variant>
        <vt:i4>5</vt:i4>
      </vt:variant>
      <vt:variant>
        <vt:lpwstr/>
      </vt:variant>
      <vt:variant>
        <vt:lpwstr>_Toc180142136</vt:lpwstr>
      </vt:variant>
      <vt:variant>
        <vt:i4>2031668</vt:i4>
      </vt:variant>
      <vt:variant>
        <vt:i4>332</vt:i4>
      </vt:variant>
      <vt:variant>
        <vt:i4>0</vt:i4>
      </vt:variant>
      <vt:variant>
        <vt:i4>5</vt:i4>
      </vt:variant>
      <vt:variant>
        <vt:lpwstr/>
      </vt:variant>
      <vt:variant>
        <vt:lpwstr>_Toc180142135</vt:lpwstr>
      </vt:variant>
      <vt:variant>
        <vt:i4>2031668</vt:i4>
      </vt:variant>
      <vt:variant>
        <vt:i4>326</vt:i4>
      </vt:variant>
      <vt:variant>
        <vt:i4>0</vt:i4>
      </vt:variant>
      <vt:variant>
        <vt:i4>5</vt:i4>
      </vt:variant>
      <vt:variant>
        <vt:lpwstr/>
      </vt:variant>
      <vt:variant>
        <vt:lpwstr>_Toc180142134</vt:lpwstr>
      </vt:variant>
      <vt:variant>
        <vt:i4>2031668</vt:i4>
      </vt:variant>
      <vt:variant>
        <vt:i4>320</vt:i4>
      </vt:variant>
      <vt:variant>
        <vt:i4>0</vt:i4>
      </vt:variant>
      <vt:variant>
        <vt:i4>5</vt:i4>
      </vt:variant>
      <vt:variant>
        <vt:lpwstr/>
      </vt:variant>
      <vt:variant>
        <vt:lpwstr>_Toc180142133</vt:lpwstr>
      </vt:variant>
      <vt:variant>
        <vt:i4>2031668</vt:i4>
      </vt:variant>
      <vt:variant>
        <vt:i4>314</vt:i4>
      </vt:variant>
      <vt:variant>
        <vt:i4>0</vt:i4>
      </vt:variant>
      <vt:variant>
        <vt:i4>5</vt:i4>
      </vt:variant>
      <vt:variant>
        <vt:lpwstr/>
      </vt:variant>
      <vt:variant>
        <vt:lpwstr>_Toc180142132</vt:lpwstr>
      </vt:variant>
      <vt:variant>
        <vt:i4>2031668</vt:i4>
      </vt:variant>
      <vt:variant>
        <vt:i4>308</vt:i4>
      </vt:variant>
      <vt:variant>
        <vt:i4>0</vt:i4>
      </vt:variant>
      <vt:variant>
        <vt:i4>5</vt:i4>
      </vt:variant>
      <vt:variant>
        <vt:lpwstr/>
      </vt:variant>
      <vt:variant>
        <vt:lpwstr>_Toc180142131</vt:lpwstr>
      </vt:variant>
      <vt:variant>
        <vt:i4>2031668</vt:i4>
      </vt:variant>
      <vt:variant>
        <vt:i4>302</vt:i4>
      </vt:variant>
      <vt:variant>
        <vt:i4>0</vt:i4>
      </vt:variant>
      <vt:variant>
        <vt:i4>5</vt:i4>
      </vt:variant>
      <vt:variant>
        <vt:lpwstr/>
      </vt:variant>
      <vt:variant>
        <vt:lpwstr>_Toc180142130</vt:lpwstr>
      </vt:variant>
      <vt:variant>
        <vt:i4>1966132</vt:i4>
      </vt:variant>
      <vt:variant>
        <vt:i4>296</vt:i4>
      </vt:variant>
      <vt:variant>
        <vt:i4>0</vt:i4>
      </vt:variant>
      <vt:variant>
        <vt:i4>5</vt:i4>
      </vt:variant>
      <vt:variant>
        <vt:lpwstr/>
      </vt:variant>
      <vt:variant>
        <vt:lpwstr>_Toc180142129</vt:lpwstr>
      </vt:variant>
      <vt:variant>
        <vt:i4>1966132</vt:i4>
      </vt:variant>
      <vt:variant>
        <vt:i4>290</vt:i4>
      </vt:variant>
      <vt:variant>
        <vt:i4>0</vt:i4>
      </vt:variant>
      <vt:variant>
        <vt:i4>5</vt:i4>
      </vt:variant>
      <vt:variant>
        <vt:lpwstr/>
      </vt:variant>
      <vt:variant>
        <vt:lpwstr>_Toc180142128</vt:lpwstr>
      </vt:variant>
      <vt:variant>
        <vt:i4>1966132</vt:i4>
      </vt:variant>
      <vt:variant>
        <vt:i4>284</vt:i4>
      </vt:variant>
      <vt:variant>
        <vt:i4>0</vt:i4>
      </vt:variant>
      <vt:variant>
        <vt:i4>5</vt:i4>
      </vt:variant>
      <vt:variant>
        <vt:lpwstr/>
      </vt:variant>
      <vt:variant>
        <vt:lpwstr>_Toc180142127</vt:lpwstr>
      </vt:variant>
      <vt:variant>
        <vt:i4>1966132</vt:i4>
      </vt:variant>
      <vt:variant>
        <vt:i4>278</vt:i4>
      </vt:variant>
      <vt:variant>
        <vt:i4>0</vt:i4>
      </vt:variant>
      <vt:variant>
        <vt:i4>5</vt:i4>
      </vt:variant>
      <vt:variant>
        <vt:lpwstr/>
      </vt:variant>
      <vt:variant>
        <vt:lpwstr>_Toc180142126</vt:lpwstr>
      </vt:variant>
      <vt:variant>
        <vt:i4>1966132</vt:i4>
      </vt:variant>
      <vt:variant>
        <vt:i4>272</vt:i4>
      </vt:variant>
      <vt:variant>
        <vt:i4>0</vt:i4>
      </vt:variant>
      <vt:variant>
        <vt:i4>5</vt:i4>
      </vt:variant>
      <vt:variant>
        <vt:lpwstr/>
      </vt:variant>
      <vt:variant>
        <vt:lpwstr>_Toc180142125</vt:lpwstr>
      </vt:variant>
      <vt:variant>
        <vt:i4>1966132</vt:i4>
      </vt:variant>
      <vt:variant>
        <vt:i4>266</vt:i4>
      </vt:variant>
      <vt:variant>
        <vt:i4>0</vt:i4>
      </vt:variant>
      <vt:variant>
        <vt:i4>5</vt:i4>
      </vt:variant>
      <vt:variant>
        <vt:lpwstr/>
      </vt:variant>
      <vt:variant>
        <vt:lpwstr>_Toc180142124</vt:lpwstr>
      </vt:variant>
      <vt:variant>
        <vt:i4>1966132</vt:i4>
      </vt:variant>
      <vt:variant>
        <vt:i4>260</vt:i4>
      </vt:variant>
      <vt:variant>
        <vt:i4>0</vt:i4>
      </vt:variant>
      <vt:variant>
        <vt:i4>5</vt:i4>
      </vt:variant>
      <vt:variant>
        <vt:lpwstr/>
      </vt:variant>
      <vt:variant>
        <vt:lpwstr>_Toc180142123</vt:lpwstr>
      </vt:variant>
      <vt:variant>
        <vt:i4>1966132</vt:i4>
      </vt:variant>
      <vt:variant>
        <vt:i4>254</vt:i4>
      </vt:variant>
      <vt:variant>
        <vt:i4>0</vt:i4>
      </vt:variant>
      <vt:variant>
        <vt:i4>5</vt:i4>
      </vt:variant>
      <vt:variant>
        <vt:lpwstr/>
      </vt:variant>
      <vt:variant>
        <vt:lpwstr>_Toc180142122</vt:lpwstr>
      </vt:variant>
      <vt:variant>
        <vt:i4>1966132</vt:i4>
      </vt:variant>
      <vt:variant>
        <vt:i4>248</vt:i4>
      </vt:variant>
      <vt:variant>
        <vt:i4>0</vt:i4>
      </vt:variant>
      <vt:variant>
        <vt:i4>5</vt:i4>
      </vt:variant>
      <vt:variant>
        <vt:lpwstr/>
      </vt:variant>
      <vt:variant>
        <vt:lpwstr>_Toc180142121</vt:lpwstr>
      </vt:variant>
      <vt:variant>
        <vt:i4>1966132</vt:i4>
      </vt:variant>
      <vt:variant>
        <vt:i4>242</vt:i4>
      </vt:variant>
      <vt:variant>
        <vt:i4>0</vt:i4>
      </vt:variant>
      <vt:variant>
        <vt:i4>5</vt:i4>
      </vt:variant>
      <vt:variant>
        <vt:lpwstr/>
      </vt:variant>
      <vt:variant>
        <vt:lpwstr>_Toc180142120</vt:lpwstr>
      </vt:variant>
      <vt:variant>
        <vt:i4>1900596</vt:i4>
      </vt:variant>
      <vt:variant>
        <vt:i4>236</vt:i4>
      </vt:variant>
      <vt:variant>
        <vt:i4>0</vt:i4>
      </vt:variant>
      <vt:variant>
        <vt:i4>5</vt:i4>
      </vt:variant>
      <vt:variant>
        <vt:lpwstr/>
      </vt:variant>
      <vt:variant>
        <vt:lpwstr>_Toc180142119</vt:lpwstr>
      </vt:variant>
      <vt:variant>
        <vt:i4>1900596</vt:i4>
      </vt:variant>
      <vt:variant>
        <vt:i4>230</vt:i4>
      </vt:variant>
      <vt:variant>
        <vt:i4>0</vt:i4>
      </vt:variant>
      <vt:variant>
        <vt:i4>5</vt:i4>
      </vt:variant>
      <vt:variant>
        <vt:lpwstr/>
      </vt:variant>
      <vt:variant>
        <vt:lpwstr>_Toc180142118</vt:lpwstr>
      </vt:variant>
      <vt:variant>
        <vt:i4>1900596</vt:i4>
      </vt:variant>
      <vt:variant>
        <vt:i4>224</vt:i4>
      </vt:variant>
      <vt:variant>
        <vt:i4>0</vt:i4>
      </vt:variant>
      <vt:variant>
        <vt:i4>5</vt:i4>
      </vt:variant>
      <vt:variant>
        <vt:lpwstr/>
      </vt:variant>
      <vt:variant>
        <vt:lpwstr>_Toc180142117</vt:lpwstr>
      </vt:variant>
      <vt:variant>
        <vt:i4>1900596</vt:i4>
      </vt:variant>
      <vt:variant>
        <vt:i4>218</vt:i4>
      </vt:variant>
      <vt:variant>
        <vt:i4>0</vt:i4>
      </vt:variant>
      <vt:variant>
        <vt:i4>5</vt:i4>
      </vt:variant>
      <vt:variant>
        <vt:lpwstr/>
      </vt:variant>
      <vt:variant>
        <vt:lpwstr>_Toc180142116</vt:lpwstr>
      </vt:variant>
      <vt:variant>
        <vt:i4>1900596</vt:i4>
      </vt:variant>
      <vt:variant>
        <vt:i4>212</vt:i4>
      </vt:variant>
      <vt:variant>
        <vt:i4>0</vt:i4>
      </vt:variant>
      <vt:variant>
        <vt:i4>5</vt:i4>
      </vt:variant>
      <vt:variant>
        <vt:lpwstr/>
      </vt:variant>
      <vt:variant>
        <vt:lpwstr>_Toc180142115</vt:lpwstr>
      </vt:variant>
      <vt:variant>
        <vt:i4>1900596</vt:i4>
      </vt:variant>
      <vt:variant>
        <vt:i4>206</vt:i4>
      </vt:variant>
      <vt:variant>
        <vt:i4>0</vt:i4>
      </vt:variant>
      <vt:variant>
        <vt:i4>5</vt:i4>
      </vt:variant>
      <vt:variant>
        <vt:lpwstr/>
      </vt:variant>
      <vt:variant>
        <vt:lpwstr>_Toc180142114</vt:lpwstr>
      </vt:variant>
      <vt:variant>
        <vt:i4>1900596</vt:i4>
      </vt:variant>
      <vt:variant>
        <vt:i4>200</vt:i4>
      </vt:variant>
      <vt:variant>
        <vt:i4>0</vt:i4>
      </vt:variant>
      <vt:variant>
        <vt:i4>5</vt:i4>
      </vt:variant>
      <vt:variant>
        <vt:lpwstr/>
      </vt:variant>
      <vt:variant>
        <vt:lpwstr>_Toc180142113</vt:lpwstr>
      </vt:variant>
      <vt:variant>
        <vt:i4>1900596</vt:i4>
      </vt:variant>
      <vt:variant>
        <vt:i4>194</vt:i4>
      </vt:variant>
      <vt:variant>
        <vt:i4>0</vt:i4>
      </vt:variant>
      <vt:variant>
        <vt:i4>5</vt:i4>
      </vt:variant>
      <vt:variant>
        <vt:lpwstr/>
      </vt:variant>
      <vt:variant>
        <vt:lpwstr>_Toc180142112</vt:lpwstr>
      </vt:variant>
      <vt:variant>
        <vt:i4>1900596</vt:i4>
      </vt:variant>
      <vt:variant>
        <vt:i4>188</vt:i4>
      </vt:variant>
      <vt:variant>
        <vt:i4>0</vt:i4>
      </vt:variant>
      <vt:variant>
        <vt:i4>5</vt:i4>
      </vt:variant>
      <vt:variant>
        <vt:lpwstr/>
      </vt:variant>
      <vt:variant>
        <vt:lpwstr>_Toc180142111</vt:lpwstr>
      </vt:variant>
      <vt:variant>
        <vt:i4>1900596</vt:i4>
      </vt:variant>
      <vt:variant>
        <vt:i4>182</vt:i4>
      </vt:variant>
      <vt:variant>
        <vt:i4>0</vt:i4>
      </vt:variant>
      <vt:variant>
        <vt:i4>5</vt:i4>
      </vt:variant>
      <vt:variant>
        <vt:lpwstr/>
      </vt:variant>
      <vt:variant>
        <vt:lpwstr>_Toc180142110</vt:lpwstr>
      </vt:variant>
      <vt:variant>
        <vt:i4>1835060</vt:i4>
      </vt:variant>
      <vt:variant>
        <vt:i4>176</vt:i4>
      </vt:variant>
      <vt:variant>
        <vt:i4>0</vt:i4>
      </vt:variant>
      <vt:variant>
        <vt:i4>5</vt:i4>
      </vt:variant>
      <vt:variant>
        <vt:lpwstr/>
      </vt:variant>
      <vt:variant>
        <vt:lpwstr>_Toc180142109</vt:lpwstr>
      </vt:variant>
      <vt:variant>
        <vt:i4>1835060</vt:i4>
      </vt:variant>
      <vt:variant>
        <vt:i4>170</vt:i4>
      </vt:variant>
      <vt:variant>
        <vt:i4>0</vt:i4>
      </vt:variant>
      <vt:variant>
        <vt:i4>5</vt:i4>
      </vt:variant>
      <vt:variant>
        <vt:lpwstr/>
      </vt:variant>
      <vt:variant>
        <vt:lpwstr>_Toc180142108</vt:lpwstr>
      </vt:variant>
      <vt:variant>
        <vt:i4>1835060</vt:i4>
      </vt:variant>
      <vt:variant>
        <vt:i4>164</vt:i4>
      </vt:variant>
      <vt:variant>
        <vt:i4>0</vt:i4>
      </vt:variant>
      <vt:variant>
        <vt:i4>5</vt:i4>
      </vt:variant>
      <vt:variant>
        <vt:lpwstr/>
      </vt:variant>
      <vt:variant>
        <vt:lpwstr>_Toc180142107</vt:lpwstr>
      </vt:variant>
      <vt:variant>
        <vt:i4>1835060</vt:i4>
      </vt:variant>
      <vt:variant>
        <vt:i4>158</vt:i4>
      </vt:variant>
      <vt:variant>
        <vt:i4>0</vt:i4>
      </vt:variant>
      <vt:variant>
        <vt:i4>5</vt:i4>
      </vt:variant>
      <vt:variant>
        <vt:lpwstr/>
      </vt:variant>
      <vt:variant>
        <vt:lpwstr>_Toc180142106</vt:lpwstr>
      </vt:variant>
      <vt:variant>
        <vt:i4>1835060</vt:i4>
      </vt:variant>
      <vt:variant>
        <vt:i4>152</vt:i4>
      </vt:variant>
      <vt:variant>
        <vt:i4>0</vt:i4>
      </vt:variant>
      <vt:variant>
        <vt:i4>5</vt:i4>
      </vt:variant>
      <vt:variant>
        <vt:lpwstr/>
      </vt:variant>
      <vt:variant>
        <vt:lpwstr>_Toc180142105</vt:lpwstr>
      </vt:variant>
      <vt:variant>
        <vt:i4>1835060</vt:i4>
      </vt:variant>
      <vt:variant>
        <vt:i4>146</vt:i4>
      </vt:variant>
      <vt:variant>
        <vt:i4>0</vt:i4>
      </vt:variant>
      <vt:variant>
        <vt:i4>5</vt:i4>
      </vt:variant>
      <vt:variant>
        <vt:lpwstr/>
      </vt:variant>
      <vt:variant>
        <vt:lpwstr>_Toc180142104</vt:lpwstr>
      </vt:variant>
      <vt:variant>
        <vt:i4>1835060</vt:i4>
      </vt:variant>
      <vt:variant>
        <vt:i4>140</vt:i4>
      </vt:variant>
      <vt:variant>
        <vt:i4>0</vt:i4>
      </vt:variant>
      <vt:variant>
        <vt:i4>5</vt:i4>
      </vt:variant>
      <vt:variant>
        <vt:lpwstr/>
      </vt:variant>
      <vt:variant>
        <vt:lpwstr>_Toc180142103</vt:lpwstr>
      </vt:variant>
      <vt:variant>
        <vt:i4>1835060</vt:i4>
      </vt:variant>
      <vt:variant>
        <vt:i4>134</vt:i4>
      </vt:variant>
      <vt:variant>
        <vt:i4>0</vt:i4>
      </vt:variant>
      <vt:variant>
        <vt:i4>5</vt:i4>
      </vt:variant>
      <vt:variant>
        <vt:lpwstr/>
      </vt:variant>
      <vt:variant>
        <vt:lpwstr>_Toc180142102</vt:lpwstr>
      </vt:variant>
      <vt:variant>
        <vt:i4>1835060</vt:i4>
      </vt:variant>
      <vt:variant>
        <vt:i4>128</vt:i4>
      </vt:variant>
      <vt:variant>
        <vt:i4>0</vt:i4>
      </vt:variant>
      <vt:variant>
        <vt:i4>5</vt:i4>
      </vt:variant>
      <vt:variant>
        <vt:lpwstr/>
      </vt:variant>
      <vt:variant>
        <vt:lpwstr>_Toc180142101</vt:lpwstr>
      </vt:variant>
      <vt:variant>
        <vt:i4>1835060</vt:i4>
      </vt:variant>
      <vt:variant>
        <vt:i4>122</vt:i4>
      </vt:variant>
      <vt:variant>
        <vt:i4>0</vt:i4>
      </vt:variant>
      <vt:variant>
        <vt:i4>5</vt:i4>
      </vt:variant>
      <vt:variant>
        <vt:lpwstr/>
      </vt:variant>
      <vt:variant>
        <vt:lpwstr>_Toc180142100</vt:lpwstr>
      </vt:variant>
      <vt:variant>
        <vt:i4>1376309</vt:i4>
      </vt:variant>
      <vt:variant>
        <vt:i4>116</vt:i4>
      </vt:variant>
      <vt:variant>
        <vt:i4>0</vt:i4>
      </vt:variant>
      <vt:variant>
        <vt:i4>5</vt:i4>
      </vt:variant>
      <vt:variant>
        <vt:lpwstr/>
      </vt:variant>
      <vt:variant>
        <vt:lpwstr>_Toc180142099</vt:lpwstr>
      </vt:variant>
      <vt:variant>
        <vt:i4>1376309</vt:i4>
      </vt:variant>
      <vt:variant>
        <vt:i4>110</vt:i4>
      </vt:variant>
      <vt:variant>
        <vt:i4>0</vt:i4>
      </vt:variant>
      <vt:variant>
        <vt:i4>5</vt:i4>
      </vt:variant>
      <vt:variant>
        <vt:lpwstr/>
      </vt:variant>
      <vt:variant>
        <vt:lpwstr>_Toc180142098</vt:lpwstr>
      </vt:variant>
      <vt:variant>
        <vt:i4>1376309</vt:i4>
      </vt:variant>
      <vt:variant>
        <vt:i4>104</vt:i4>
      </vt:variant>
      <vt:variant>
        <vt:i4>0</vt:i4>
      </vt:variant>
      <vt:variant>
        <vt:i4>5</vt:i4>
      </vt:variant>
      <vt:variant>
        <vt:lpwstr/>
      </vt:variant>
      <vt:variant>
        <vt:lpwstr>_Toc180142097</vt:lpwstr>
      </vt:variant>
      <vt:variant>
        <vt:i4>1376309</vt:i4>
      </vt:variant>
      <vt:variant>
        <vt:i4>98</vt:i4>
      </vt:variant>
      <vt:variant>
        <vt:i4>0</vt:i4>
      </vt:variant>
      <vt:variant>
        <vt:i4>5</vt:i4>
      </vt:variant>
      <vt:variant>
        <vt:lpwstr/>
      </vt:variant>
      <vt:variant>
        <vt:lpwstr>_Toc180142096</vt:lpwstr>
      </vt:variant>
      <vt:variant>
        <vt:i4>1376309</vt:i4>
      </vt:variant>
      <vt:variant>
        <vt:i4>92</vt:i4>
      </vt:variant>
      <vt:variant>
        <vt:i4>0</vt:i4>
      </vt:variant>
      <vt:variant>
        <vt:i4>5</vt:i4>
      </vt:variant>
      <vt:variant>
        <vt:lpwstr/>
      </vt:variant>
      <vt:variant>
        <vt:lpwstr>_Toc180142095</vt:lpwstr>
      </vt:variant>
      <vt:variant>
        <vt:i4>1376309</vt:i4>
      </vt:variant>
      <vt:variant>
        <vt:i4>86</vt:i4>
      </vt:variant>
      <vt:variant>
        <vt:i4>0</vt:i4>
      </vt:variant>
      <vt:variant>
        <vt:i4>5</vt:i4>
      </vt:variant>
      <vt:variant>
        <vt:lpwstr/>
      </vt:variant>
      <vt:variant>
        <vt:lpwstr>_Toc180142094</vt:lpwstr>
      </vt:variant>
      <vt:variant>
        <vt:i4>1376309</vt:i4>
      </vt:variant>
      <vt:variant>
        <vt:i4>80</vt:i4>
      </vt:variant>
      <vt:variant>
        <vt:i4>0</vt:i4>
      </vt:variant>
      <vt:variant>
        <vt:i4>5</vt:i4>
      </vt:variant>
      <vt:variant>
        <vt:lpwstr/>
      </vt:variant>
      <vt:variant>
        <vt:lpwstr>_Toc180142093</vt:lpwstr>
      </vt:variant>
      <vt:variant>
        <vt:i4>1376309</vt:i4>
      </vt:variant>
      <vt:variant>
        <vt:i4>74</vt:i4>
      </vt:variant>
      <vt:variant>
        <vt:i4>0</vt:i4>
      </vt:variant>
      <vt:variant>
        <vt:i4>5</vt:i4>
      </vt:variant>
      <vt:variant>
        <vt:lpwstr/>
      </vt:variant>
      <vt:variant>
        <vt:lpwstr>_Toc180142092</vt:lpwstr>
      </vt:variant>
      <vt:variant>
        <vt:i4>1376309</vt:i4>
      </vt:variant>
      <vt:variant>
        <vt:i4>68</vt:i4>
      </vt:variant>
      <vt:variant>
        <vt:i4>0</vt:i4>
      </vt:variant>
      <vt:variant>
        <vt:i4>5</vt:i4>
      </vt:variant>
      <vt:variant>
        <vt:lpwstr/>
      </vt:variant>
      <vt:variant>
        <vt:lpwstr>_Toc180142091</vt:lpwstr>
      </vt:variant>
      <vt:variant>
        <vt:i4>1376309</vt:i4>
      </vt:variant>
      <vt:variant>
        <vt:i4>62</vt:i4>
      </vt:variant>
      <vt:variant>
        <vt:i4>0</vt:i4>
      </vt:variant>
      <vt:variant>
        <vt:i4>5</vt:i4>
      </vt:variant>
      <vt:variant>
        <vt:lpwstr/>
      </vt:variant>
      <vt:variant>
        <vt:lpwstr>_Toc180142090</vt:lpwstr>
      </vt:variant>
      <vt:variant>
        <vt:i4>1310773</vt:i4>
      </vt:variant>
      <vt:variant>
        <vt:i4>56</vt:i4>
      </vt:variant>
      <vt:variant>
        <vt:i4>0</vt:i4>
      </vt:variant>
      <vt:variant>
        <vt:i4>5</vt:i4>
      </vt:variant>
      <vt:variant>
        <vt:lpwstr/>
      </vt:variant>
      <vt:variant>
        <vt:lpwstr>_Toc180142089</vt:lpwstr>
      </vt:variant>
      <vt:variant>
        <vt:i4>1310773</vt:i4>
      </vt:variant>
      <vt:variant>
        <vt:i4>50</vt:i4>
      </vt:variant>
      <vt:variant>
        <vt:i4>0</vt:i4>
      </vt:variant>
      <vt:variant>
        <vt:i4>5</vt:i4>
      </vt:variant>
      <vt:variant>
        <vt:lpwstr/>
      </vt:variant>
      <vt:variant>
        <vt:lpwstr>_Toc180142088</vt:lpwstr>
      </vt:variant>
      <vt:variant>
        <vt:i4>1310773</vt:i4>
      </vt:variant>
      <vt:variant>
        <vt:i4>44</vt:i4>
      </vt:variant>
      <vt:variant>
        <vt:i4>0</vt:i4>
      </vt:variant>
      <vt:variant>
        <vt:i4>5</vt:i4>
      </vt:variant>
      <vt:variant>
        <vt:lpwstr/>
      </vt:variant>
      <vt:variant>
        <vt:lpwstr>_Toc180142087</vt:lpwstr>
      </vt:variant>
      <vt:variant>
        <vt:i4>1310773</vt:i4>
      </vt:variant>
      <vt:variant>
        <vt:i4>38</vt:i4>
      </vt:variant>
      <vt:variant>
        <vt:i4>0</vt:i4>
      </vt:variant>
      <vt:variant>
        <vt:i4>5</vt:i4>
      </vt:variant>
      <vt:variant>
        <vt:lpwstr/>
      </vt:variant>
      <vt:variant>
        <vt:lpwstr>_Toc180142086</vt:lpwstr>
      </vt:variant>
      <vt:variant>
        <vt:i4>1310773</vt:i4>
      </vt:variant>
      <vt:variant>
        <vt:i4>32</vt:i4>
      </vt:variant>
      <vt:variant>
        <vt:i4>0</vt:i4>
      </vt:variant>
      <vt:variant>
        <vt:i4>5</vt:i4>
      </vt:variant>
      <vt:variant>
        <vt:lpwstr/>
      </vt:variant>
      <vt:variant>
        <vt:lpwstr>_Toc180142085</vt:lpwstr>
      </vt:variant>
      <vt:variant>
        <vt:i4>1310773</vt:i4>
      </vt:variant>
      <vt:variant>
        <vt:i4>26</vt:i4>
      </vt:variant>
      <vt:variant>
        <vt:i4>0</vt:i4>
      </vt:variant>
      <vt:variant>
        <vt:i4>5</vt:i4>
      </vt:variant>
      <vt:variant>
        <vt:lpwstr/>
      </vt:variant>
      <vt:variant>
        <vt:lpwstr>_Toc180142084</vt:lpwstr>
      </vt:variant>
      <vt:variant>
        <vt:i4>1310773</vt:i4>
      </vt:variant>
      <vt:variant>
        <vt:i4>20</vt:i4>
      </vt:variant>
      <vt:variant>
        <vt:i4>0</vt:i4>
      </vt:variant>
      <vt:variant>
        <vt:i4>5</vt:i4>
      </vt:variant>
      <vt:variant>
        <vt:lpwstr/>
      </vt:variant>
      <vt:variant>
        <vt:lpwstr>_Toc180142083</vt:lpwstr>
      </vt:variant>
      <vt:variant>
        <vt:i4>1310773</vt:i4>
      </vt:variant>
      <vt:variant>
        <vt:i4>14</vt:i4>
      </vt:variant>
      <vt:variant>
        <vt:i4>0</vt:i4>
      </vt:variant>
      <vt:variant>
        <vt:i4>5</vt:i4>
      </vt:variant>
      <vt:variant>
        <vt:lpwstr/>
      </vt:variant>
      <vt:variant>
        <vt:lpwstr>_Toc180142082</vt:lpwstr>
      </vt:variant>
      <vt:variant>
        <vt:i4>1310773</vt:i4>
      </vt:variant>
      <vt:variant>
        <vt:i4>8</vt:i4>
      </vt:variant>
      <vt:variant>
        <vt:i4>0</vt:i4>
      </vt:variant>
      <vt:variant>
        <vt:i4>5</vt:i4>
      </vt:variant>
      <vt:variant>
        <vt:lpwstr/>
      </vt:variant>
      <vt:variant>
        <vt:lpwstr>_Toc180142081</vt:lpwstr>
      </vt:variant>
      <vt:variant>
        <vt:i4>1310773</vt:i4>
      </vt:variant>
      <vt:variant>
        <vt:i4>2</vt:i4>
      </vt:variant>
      <vt:variant>
        <vt:i4>0</vt:i4>
      </vt:variant>
      <vt:variant>
        <vt:i4>5</vt:i4>
      </vt:variant>
      <vt:variant>
        <vt:lpwstr/>
      </vt:variant>
      <vt:variant>
        <vt:lpwstr>_Toc180142080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Erwin</dc:creator>
  <cp:keywords/>
  <dc:description/>
  <cp:lastModifiedBy>Janna McKay</cp:lastModifiedBy>
  <cp:revision>2</cp:revision>
  <cp:lastPrinted>2024-10-15T20:46:00Z</cp:lastPrinted>
  <dcterms:created xsi:type="dcterms:W3CDTF">2024-10-25T18:14:00Z</dcterms:created>
  <dcterms:modified xsi:type="dcterms:W3CDTF">2024-10-25T18:14:00Z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0x0101001C7D6369D6E07E49AD9F128BC4F55193</vt:lpwstr>
  </property>
  <property fmtid="{D5CDD505-2E9C-101B-9397-08002B2CF9AE}" pid="3" name="MediaServiceImageTags">
    <vt:lpwstr/>
  </property>
  <property fmtid="{D5CDD505-2E9C-101B-9397-08002B2CF9AE}" pid="4" name="_dlc_DocIdItemGuid">
    <vt:lpwstr>5b46a0f8-3194-4338-9e76-2fbaa88a05fa</vt:lpwstr>
  </property>
</Properties>
</file>